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625CC" w14:textId="77777777" w:rsidR="00431EC5" w:rsidRDefault="00431EC5">
      <w:pPr>
        <w:pStyle w:val="Heading1"/>
        <w:tabs>
          <w:tab w:val="right" w:pos="10440"/>
        </w:tabs>
        <w:ind w:left="-360"/>
        <w:rPr>
          <w:b w:val="0"/>
          <w:bCs w:val="0"/>
          <w:u w:val="none"/>
        </w:rPr>
      </w:pPr>
      <w:r>
        <w:t>Non-Title V Permit Application Checklist</w:t>
      </w:r>
      <w:r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ab/>
      </w:r>
      <w:r>
        <w:rPr>
          <w:b w:val="0"/>
          <w:bCs w:val="0"/>
          <w:i/>
          <w:iCs/>
          <w:sz w:val="16"/>
          <w:u w:val="none"/>
        </w:rPr>
        <w:t xml:space="preserve">(Revision </w:t>
      </w:r>
      <w:r w:rsidR="001A1F14">
        <w:rPr>
          <w:b w:val="0"/>
          <w:bCs w:val="0"/>
          <w:i/>
          <w:iCs/>
          <w:sz w:val="16"/>
          <w:u w:val="none"/>
        </w:rPr>
        <w:t>C</w:t>
      </w:r>
      <w:r>
        <w:rPr>
          <w:b w:val="0"/>
          <w:bCs w:val="0"/>
          <w:i/>
          <w:iCs/>
          <w:sz w:val="16"/>
          <w:u w:val="none"/>
        </w:rPr>
        <w:t xml:space="preserve">; </w:t>
      </w:r>
      <w:r w:rsidR="001A1F14">
        <w:rPr>
          <w:b w:val="0"/>
          <w:bCs w:val="0"/>
          <w:i/>
          <w:iCs/>
          <w:sz w:val="16"/>
          <w:u w:val="none"/>
        </w:rPr>
        <w:t>08</w:t>
      </w:r>
      <w:r w:rsidR="00D2656E">
        <w:rPr>
          <w:b w:val="0"/>
          <w:bCs w:val="0"/>
          <w:i/>
          <w:iCs/>
          <w:sz w:val="16"/>
          <w:u w:val="none"/>
        </w:rPr>
        <w:t>/</w:t>
      </w:r>
      <w:r w:rsidR="001A1F14">
        <w:rPr>
          <w:b w:val="0"/>
          <w:bCs w:val="0"/>
          <w:i/>
          <w:iCs/>
          <w:sz w:val="16"/>
          <w:u w:val="none"/>
        </w:rPr>
        <w:t>03</w:t>
      </w:r>
      <w:r w:rsidR="00D2656E">
        <w:rPr>
          <w:b w:val="0"/>
          <w:bCs w:val="0"/>
          <w:i/>
          <w:iCs/>
          <w:sz w:val="16"/>
          <w:u w:val="none"/>
        </w:rPr>
        <w:t>/201</w:t>
      </w:r>
      <w:r w:rsidR="001A1F14">
        <w:rPr>
          <w:b w:val="0"/>
          <w:bCs w:val="0"/>
          <w:i/>
          <w:iCs/>
          <w:sz w:val="16"/>
          <w:u w:val="none"/>
        </w:rPr>
        <w:t>7</w:t>
      </w:r>
      <w:r>
        <w:rPr>
          <w:b w:val="0"/>
          <w:bCs w:val="0"/>
          <w:i/>
          <w:iCs/>
          <w:sz w:val="16"/>
          <w:u w:val="none"/>
        </w:rPr>
        <w:t>)</w:t>
      </w:r>
    </w:p>
    <w:p w14:paraId="4C54BBFB" w14:textId="77777777" w:rsidR="00D2656E" w:rsidRDefault="00431EC5" w:rsidP="00D2656E">
      <w:pPr>
        <w:pStyle w:val="BodyText2"/>
        <w:spacing w:after="120"/>
        <w:ind w:left="-360" w:right="360"/>
        <w:jc w:val="both"/>
        <w:rPr>
          <w:sz w:val="20"/>
        </w:rPr>
      </w:pPr>
      <w:r>
        <w:rPr>
          <w:sz w:val="20"/>
        </w:rPr>
        <w:t xml:space="preserve">This checklist is provided to assist the regulated community in creating complete and thorough applications for </w:t>
      </w:r>
      <w:r w:rsidR="00D2656E">
        <w:rPr>
          <w:sz w:val="20"/>
        </w:rPr>
        <w:t>non-</w:t>
      </w:r>
      <w:r>
        <w:rPr>
          <w:sz w:val="20"/>
        </w:rPr>
        <w:t xml:space="preserve">Title V permits and permit modifications. Completion and submittal of this checklist is </w:t>
      </w:r>
      <w:r>
        <w:rPr>
          <w:sz w:val="20"/>
          <w:u w:val="single"/>
        </w:rPr>
        <w:t>optional</w:t>
      </w:r>
      <w:r>
        <w:rPr>
          <w:sz w:val="20"/>
        </w:rPr>
        <w:t>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720"/>
        <w:gridCol w:w="8280"/>
        <w:gridCol w:w="1113"/>
      </w:tblGrid>
      <w:tr w:rsidR="00D374B7" w14:paraId="11F04BBB" w14:textId="77777777" w:rsidTr="00D374B7">
        <w:trPr>
          <w:cantSplit/>
        </w:trPr>
        <w:tc>
          <w:tcPr>
            <w:tcW w:w="96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C99"/>
          </w:tcPr>
          <w:p w14:paraId="69BC60DA" w14:textId="77777777" w:rsidR="00D374B7" w:rsidRDefault="00D374B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Section A – Administrative Completeness. </w:t>
            </w:r>
          </w:p>
          <w:p w14:paraId="7ADC6EC6" w14:textId="77777777" w:rsidR="00D374B7" w:rsidRDefault="00D374B7">
            <w:pPr>
              <w:rPr>
                <w:b/>
                <w:bCs/>
                <w:sz w:val="22"/>
              </w:rPr>
            </w:pPr>
            <w:r>
              <w:rPr>
                <w:sz w:val="20"/>
              </w:rPr>
              <w:t xml:space="preserve">The following items </w:t>
            </w:r>
            <w:r>
              <w:rPr>
                <w:sz w:val="20"/>
                <w:u w:val="single"/>
              </w:rPr>
              <w:t>must</w:t>
            </w:r>
            <w:r>
              <w:rPr>
                <w:sz w:val="20"/>
              </w:rPr>
              <w:t xml:space="preserve"> be included in the permit application to be deemed administratively complete.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bottom"/>
          </w:tcPr>
          <w:p w14:paraId="75928B20" w14:textId="77777777" w:rsidR="00D374B7" w:rsidRPr="00D374B7" w:rsidRDefault="00D374B7" w:rsidP="00D374B7">
            <w:pPr>
              <w:jc w:val="center"/>
              <w:rPr>
                <w:b/>
                <w:sz w:val="18"/>
                <w:szCs w:val="18"/>
              </w:rPr>
            </w:pPr>
            <w:r w:rsidRPr="00D374B7">
              <w:rPr>
                <w:b/>
                <w:sz w:val="18"/>
                <w:szCs w:val="18"/>
              </w:rPr>
              <w:t>Check When Complete</w:t>
            </w:r>
          </w:p>
        </w:tc>
      </w:tr>
      <w:tr w:rsidR="00926262" w14:paraId="0B4BC564" w14:textId="77777777" w:rsidTr="00E80468">
        <w:trPr>
          <w:cantSplit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95F736" w14:textId="77777777" w:rsidR="00926262" w:rsidRDefault="00926262" w:rsidP="00926262">
            <w:pPr>
              <w:pStyle w:val="Heading2"/>
              <w:jc w:val="center"/>
              <w:rPr>
                <w:sz w:val="22"/>
              </w:rPr>
            </w:pPr>
            <w:r>
              <w:rPr>
                <w:sz w:val="22"/>
              </w:rPr>
              <w:t>A.1</w:t>
            </w:r>
          </w:p>
        </w:tc>
        <w:tc>
          <w:tcPr>
            <w:tcW w:w="9000" w:type="dxa"/>
            <w:gridSpan w:val="2"/>
            <w:tcBorders>
              <w:top w:val="single" w:sz="12" w:space="0" w:color="auto"/>
            </w:tcBorders>
            <w:vAlign w:val="center"/>
          </w:tcPr>
          <w:p w14:paraId="7639A7E2" w14:textId="77777777" w:rsidR="00926262" w:rsidRDefault="00A86DE2" w:rsidP="00926262">
            <w:pPr>
              <w:pStyle w:val="Heading3"/>
            </w:pPr>
            <w:hyperlink r:id="rId6" w:history="1">
              <w:r w:rsidR="00926262" w:rsidRPr="003F51EE">
                <w:rPr>
                  <w:rStyle w:val="Hyperlink"/>
                </w:rPr>
                <w:t>Application Forms for Title V &amp; Non-Title V Facilities</w:t>
              </w:r>
            </w:hyperlink>
          </w:p>
          <w:p w14:paraId="1CEA7E11" w14:textId="77777777" w:rsidR="00926262" w:rsidRDefault="00926262" w:rsidP="00926262">
            <w:pPr>
              <w:rPr>
                <w:sz w:val="20"/>
              </w:rPr>
            </w:pPr>
            <w:r>
              <w:rPr>
                <w:sz w:val="20"/>
              </w:rPr>
              <w:t xml:space="preserve">For information on required forms for Non-Title V Facilities, consult the </w:t>
            </w:r>
            <w:hyperlink r:id="rId7" w:history="1">
              <w:r w:rsidRPr="003F51EE">
                <w:rPr>
                  <w:rStyle w:val="Hyperlink"/>
                  <w:sz w:val="20"/>
                </w:rPr>
                <w:t>Application Matrix</w:t>
              </w:r>
            </w:hyperlink>
            <w:r>
              <w:rPr>
                <w:sz w:val="20"/>
              </w:rPr>
              <w:t>.</w:t>
            </w:r>
          </w:p>
        </w:tc>
        <w:tc>
          <w:tcPr>
            <w:tcW w:w="11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F31A7B" w14:textId="77777777" w:rsidR="00926262" w:rsidRDefault="00926262" w:rsidP="00D374B7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sz w:val="28"/>
              </w:rPr>
              <w:instrText xml:space="preserve"> FORMCHECKBOX </w:instrText>
            </w:r>
            <w:r w:rsidR="00A86DE2">
              <w:rPr>
                <w:sz w:val="28"/>
              </w:rPr>
            </w:r>
            <w:r w:rsidR="00A86DE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0"/>
          </w:p>
        </w:tc>
      </w:tr>
      <w:tr w:rsidR="00926262" w14:paraId="1AFEC447" w14:textId="77777777" w:rsidTr="00E80468">
        <w:trPr>
          <w:cantSplit/>
        </w:trPr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74E04599" w14:textId="77777777" w:rsidR="00926262" w:rsidRDefault="00926262" w:rsidP="00926262">
            <w:pPr>
              <w:pStyle w:val="Heading2"/>
              <w:jc w:val="center"/>
              <w:rPr>
                <w:sz w:val="22"/>
              </w:rPr>
            </w:pPr>
            <w:r>
              <w:rPr>
                <w:sz w:val="22"/>
              </w:rPr>
              <w:t>A.2</w:t>
            </w:r>
          </w:p>
        </w:tc>
        <w:tc>
          <w:tcPr>
            <w:tcW w:w="9000" w:type="dxa"/>
            <w:gridSpan w:val="2"/>
          </w:tcPr>
          <w:p w14:paraId="5ADAE83B" w14:textId="77777777" w:rsidR="00926262" w:rsidRDefault="00926262" w:rsidP="00926262">
            <w:pPr>
              <w:pStyle w:val="Heading3"/>
            </w:pPr>
            <w:r>
              <w:t>Application Fees</w:t>
            </w:r>
          </w:p>
          <w:p w14:paraId="1B0BFDC5" w14:textId="77777777" w:rsidR="00926262" w:rsidRDefault="00926262" w:rsidP="00926262">
            <w:pPr>
              <w:rPr>
                <w:sz w:val="20"/>
              </w:rPr>
            </w:pPr>
            <w:r>
              <w:rPr>
                <w:sz w:val="20"/>
              </w:rPr>
              <w:t xml:space="preserve">Visit the NC Division of Air Quality website for a </w:t>
            </w:r>
            <w:hyperlink r:id="rId8" w:history="1">
              <w:r w:rsidRPr="008A1146">
                <w:rPr>
                  <w:rStyle w:val="Hyperlink"/>
                  <w:sz w:val="20"/>
                </w:rPr>
                <w:t>Permit Fee Schedule</w:t>
              </w:r>
            </w:hyperlink>
            <w:r>
              <w:rPr>
                <w:sz w:val="20"/>
              </w:rPr>
              <w:t>.</w:t>
            </w:r>
          </w:p>
        </w:tc>
        <w:tc>
          <w:tcPr>
            <w:tcW w:w="1113" w:type="dxa"/>
            <w:tcBorders>
              <w:right w:val="single" w:sz="12" w:space="0" w:color="auto"/>
            </w:tcBorders>
            <w:vAlign w:val="center"/>
          </w:tcPr>
          <w:p w14:paraId="36133C58" w14:textId="77777777" w:rsidR="00926262" w:rsidRDefault="00926262" w:rsidP="00D374B7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86DE2">
              <w:rPr>
                <w:sz w:val="28"/>
              </w:rPr>
            </w:r>
            <w:r w:rsidR="00A86DE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926262" w14:paraId="348A8147" w14:textId="77777777" w:rsidTr="00E80468">
        <w:trPr>
          <w:cantSplit/>
        </w:trPr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3ABC9622" w14:textId="77777777" w:rsidR="00926262" w:rsidRDefault="00926262" w:rsidP="00926262">
            <w:pPr>
              <w:pStyle w:val="Heading2"/>
              <w:jc w:val="center"/>
              <w:rPr>
                <w:sz w:val="22"/>
              </w:rPr>
            </w:pPr>
            <w:r>
              <w:rPr>
                <w:sz w:val="22"/>
              </w:rPr>
              <w:t>A.3</w:t>
            </w:r>
          </w:p>
        </w:tc>
        <w:tc>
          <w:tcPr>
            <w:tcW w:w="9000" w:type="dxa"/>
            <w:gridSpan w:val="2"/>
          </w:tcPr>
          <w:p w14:paraId="6FD874FC" w14:textId="145D1846" w:rsidR="00926262" w:rsidRDefault="00926262" w:rsidP="00926262">
            <w:pPr>
              <w:pStyle w:val="Heading3"/>
              <w:rPr>
                <w:b w:val="0"/>
                <w:bCs w:val="0"/>
              </w:rPr>
            </w:pPr>
            <w:r>
              <w:t>Authorized Contact Certification (Form A)</w:t>
            </w:r>
          </w:p>
          <w:p w14:paraId="5E0CD132" w14:textId="77777777" w:rsidR="00926262" w:rsidRDefault="00926262" w:rsidP="00926262">
            <w:pPr>
              <w:rPr>
                <w:sz w:val="20"/>
              </w:rPr>
            </w:pPr>
            <w:r>
              <w:rPr>
                <w:sz w:val="20"/>
              </w:rPr>
              <w:t>See 15A NCAC 2Q .0304(j) for a definition of the authorized contact.</w:t>
            </w:r>
            <w:r>
              <w:t xml:space="preserve"> </w:t>
            </w:r>
          </w:p>
        </w:tc>
        <w:tc>
          <w:tcPr>
            <w:tcW w:w="1113" w:type="dxa"/>
            <w:tcBorders>
              <w:right w:val="single" w:sz="12" w:space="0" w:color="auto"/>
            </w:tcBorders>
            <w:vAlign w:val="center"/>
          </w:tcPr>
          <w:p w14:paraId="2CC24980" w14:textId="77777777" w:rsidR="00926262" w:rsidRDefault="00926262" w:rsidP="00D374B7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86DE2">
              <w:rPr>
                <w:sz w:val="28"/>
              </w:rPr>
            </w:r>
            <w:r w:rsidR="00A86DE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926262" w14:paraId="613E9E9C" w14:textId="77777777" w:rsidTr="00E80468">
        <w:trPr>
          <w:cantSplit/>
        </w:trPr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408E4919" w14:textId="77777777" w:rsidR="00926262" w:rsidRDefault="00926262" w:rsidP="00926262">
            <w:pPr>
              <w:pStyle w:val="Heading2"/>
              <w:jc w:val="center"/>
              <w:rPr>
                <w:sz w:val="22"/>
              </w:rPr>
            </w:pPr>
            <w:r>
              <w:rPr>
                <w:sz w:val="22"/>
              </w:rPr>
              <w:t>A.4</w:t>
            </w:r>
          </w:p>
        </w:tc>
        <w:tc>
          <w:tcPr>
            <w:tcW w:w="9000" w:type="dxa"/>
            <w:gridSpan w:val="2"/>
          </w:tcPr>
          <w:p w14:paraId="2D9728C9" w14:textId="77777777" w:rsidR="00926262" w:rsidRDefault="00926262" w:rsidP="0092626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Zoning Consistency Determination (if required)</w:t>
            </w:r>
          </w:p>
          <w:p w14:paraId="1B0485A8" w14:textId="77777777" w:rsidR="00926262" w:rsidRDefault="00E13928" w:rsidP="00926262">
            <w:pPr>
              <w:rPr>
                <w:sz w:val="20"/>
              </w:rPr>
            </w:pPr>
            <w:r>
              <w:rPr>
                <w:sz w:val="20"/>
              </w:rPr>
              <w:t xml:space="preserve">Visit the NC DEQ website for </w:t>
            </w:r>
            <w:hyperlink r:id="rId9" w:history="1">
              <w:r>
                <w:rPr>
                  <w:rStyle w:val="Hyperlink"/>
                  <w:sz w:val="20"/>
                </w:rPr>
                <w:t>Information on Zoning Consistency Determinations</w:t>
              </w:r>
            </w:hyperlink>
            <w:r>
              <w:rPr>
                <w:sz w:val="20"/>
              </w:rPr>
              <w:t>.</w:t>
            </w:r>
          </w:p>
        </w:tc>
        <w:tc>
          <w:tcPr>
            <w:tcW w:w="1113" w:type="dxa"/>
            <w:tcBorders>
              <w:right w:val="single" w:sz="12" w:space="0" w:color="auto"/>
            </w:tcBorders>
            <w:vAlign w:val="center"/>
          </w:tcPr>
          <w:p w14:paraId="17884152" w14:textId="77777777" w:rsidR="00926262" w:rsidRDefault="00926262" w:rsidP="00D374B7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86DE2">
              <w:rPr>
                <w:sz w:val="28"/>
              </w:rPr>
            </w:r>
            <w:r w:rsidR="00A86DE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926262" w14:paraId="62FDDE88" w14:textId="77777777" w:rsidTr="00E80468">
        <w:trPr>
          <w:cantSplit/>
        </w:trPr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3A57ACE0" w14:textId="77777777" w:rsidR="00926262" w:rsidRDefault="00926262" w:rsidP="00926262">
            <w:pPr>
              <w:pStyle w:val="Heading2"/>
              <w:jc w:val="center"/>
              <w:rPr>
                <w:sz w:val="22"/>
              </w:rPr>
            </w:pPr>
            <w:r>
              <w:rPr>
                <w:sz w:val="22"/>
              </w:rPr>
              <w:t>A.5</w:t>
            </w:r>
          </w:p>
        </w:tc>
        <w:tc>
          <w:tcPr>
            <w:tcW w:w="9000" w:type="dxa"/>
            <w:gridSpan w:val="2"/>
          </w:tcPr>
          <w:p w14:paraId="508FDDEC" w14:textId="77777777" w:rsidR="00926262" w:rsidRDefault="00926262" w:rsidP="0092626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P.E. Seal, Form D5 (if required)</w:t>
            </w:r>
          </w:p>
          <w:p w14:paraId="3A418AB0" w14:textId="77777777" w:rsidR="00926262" w:rsidRDefault="00926262" w:rsidP="00926262">
            <w:pPr>
              <w:rPr>
                <w:sz w:val="20"/>
              </w:rPr>
            </w:pPr>
            <w:r>
              <w:rPr>
                <w:sz w:val="20"/>
              </w:rPr>
              <w:t xml:space="preserve">See </w:t>
            </w:r>
            <w:hyperlink r:id="rId10" w:history="1">
              <w:r w:rsidR="00D374B7" w:rsidRPr="008A1146">
                <w:rPr>
                  <w:rStyle w:val="Hyperlink"/>
                  <w:sz w:val="20"/>
                </w:rPr>
                <w:t>15A NCAC 02Q .0112</w:t>
              </w:r>
            </w:hyperlink>
            <w:r w:rsidR="00D374B7">
              <w:rPr>
                <w:sz w:val="20"/>
              </w:rPr>
              <w:t xml:space="preserve"> </w:t>
            </w:r>
            <w:r>
              <w:rPr>
                <w:sz w:val="20"/>
              </w:rPr>
              <w:t>for information on P.E. Seals</w:t>
            </w:r>
            <w:r w:rsidR="00D374B7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13" w:type="dxa"/>
            <w:tcBorders>
              <w:right w:val="single" w:sz="12" w:space="0" w:color="auto"/>
            </w:tcBorders>
            <w:vAlign w:val="center"/>
          </w:tcPr>
          <w:p w14:paraId="7F72679D" w14:textId="77777777" w:rsidR="00926262" w:rsidRDefault="00926262" w:rsidP="00D374B7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86DE2">
              <w:rPr>
                <w:sz w:val="28"/>
              </w:rPr>
            </w:r>
            <w:r w:rsidR="00A86DE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926262" w14:paraId="41C14715" w14:textId="77777777" w:rsidTr="00E80468">
        <w:trPr>
          <w:cantSplit/>
        </w:trPr>
        <w:tc>
          <w:tcPr>
            <w:tcW w:w="6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4EE1D8" w14:textId="77777777" w:rsidR="00926262" w:rsidRDefault="00926262" w:rsidP="00926262">
            <w:pPr>
              <w:pStyle w:val="Heading2"/>
              <w:jc w:val="center"/>
              <w:rPr>
                <w:sz w:val="22"/>
              </w:rPr>
            </w:pPr>
            <w:r>
              <w:rPr>
                <w:sz w:val="22"/>
              </w:rPr>
              <w:t>A.6</w:t>
            </w:r>
          </w:p>
        </w:tc>
        <w:tc>
          <w:tcPr>
            <w:tcW w:w="9000" w:type="dxa"/>
            <w:gridSpan w:val="2"/>
            <w:tcBorders>
              <w:bottom w:val="single" w:sz="12" w:space="0" w:color="auto"/>
            </w:tcBorders>
          </w:tcPr>
          <w:p w14:paraId="2D3AFE87" w14:textId="77777777" w:rsidR="00926262" w:rsidRDefault="00926262" w:rsidP="0092626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2"/>
              </w:rPr>
              <w:t>Appropriate Number of Application Package Copies</w:t>
            </w:r>
          </w:p>
          <w:p w14:paraId="4B433977" w14:textId="77777777" w:rsidR="00926262" w:rsidRDefault="00926262" w:rsidP="00926262">
            <w:pPr>
              <w:rPr>
                <w:sz w:val="20"/>
              </w:rPr>
            </w:pPr>
            <w:r>
              <w:rPr>
                <w:sz w:val="20"/>
              </w:rPr>
              <w:t>One copy is generally sufficient, but provide two copies if modeling is included.  Call</w:t>
            </w:r>
            <w:r w:rsidR="00D374B7">
              <w:rPr>
                <w:sz w:val="20"/>
              </w:rPr>
              <w:t xml:space="preserve"> the</w:t>
            </w:r>
            <w:r>
              <w:rPr>
                <w:sz w:val="20"/>
              </w:rPr>
              <w:t xml:space="preserve"> </w:t>
            </w:r>
            <w:hyperlink r:id="rId11" w:history="1">
              <w:r w:rsidRPr="00D374B7">
                <w:rPr>
                  <w:rStyle w:val="Hyperlink"/>
                  <w:sz w:val="20"/>
                </w:rPr>
                <w:t>Regional Office</w:t>
              </w:r>
            </w:hyperlink>
            <w:r>
              <w:rPr>
                <w:sz w:val="20"/>
              </w:rPr>
              <w:t xml:space="preserve"> with questions.</w:t>
            </w:r>
          </w:p>
        </w:tc>
        <w:tc>
          <w:tcPr>
            <w:tcW w:w="11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005B73" w14:textId="77777777" w:rsidR="00926262" w:rsidRDefault="00926262" w:rsidP="00D374B7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86DE2">
              <w:rPr>
                <w:sz w:val="28"/>
              </w:rPr>
            </w:r>
            <w:r w:rsidR="00A86DE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D374B7" w14:paraId="23CE13A2" w14:textId="77777777" w:rsidTr="00D374B7">
        <w:trPr>
          <w:cantSplit/>
        </w:trPr>
        <w:tc>
          <w:tcPr>
            <w:tcW w:w="96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C99"/>
          </w:tcPr>
          <w:p w14:paraId="2ED0D7A8" w14:textId="77777777" w:rsidR="00D374B7" w:rsidRDefault="00D374B7" w:rsidP="00D374B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Section B – Technical Completeness.</w:t>
            </w:r>
          </w:p>
          <w:p w14:paraId="1CEE1882" w14:textId="77777777" w:rsidR="00D374B7" w:rsidRDefault="00D374B7" w:rsidP="00D374B7">
            <w:pPr>
              <w:rPr>
                <w:b/>
                <w:bCs/>
                <w:sz w:val="22"/>
              </w:rPr>
            </w:pPr>
            <w:r w:rsidRPr="00D374B7">
              <w:rPr>
                <w:sz w:val="18"/>
              </w:rPr>
              <w:t>Applications generally include the following technical information, which is reviewed by the permit engineer.  The engineer may request additional information from the Applicant if he/she finds the following technical information lacking.</w:t>
            </w:r>
            <w:r>
              <w:rPr>
                <w:b/>
                <w:bCs/>
                <w:sz w:val="22"/>
              </w:rPr>
              <w:t xml:space="preserve">  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bottom"/>
          </w:tcPr>
          <w:p w14:paraId="752EE9D9" w14:textId="77777777" w:rsidR="00D374B7" w:rsidRPr="00D374B7" w:rsidRDefault="00D374B7" w:rsidP="00D374B7">
            <w:pPr>
              <w:jc w:val="center"/>
              <w:rPr>
                <w:b/>
                <w:sz w:val="18"/>
                <w:szCs w:val="18"/>
              </w:rPr>
            </w:pPr>
            <w:r w:rsidRPr="00D374B7">
              <w:rPr>
                <w:b/>
                <w:sz w:val="18"/>
                <w:szCs w:val="18"/>
              </w:rPr>
              <w:t>Check When Complete</w:t>
            </w:r>
          </w:p>
        </w:tc>
      </w:tr>
      <w:tr w:rsidR="00D374B7" w14:paraId="35C55650" w14:textId="77777777" w:rsidTr="00E80468">
        <w:trPr>
          <w:cantSplit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3D3F39C" w14:textId="77777777" w:rsidR="00D374B7" w:rsidRDefault="00D374B7" w:rsidP="00D374B7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B.1</w:t>
            </w:r>
          </w:p>
        </w:tc>
        <w:tc>
          <w:tcPr>
            <w:tcW w:w="90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53585A1" w14:textId="77777777" w:rsidR="00D374B7" w:rsidRDefault="00D374B7" w:rsidP="00D374B7">
            <w:pPr>
              <w:pStyle w:val="Heading3"/>
            </w:pPr>
            <w:r>
              <w:t>Description of Project/Modification</w:t>
            </w:r>
          </w:p>
          <w:p w14:paraId="51546926" w14:textId="77777777" w:rsidR="00D374B7" w:rsidRDefault="00D374B7" w:rsidP="00D374B7">
            <w:pPr>
              <w:rPr>
                <w:sz w:val="20"/>
              </w:rPr>
            </w:pPr>
            <w:r>
              <w:rPr>
                <w:sz w:val="20"/>
              </w:rPr>
              <w:t>Identify new/modified/removed emission sources and control devices, the nature and purpose of the project, and proposed modification timetables.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2B3B8" w14:textId="77777777" w:rsidR="00D374B7" w:rsidRDefault="00D374B7" w:rsidP="00D374B7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86DE2">
              <w:rPr>
                <w:sz w:val="28"/>
              </w:rPr>
            </w:r>
            <w:r w:rsidR="00A86DE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D374B7" w14:paraId="47BE8895" w14:textId="77777777" w:rsidTr="00E80468">
        <w:trPr>
          <w:cantSplit/>
        </w:trPr>
        <w:tc>
          <w:tcPr>
            <w:tcW w:w="687" w:type="dxa"/>
            <w:tcBorders>
              <w:left w:val="single" w:sz="12" w:space="0" w:color="auto"/>
              <w:bottom w:val="single" w:sz="4" w:space="0" w:color="auto"/>
            </w:tcBorders>
          </w:tcPr>
          <w:p w14:paraId="6E8D04F0" w14:textId="77777777" w:rsidR="00D374B7" w:rsidRDefault="00D374B7" w:rsidP="00D374B7">
            <w:pPr>
              <w:pStyle w:val="Heading2"/>
              <w:rPr>
                <w:sz w:val="22"/>
              </w:rPr>
            </w:pPr>
            <w:bookmarkStart w:id="1" w:name="_GoBack"/>
            <w:r>
              <w:rPr>
                <w:sz w:val="22"/>
              </w:rPr>
              <w:t>B.2</w:t>
            </w:r>
          </w:p>
        </w:tc>
        <w:tc>
          <w:tcPr>
            <w:tcW w:w="9000" w:type="dxa"/>
            <w:gridSpan w:val="2"/>
          </w:tcPr>
          <w:p w14:paraId="33036F23" w14:textId="77777777" w:rsidR="00D374B7" w:rsidRDefault="00D374B7" w:rsidP="00D374B7">
            <w:pPr>
              <w:pStyle w:val="Heading3"/>
            </w:pPr>
            <w:r>
              <w:t>Emissions Calculations (Criteria Pollutants, HAPs, and TAPs)</w:t>
            </w:r>
          </w:p>
          <w:p w14:paraId="25CB669C" w14:textId="77777777" w:rsidR="00D374B7" w:rsidRDefault="00D374B7" w:rsidP="00D374B7">
            <w:pPr>
              <w:rPr>
                <w:sz w:val="20"/>
              </w:rPr>
            </w:pPr>
            <w:r>
              <w:rPr>
                <w:sz w:val="20"/>
              </w:rPr>
              <w:t>Include emissions increases associated with proposed modifications and facility-wide potentials-to-emit.  Document emission factors, production rates, and other assumptions used to estimate emissions.</w:t>
            </w:r>
          </w:p>
        </w:tc>
        <w:tc>
          <w:tcPr>
            <w:tcW w:w="1113" w:type="dxa"/>
            <w:tcBorders>
              <w:right w:val="single" w:sz="12" w:space="0" w:color="auto"/>
            </w:tcBorders>
            <w:vAlign w:val="center"/>
          </w:tcPr>
          <w:p w14:paraId="072C40CC" w14:textId="77777777" w:rsidR="00D374B7" w:rsidRDefault="00D374B7" w:rsidP="00D374B7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86DE2">
              <w:rPr>
                <w:sz w:val="28"/>
              </w:rPr>
            </w:r>
            <w:r w:rsidR="00A86DE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bookmarkEnd w:id="1"/>
      <w:tr w:rsidR="00562411" w14:paraId="530CA705" w14:textId="77777777" w:rsidTr="00E80468">
        <w:trPr>
          <w:cantSplit/>
        </w:trPr>
        <w:tc>
          <w:tcPr>
            <w:tcW w:w="687" w:type="dxa"/>
            <w:tcBorders>
              <w:left w:val="single" w:sz="12" w:space="0" w:color="auto"/>
              <w:bottom w:val="single" w:sz="4" w:space="0" w:color="auto"/>
            </w:tcBorders>
          </w:tcPr>
          <w:p w14:paraId="738A97FD" w14:textId="77777777" w:rsidR="00562411" w:rsidRDefault="00562411" w:rsidP="00562411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B.3</w:t>
            </w:r>
          </w:p>
        </w:tc>
        <w:tc>
          <w:tcPr>
            <w:tcW w:w="9000" w:type="dxa"/>
            <w:gridSpan w:val="2"/>
          </w:tcPr>
          <w:p w14:paraId="26F5B947" w14:textId="77777777" w:rsidR="00562411" w:rsidRDefault="00562411" w:rsidP="00562411">
            <w:pPr>
              <w:pStyle w:val="Heading3"/>
            </w:pPr>
            <w:r>
              <w:t xml:space="preserve">Confidential Information </w:t>
            </w:r>
            <w:r>
              <w:rPr>
                <w:b w:val="0"/>
                <w:bCs w:val="0"/>
                <w:sz w:val="20"/>
              </w:rPr>
              <w:t>(</w:t>
            </w:r>
            <w:hyperlink r:id="rId12" w:history="1">
              <w:r w:rsidRPr="001C31EE">
                <w:rPr>
                  <w:rStyle w:val="Hyperlink"/>
                  <w:b w:val="0"/>
                  <w:bCs w:val="0"/>
                  <w:sz w:val="20"/>
                </w:rPr>
                <w:t xml:space="preserve">15A NCAC </w:t>
              </w:r>
              <w:r>
                <w:rPr>
                  <w:rStyle w:val="Hyperlink"/>
                  <w:b w:val="0"/>
                  <w:bCs w:val="0"/>
                  <w:sz w:val="20"/>
                </w:rPr>
                <w:t>0</w:t>
              </w:r>
              <w:r w:rsidRPr="001C31EE">
                <w:rPr>
                  <w:rStyle w:val="Hyperlink"/>
                  <w:b w:val="0"/>
                  <w:bCs w:val="0"/>
                  <w:sz w:val="20"/>
                </w:rPr>
                <w:t>2Q .0107</w:t>
              </w:r>
            </w:hyperlink>
            <w:r>
              <w:rPr>
                <w:b w:val="0"/>
                <w:bCs w:val="0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</w:p>
          <w:p w14:paraId="3BD18FB7" w14:textId="77777777" w:rsidR="00562411" w:rsidRDefault="00562411" w:rsidP="00562411">
            <w:pPr>
              <w:rPr>
                <w:sz w:val="20"/>
              </w:rPr>
            </w:pPr>
            <w:r>
              <w:rPr>
                <w:sz w:val="20"/>
              </w:rPr>
              <w:t xml:space="preserve">Requests for confidentiality should be consistent with 15A NCAC 2Q .0107.  Include complete "public" applications </w:t>
            </w:r>
            <w:r>
              <w:rPr>
                <w:sz w:val="20"/>
                <w:u w:val="single"/>
              </w:rPr>
              <w:t>AND</w:t>
            </w:r>
            <w:r>
              <w:rPr>
                <w:sz w:val="20"/>
              </w:rPr>
              <w:t xml:space="preserve"> at least one collection of redacted “confidential” pages for insertion where appropriate.</w:t>
            </w:r>
          </w:p>
        </w:tc>
        <w:tc>
          <w:tcPr>
            <w:tcW w:w="1113" w:type="dxa"/>
            <w:tcBorders>
              <w:right w:val="single" w:sz="12" w:space="0" w:color="auto"/>
            </w:tcBorders>
            <w:vAlign w:val="center"/>
          </w:tcPr>
          <w:p w14:paraId="71833EC9" w14:textId="77777777" w:rsidR="00562411" w:rsidRDefault="00562411" w:rsidP="00562411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86DE2">
              <w:rPr>
                <w:sz w:val="28"/>
              </w:rPr>
            </w:r>
            <w:r w:rsidR="00A86DE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562411" w14:paraId="2342C16D" w14:textId="77777777" w:rsidTr="00E80468">
        <w:trPr>
          <w:cantSplit/>
        </w:trPr>
        <w:tc>
          <w:tcPr>
            <w:tcW w:w="687" w:type="dxa"/>
            <w:tcBorders>
              <w:left w:val="single" w:sz="12" w:space="0" w:color="auto"/>
              <w:bottom w:val="nil"/>
            </w:tcBorders>
          </w:tcPr>
          <w:p w14:paraId="27704A5A" w14:textId="77777777" w:rsidR="00562411" w:rsidRPr="00E80468" w:rsidRDefault="00562411" w:rsidP="00562411">
            <w:pPr>
              <w:pStyle w:val="Heading2"/>
              <w:rPr>
                <w:sz w:val="22"/>
                <w:vertAlign w:val="superscript"/>
              </w:rPr>
            </w:pPr>
            <w:r>
              <w:rPr>
                <w:sz w:val="22"/>
              </w:rPr>
              <w:t>B.4</w:t>
            </w:r>
            <w:r w:rsidR="00E80468">
              <w:rPr>
                <w:sz w:val="22"/>
                <w:vertAlign w:val="superscript"/>
              </w:rPr>
              <w:t>a</w:t>
            </w:r>
          </w:p>
        </w:tc>
        <w:tc>
          <w:tcPr>
            <w:tcW w:w="10113" w:type="dxa"/>
            <w:gridSpan w:val="3"/>
            <w:tcBorders>
              <w:right w:val="single" w:sz="12" w:space="0" w:color="auto"/>
            </w:tcBorders>
          </w:tcPr>
          <w:p w14:paraId="19E128E1" w14:textId="77777777" w:rsidR="00562411" w:rsidRDefault="00562411" w:rsidP="00562411">
            <w:pPr>
              <w:pStyle w:val="Heading3"/>
            </w:pPr>
            <w:r>
              <w:t xml:space="preserve">Regulatory Analysis </w:t>
            </w:r>
            <w:r w:rsidR="00E80468">
              <w:rPr>
                <w:b w:val="0"/>
                <w:bCs w:val="0"/>
                <w:sz w:val="20"/>
              </w:rPr>
              <w:t>(</w:t>
            </w:r>
            <w:hyperlink r:id="rId13" w:history="1">
              <w:r w:rsidR="00E80468">
                <w:rPr>
                  <w:rStyle w:val="Hyperlink"/>
                  <w:b w:val="0"/>
                  <w:bCs w:val="0"/>
                  <w:sz w:val="20"/>
                </w:rPr>
                <w:t>Air Quality Rules</w:t>
              </w:r>
            </w:hyperlink>
            <w:r w:rsidR="00E80468">
              <w:rPr>
                <w:b w:val="0"/>
                <w:bCs w:val="0"/>
                <w:sz w:val="20"/>
              </w:rPr>
              <w:t>)</w:t>
            </w:r>
          </w:p>
          <w:p w14:paraId="6DE9EC78" w14:textId="77777777" w:rsidR="00562411" w:rsidRDefault="00562411" w:rsidP="00562411">
            <w:pPr>
              <w:pStyle w:val="BodyText3"/>
            </w:pPr>
            <w:r>
              <w:t>Identify each air quality regulation that applies to the proposed project/modification.  Where multiple compliance options are available (esp. with Area Source GACT and NSPS), identify how the Facility intends to comply with the rule.</w:t>
            </w:r>
          </w:p>
          <w:p w14:paraId="4221A24B" w14:textId="77777777" w:rsidR="00562411" w:rsidRDefault="00562411" w:rsidP="0056241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It may be important to include a discussion of </w:t>
            </w:r>
            <w:r>
              <w:rPr>
                <w:sz w:val="20"/>
                <w:u w:val="single"/>
              </w:rPr>
              <w:t>non-applicable</w:t>
            </w:r>
            <w:r>
              <w:rPr>
                <w:sz w:val="20"/>
              </w:rPr>
              <w:t xml:space="preserve"> regulations to identify </w:t>
            </w:r>
            <w:r>
              <w:rPr>
                <w:sz w:val="20"/>
                <w:u w:val="single"/>
              </w:rPr>
              <w:t>why</w:t>
            </w:r>
            <w:r>
              <w:rPr>
                <w:sz w:val="20"/>
              </w:rPr>
              <w:t xml:space="preserve"> such regulations do not apply.  Such discussion is recommended for GACT, NSPS, and state-regulated TAP rules.</w:t>
            </w:r>
          </w:p>
          <w:p w14:paraId="1F5BE3E6" w14:textId="77777777" w:rsidR="00562411" w:rsidRDefault="00562411" w:rsidP="00562411">
            <w:pPr>
              <w:rPr>
                <w:sz w:val="28"/>
                <w:vertAlign w:val="superscript"/>
              </w:rPr>
            </w:pPr>
            <w:r>
              <w:rPr>
                <w:sz w:val="20"/>
              </w:rPr>
              <w:t>NC DAQ recommends that the regulatory analysis be provided in a written narrative.  Applications are often found to be technically incomplete due to insufficient application detail regarding the following rules:</w:t>
            </w:r>
          </w:p>
        </w:tc>
      </w:tr>
      <w:tr w:rsidR="00562411" w14:paraId="19D95836" w14:textId="77777777" w:rsidTr="00E80468">
        <w:trPr>
          <w:cantSplit/>
        </w:trPr>
        <w:tc>
          <w:tcPr>
            <w:tcW w:w="687" w:type="dxa"/>
            <w:tcBorders>
              <w:top w:val="nil"/>
              <w:left w:val="single" w:sz="12" w:space="0" w:color="auto"/>
              <w:bottom w:val="nil"/>
            </w:tcBorders>
          </w:tcPr>
          <w:p w14:paraId="53034864" w14:textId="77777777" w:rsidR="00562411" w:rsidRDefault="00562411" w:rsidP="00562411"/>
        </w:tc>
        <w:tc>
          <w:tcPr>
            <w:tcW w:w="720" w:type="dxa"/>
            <w:vAlign w:val="center"/>
          </w:tcPr>
          <w:p w14:paraId="3FFCFD58" w14:textId="77777777" w:rsidR="00562411" w:rsidRDefault="00562411" w:rsidP="00562411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B.4.a</w:t>
            </w:r>
          </w:p>
        </w:tc>
        <w:tc>
          <w:tcPr>
            <w:tcW w:w="8280" w:type="dxa"/>
          </w:tcPr>
          <w:p w14:paraId="678FEAB7" w14:textId="77777777" w:rsidR="00562411" w:rsidRDefault="00562411" w:rsidP="00562411">
            <w:pPr>
              <w:spacing w:before="120" w:after="12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NC SIP Standards </w:t>
            </w:r>
            <w:r w:rsidR="00E80468">
              <w:rPr>
                <w:sz w:val="20"/>
              </w:rPr>
              <w:t>(</w:t>
            </w:r>
            <w:hyperlink r:id="rId14" w:history="1">
              <w:r w:rsidR="00E80468" w:rsidRPr="005D1032">
                <w:rPr>
                  <w:rStyle w:val="Hyperlink"/>
                  <w:sz w:val="20"/>
                </w:rPr>
                <w:t xml:space="preserve">15A NCAC </w:t>
              </w:r>
              <w:r w:rsidR="00E80468">
                <w:rPr>
                  <w:rStyle w:val="Hyperlink"/>
                  <w:sz w:val="20"/>
                </w:rPr>
                <w:t>0</w:t>
              </w:r>
              <w:r w:rsidR="00E80468" w:rsidRPr="005D1032">
                <w:rPr>
                  <w:rStyle w:val="Hyperlink"/>
                  <w:sz w:val="20"/>
                </w:rPr>
                <w:t>2D .0500</w:t>
              </w:r>
            </w:hyperlink>
            <w:r w:rsidR="00E80468">
              <w:rPr>
                <w:sz w:val="20"/>
              </w:rPr>
              <w:t>)</w:t>
            </w:r>
          </w:p>
        </w:tc>
        <w:tc>
          <w:tcPr>
            <w:tcW w:w="1113" w:type="dxa"/>
            <w:tcBorders>
              <w:right w:val="single" w:sz="12" w:space="0" w:color="auto"/>
            </w:tcBorders>
            <w:vAlign w:val="center"/>
          </w:tcPr>
          <w:p w14:paraId="172C4ED7" w14:textId="77777777" w:rsidR="00562411" w:rsidRDefault="00562411" w:rsidP="00562411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86DE2">
              <w:rPr>
                <w:sz w:val="28"/>
              </w:rPr>
            </w:r>
            <w:r w:rsidR="00A86DE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562411" w14:paraId="14C40DC4" w14:textId="77777777" w:rsidTr="00E80468">
        <w:trPr>
          <w:cantSplit/>
        </w:trPr>
        <w:tc>
          <w:tcPr>
            <w:tcW w:w="687" w:type="dxa"/>
            <w:tcBorders>
              <w:top w:val="nil"/>
              <w:left w:val="single" w:sz="12" w:space="0" w:color="auto"/>
              <w:bottom w:val="nil"/>
            </w:tcBorders>
          </w:tcPr>
          <w:p w14:paraId="4219DBBF" w14:textId="77777777" w:rsidR="00562411" w:rsidRDefault="00562411" w:rsidP="00562411"/>
        </w:tc>
        <w:tc>
          <w:tcPr>
            <w:tcW w:w="720" w:type="dxa"/>
            <w:vAlign w:val="center"/>
          </w:tcPr>
          <w:p w14:paraId="750FF6D7" w14:textId="77777777" w:rsidR="00562411" w:rsidRDefault="00562411" w:rsidP="00562411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B.4.b</w:t>
            </w:r>
          </w:p>
        </w:tc>
        <w:tc>
          <w:tcPr>
            <w:tcW w:w="8280" w:type="dxa"/>
          </w:tcPr>
          <w:p w14:paraId="007D88C0" w14:textId="77777777" w:rsidR="00E80468" w:rsidRDefault="00562411" w:rsidP="00E80468">
            <w:pPr>
              <w:rPr>
                <w:sz w:val="20"/>
              </w:rPr>
            </w:pPr>
            <w:r>
              <w:rPr>
                <w:b/>
                <w:bCs/>
                <w:sz w:val="22"/>
              </w:rPr>
              <w:t xml:space="preserve">State-Enforceable TAP Standards </w:t>
            </w:r>
            <w:r w:rsidR="00E80468">
              <w:rPr>
                <w:b/>
                <w:bCs/>
                <w:sz w:val="22"/>
              </w:rPr>
              <w:t xml:space="preserve"> </w:t>
            </w:r>
            <w:r w:rsidR="00E80468">
              <w:rPr>
                <w:sz w:val="20"/>
              </w:rPr>
              <w:t>(</w:t>
            </w:r>
            <w:hyperlink r:id="rId15" w:history="1">
              <w:r w:rsidR="00E80468" w:rsidRPr="005D1032">
                <w:rPr>
                  <w:rStyle w:val="Hyperlink"/>
                  <w:sz w:val="20"/>
                </w:rPr>
                <w:t xml:space="preserve">15A NCAC </w:t>
              </w:r>
              <w:r w:rsidR="00E80468">
                <w:rPr>
                  <w:rStyle w:val="Hyperlink"/>
                  <w:sz w:val="20"/>
                </w:rPr>
                <w:t>0</w:t>
              </w:r>
              <w:r w:rsidR="00E80468" w:rsidRPr="005D1032">
                <w:rPr>
                  <w:rStyle w:val="Hyperlink"/>
                  <w:sz w:val="20"/>
                </w:rPr>
                <w:t>2Q .0700</w:t>
              </w:r>
            </w:hyperlink>
            <w:r w:rsidR="00E80468">
              <w:rPr>
                <w:sz w:val="20"/>
              </w:rPr>
              <w:t xml:space="preserve">, </w:t>
            </w:r>
            <w:hyperlink r:id="rId16" w:history="1">
              <w:r w:rsidR="00E80468" w:rsidRPr="005D1032">
                <w:rPr>
                  <w:rStyle w:val="Hyperlink"/>
                  <w:sz w:val="20"/>
                </w:rPr>
                <w:t xml:space="preserve">15A NCAC </w:t>
              </w:r>
              <w:r w:rsidR="00E80468">
                <w:rPr>
                  <w:rStyle w:val="Hyperlink"/>
                  <w:sz w:val="20"/>
                </w:rPr>
                <w:t>0</w:t>
              </w:r>
              <w:r w:rsidR="00E80468" w:rsidRPr="005D1032">
                <w:rPr>
                  <w:rStyle w:val="Hyperlink"/>
                  <w:sz w:val="20"/>
                </w:rPr>
                <w:t>2D .1100</w:t>
              </w:r>
            </w:hyperlink>
            <w:r w:rsidR="00E80468">
              <w:rPr>
                <w:sz w:val="20"/>
              </w:rPr>
              <w:t>)</w:t>
            </w:r>
          </w:p>
          <w:p w14:paraId="6AF3DDED" w14:textId="77777777" w:rsidR="00562411" w:rsidRDefault="00A86DE2" w:rsidP="00E80468">
            <w:pPr>
              <w:rPr>
                <w:sz w:val="20"/>
              </w:rPr>
            </w:pPr>
            <w:hyperlink r:id="rId17" w:history="1">
              <w:r w:rsidR="00E80468" w:rsidRPr="005D1032">
                <w:rPr>
                  <w:rStyle w:val="Hyperlink"/>
                  <w:sz w:val="20"/>
                </w:rPr>
                <w:t>Guidance on Air Dispersion Modeling</w:t>
              </w:r>
            </w:hyperlink>
          </w:p>
        </w:tc>
        <w:tc>
          <w:tcPr>
            <w:tcW w:w="1113" w:type="dxa"/>
            <w:tcBorders>
              <w:right w:val="single" w:sz="12" w:space="0" w:color="auto"/>
            </w:tcBorders>
            <w:vAlign w:val="center"/>
          </w:tcPr>
          <w:p w14:paraId="2895C56F" w14:textId="77777777" w:rsidR="00562411" w:rsidRDefault="00562411" w:rsidP="00562411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86DE2">
              <w:rPr>
                <w:sz w:val="28"/>
              </w:rPr>
            </w:r>
            <w:r w:rsidR="00A86DE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E80468" w14:paraId="25227296" w14:textId="77777777" w:rsidTr="00E80468">
        <w:trPr>
          <w:cantSplit/>
        </w:trPr>
        <w:tc>
          <w:tcPr>
            <w:tcW w:w="687" w:type="dxa"/>
            <w:tcBorders>
              <w:top w:val="nil"/>
              <w:left w:val="single" w:sz="12" w:space="0" w:color="auto"/>
              <w:bottom w:val="nil"/>
            </w:tcBorders>
          </w:tcPr>
          <w:p w14:paraId="4050D4E5" w14:textId="77777777" w:rsidR="00E80468" w:rsidRDefault="00E80468" w:rsidP="00E80468"/>
        </w:tc>
        <w:tc>
          <w:tcPr>
            <w:tcW w:w="720" w:type="dxa"/>
            <w:vAlign w:val="center"/>
          </w:tcPr>
          <w:p w14:paraId="780433F9" w14:textId="77777777" w:rsidR="00E80468" w:rsidRDefault="00E80468" w:rsidP="00E80468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B.4.c</w:t>
            </w:r>
          </w:p>
        </w:tc>
        <w:tc>
          <w:tcPr>
            <w:tcW w:w="8280" w:type="dxa"/>
          </w:tcPr>
          <w:p w14:paraId="544ACF0B" w14:textId="77777777" w:rsidR="00E80468" w:rsidRDefault="00E80468" w:rsidP="00E80468">
            <w:pPr>
              <w:rPr>
                <w:sz w:val="20"/>
              </w:rPr>
            </w:pPr>
            <w:r>
              <w:rPr>
                <w:b/>
                <w:bCs/>
                <w:sz w:val="22"/>
              </w:rPr>
              <w:t xml:space="preserve">RACT </w:t>
            </w:r>
            <w:r>
              <w:rPr>
                <w:sz w:val="20"/>
              </w:rPr>
              <w:t>(</w:t>
            </w:r>
            <w:hyperlink r:id="rId18" w:history="1">
              <w:r w:rsidRPr="005D1032">
                <w:rPr>
                  <w:rStyle w:val="Hyperlink"/>
                  <w:sz w:val="20"/>
                </w:rPr>
                <w:t xml:space="preserve">15A NCAC </w:t>
              </w:r>
              <w:r>
                <w:rPr>
                  <w:rStyle w:val="Hyperlink"/>
                  <w:sz w:val="20"/>
                </w:rPr>
                <w:t>0</w:t>
              </w:r>
              <w:r w:rsidRPr="005D1032">
                <w:rPr>
                  <w:rStyle w:val="Hyperlink"/>
                  <w:sz w:val="20"/>
                </w:rPr>
                <w:t>2D .0900</w:t>
              </w:r>
            </w:hyperlink>
            <w:r>
              <w:rPr>
                <w:sz w:val="20"/>
              </w:rPr>
              <w:t xml:space="preserve">, </w:t>
            </w:r>
            <w:hyperlink r:id="rId19" w:history="1">
              <w:r w:rsidRPr="005D1032">
                <w:rPr>
                  <w:rStyle w:val="Hyperlink"/>
                  <w:sz w:val="20"/>
                </w:rPr>
                <w:t xml:space="preserve">15A NCAC </w:t>
              </w:r>
              <w:r>
                <w:rPr>
                  <w:rStyle w:val="Hyperlink"/>
                  <w:sz w:val="20"/>
                </w:rPr>
                <w:t>0</w:t>
              </w:r>
              <w:r w:rsidRPr="005D1032">
                <w:rPr>
                  <w:rStyle w:val="Hyperlink"/>
                  <w:sz w:val="20"/>
                </w:rPr>
                <w:t>2D .1400</w:t>
              </w:r>
            </w:hyperlink>
            <w:r>
              <w:rPr>
                <w:sz w:val="20"/>
              </w:rPr>
              <w:t>)</w:t>
            </w:r>
          </w:p>
          <w:p w14:paraId="54F5AEF0" w14:textId="77777777" w:rsidR="00E80468" w:rsidRDefault="00E80468" w:rsidP="00E80468">
            <w:pPr>
              <w:rPr>
                <w:sz w:val="20"/>
              </w:rPr>
            </w:pPr>
            <w:r>
              <w:rPr>
                <w:sz w:val="20"/>
              </w:rPr>
              <w:t xml:space="preserve">Applicability provided in </w:t>
            </w:r>
            <w:hyperlink r:id="rId20" w:history="1">
              <w:r w:rsidRPr="009C2BF4">
                <w:rPr>
                  <w:rStyle w:val="Hyperlink"/>
                  <w:sz w:val="20"/>
                </w:rPr>
                <w:t xml:space="preserve">15A NCAC </w:t>
              </w:r>
              <w:r>
                <w:rPr>
                  <w:rStyle w:val="Hyperlink"/>
                  <w:sz w:val="20"/>
                </w:rPr>
                <w:t>0</w:t>
              </w:r>
              <w:r w:rsidRPr="009C2BF4">
                <w:rPr>
                  <w:rStyle w:val="Hyperlink"/>
                  <w:sz w:val="20"/>
                </w:rPr>
                <w:t>2D .0902</w:t>
              </w:r>
            </w:hyperlink>
            <w:r>
              <w:rPr>
                <w:sz w:val="20"/>
              </w:rPr>
              <w:t xml:space="preserve"> and </w:t>
            </w:r>
            <w:hyperlink r:id="rId21" w:history="1">
              <w:r w:rsidRPr="009C2BF4">
                <w:rPr>
                  <w:rStyle w:val="Hyperlink"/>
                  <w:sz w:val="20"/>
                </w:rPr>
                <w:t xml:space="preserve">15A NCAC </w:t>
              </w:r>
              <w:r>
                <w:rPr>
                  <w:rStyle w:val="Hyperlink"/>
                  <w:sz w:val="20"/>
                </w:rPr>
                <w:t>0</w:t>
              </w:r>
              <w:r w:rsidRPr="009C2BF4">
                <w:rPr>
                  <w:rStyle w:val="Hyperlink"/>
                  <w:sz w:val="20"/>
                </w:rPr>
                <w:t>2D .1402</w:t>
              </w:r>
            </w:hyperlink>
            <w:r>
              <w:rPr>
                <w:sz w:val="20"/>
              </w:rPr>
              <w:t xml:space="preserve">. </w:t>
            </w:r>
          </w:p>
        </w:tc>
        <w:tc>
          <w:tcPr>
            <w:tcW w:w="1113" w:type="dxa"/>
            <w:tcBorders>
              <w:right w:val="single" w:sz="12" w:space="0" w:color="auto"/>
            </w:tcBorders>
            <w:vAlign w:val="center"/>
          </w:tcPr>
          <w:p w14:paraId="70451423" w14:textId="77777777" w:rsidR="00E80468" w:rsidRDefault="00E80468" w:rsidP="00E80468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86DE2">
              <w:rPr>
                <w:sz w:val="28"/>
              </w:rPr>
            </w:r>
            <w:r w:rsidR="00A86DE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E80468" w14:paraId="1CB99A55" w14:textId="77777777" w:rsidTr="004B44A0">
        <w:trPr>
          <w:cantSplit/>
        </w:trPr>
        <w:tc>
          <w:tcPr>
            <w:tcW w:w="687" w:type="dxa"/>
            <w:tcBorders>
              <w:top w:val="nil"/>
              <w:left w:val="single" w:sz="12" w:space="0" w:color="auto"/>
              <w:bottom w:val="nil"/>
            </w:tcBorders>
          </w:tcPr>
          <w:p w14:paraId="35929F50" w14:textId="77777777" w:rsidR="00E80468" w:rsidRDefault="00E80468" w:rsidP="00E80468"/>
        </w:tc>
        <w:tc>
          <w:tcPr>
            <w:tcW w:w="720" w:type="dxa"/>
            <w:vAlign w:val="center"/>
          </w:tcPr>
          <w:p w14:paraId="54F68A17" w14:textId="77777777" w:rsidR="00E80468" w:rsidRDefault="00E80468" w:rsidP="00E80468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B.4.d</w:t>
            </w:r>
          </w:p>
        </w:tc>
        <w:tc>
          <w:tcPr>
            <w:tcW w:w="8280" w:type="dxa"/>
            <w:vAlign w:val="center"/>
          </w:tcPr>
          <w:p w14:paraId="111C7FE1" w14:textId="77777777" w:rsidR="00E80468" w:rsidRDefault="00E80468" w:rsidP="00E80468">
            <w:pPr>
              <w:rPr>
                <w:sz w:val="20"/>
              </w:rPr>
            </w:pPr>
            <w:r>
              <w:rPr>
                <w:b/>
                <w:bCs/>
                <w:sz w:val="22"/>
              </w:rPr>
              <w:t xml:space="preserve">NSPS </w:t>
            </w:r>
            <w:r>
              <w:rPr>
                <w:sz w:val="20"/>
              </w:rPr>
              <w:t>(</w:t>
            </w:r>
            <w:hyperlink r:id="rId22" w:history="1">
              <w:r w:rsidRPr="00DF1D65">
                <w:rPr>
                  <w:rStyle w:val="Hyperlink"/>
                  <w:sz w:val="20"/>
                </w:rPr>
                <w:t xml:space="preserve">15A NCAC </w:t>
              </w:r>
              <w:r>
                <w:rPr>
                  <w:rStyle w:val="Hyperlink"/>
                  <w:sz w:val="20"/>
                </w:rPr>
                <w:t>0</w:t>
              </w:r>
              <w:r w:rsidRPr="00DF1D65">
                <w:rPr>
                  <w:rStyle w:val="Hyperlink"/>
                  <w:sz w:val="20"/>
                </w:rPr>
                <w:t>2D .0524</w:t>
              </w:r>
            </w:hyperlink>
            <w:r>
              <w:rPr>
                <w:sz w:val="20"/>
              </w:rPr>
              <w:t xml:space="preserve">, </w:t>
            </w:r>
            <w:hyperlink r:id="rId23" w:history="1">
              <w:r w:rsidRPr="00DF1D65">
                <w:rPr>
                  <w:rStyle w:val="Hyperlink"/>
                  <w:sz w:val="20"/>
                </w:rPr>
                <w:t>40 CFR Part 60</w:t>
              </w:r>
            </w:hyperlink>
            <w:r>
              <w:rPr>
                <w:sz w:val="20"/>
              </w:rPr>
              <w:t>)</w:t>
            </w:r>
          </w:p>
        </w:tc>
        <w:tc>
          <w:tcPr>
            <w:tcW w:w="1113" w:type="dxa"/>
            <w:tcBorders>
              <w:right w:val="single" w:sz="12" w:space="0" w:color="auto"/>
            </w:tcBorders>
            <w:vAlign w:val="center"/>
          </w:tcPr>
          <w:p w14:paraId="0D62A752" w14:textId="77777777" w:rsidR="00E80468" w:rsidRDefault="00E80468" w:rsidP="00E80468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86DE2">
              <w:rPr>
                <w:sz w:val="28"/>
              </w:rPr>
            </w:r>
            <w:r w:rsidR="00A86DE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E80468" w14:paraId="6AFACB90" w14:textId="77777777" w:rsidTr="00E80468">
        <w:trPr>
          <w:cantSplit/>
        </w:trPr>
        <w:tc>
          <w:tcPr>
            <w:tcW w:w="6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762626F" w14:textId="77777777" w:rsidR="00E80468" w:rsidRDefault="00E80468" w:rsidP="00E80468"/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3466EE9A" w14:textId="77777777" w:rsidR="00E80468" w:rsidRDefault="00E80468" w:rsidP="00E80468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B.4.e</w:t>
            </w:r>
          </w:p>
        </w:tc>
        <w:tc>
          <w:tcPr>
            <w:tcW w:w="8280" w:type="dxa"/>
            <w:tcBorders>
              <w:bottom w:val="single" w:sz="12" w:space="0" w:color="auto"/>
            </w:tcBorders>
          </w:tcPr>
          <w:p w14:paraId="6BDC5F36" w14:textId="77777777" w:rsidR="00E80468" w:rsidRDefault="00E80468" w:rsidP="00E80468">
            <w:pPr>
              <w:rPr>
                <w:sz w:val="20"/>
              </w:rPr>
            </w:pPr>
            <w:r>
              <w:rPr>
                <w:b/>
                <w:bCs/>
                <w:sz w:val="22"/>
              </w:rPr>
              <w:t>GACT (</w:t>
            </w:r>
            <w:hyperlink r:id="rId24" w:history="1">
              <w:r w:rsidRPr="00DF1D65">
                <w:rPr>
                  <w:rStyle w:val="Hyperlink"/>
                  <w:sz w:val="20"/>
                </w:rPr>
                <w:t xml:space="preserve">15A NCAC </w:t>
              </w:r>
              <w:r>
                <w:rPr>
                  <w:rStyle w:val="Hyperlink"/>
                  <w:sz w:val="20"/>
                </w:rPr>
                <w:t>0</w:t>
              </w:r>
              <w:r w:rsidRPr="00DF1D65">
                <w:rPr>
                  <w:rStyle w:val="Hyperlink"/>
                  <w:sz w:val="20"/>
                </w:rPr>
                <w:t>2D .1111</w:t>
              </w:r>
            </w:hyperlink>
            <w:r>
              <w:rPr>
                <w:sz w:val="20"/>
              </w:rPr>
              <w:t xml:space="preserve">, 40 CFR </w:t>
            </w:r>
            <w:hyperlink r:id="rId25" w:history="1">
              <w:r w:rsidRPr="00DF1D65">
                <w:rPr>
                  <w:rStyle w:val="Hyperlink"/>
                  <w:sz w:val="20"/>
                </w:rPr>
                <w:t>Part 63</w:t>
              </w:r>
            </w:hyperlink>
            <w:r>
              <w:rPr>
                <w:rStyle w:val="Hyperlink"/>
                <w:sz w:val="20"/>
              </w:rPr>
              <w:t>)</w:t>
            </w:r>
          </w:p>
          <w:p w14:paraId="003D8F96" w14:textId="77777777" w:rsidR="00E80468" w:rsidRDefault="00E80468" w:rsidP="00E80468">
            <w:pPr>
              <w:rPr>
                <w:sz w:val="20"/>
              </w:rPr>
            </w:pPr>
            <w:r>
              <w:rPr>
                <w:sz w:val="20"/>
              </w:rPr>
              <w:t>See EPA’s website: “</w:t>
            </w:r>
            <w:hyperlink r:id="rId26" w:history="1">
              <w:r w:rsidRPr="00DF1D65">
                <w:rPr>
                  <w:rStyle w:val="Hyperlink"/>
                  <w:sz w:val="20"/>
                </w:rPr>
                <w:t>Area Source Standards</w:t>
              </w:r>
            </w:hyperlink>
            <w:r>
              <w:rPr>
                <w:sz w:val="20"/>
              </w:rPr>
              <w:t>”</w:t>
            </w:r>
          </w:p>
          <w:p w14:paraId="54BA0F6F" w14:textId="77777777" w:rsidR="00E80468" w:rsidRDefault="00E80468" w:rsidP="00E80468">
            <w:pPr>
              <w:rPr>
                <w:sz w:val="20"/>
              </w:rPr>
            </w:pPr>
            <w:r>
              <w:rPr>
                <w:sz w:val="20"/>
              </w:rPr>
              <w:t xml:space="preserve">See also NCDAQ </w:t>
            </w:r>
            <w:hyperlink r:id="rId27" w:history="1">
              <w:r w:rsidRPr="00D4314E">
                <w:rPr>
                  <w:rStyle w:val="Hyperlink"/>
                  <w:sz w:val="20"/>
                </w:rPr>
                <w:t>Guidance</w:t>
              </w:r>
            </w:hyperlink>
          </w:p>
        </w:tc>
        <w:tc>
          <w:tcPr>
            <w:tcW w:w="11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EEFA09" w14:textId="77777777" w:rsidR="00E80468" w:rsidRDefault="00E80468" w:rsidP="00E80468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86DE2">
              <w:rPr>
                <w:sz w:val="28"/>
              </w:rPr>
            </w:r>
            <w:r w:rsidR="00A86DE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</w:tbl>
    <w:p w14:paraId="3260382B" w14:textId="77777777" w:rsidR="00431EC5" w:rsidRDefault="00E80468" w:rsidP="00E80468">
      <w:pPr>
        <w:spacing w:before="120"/>
      </w:pPr>
      <w:proofErr w:type="spellStart"/>
      <w:r w:rsidRPr="00E80468">
        <w:rPr>
          <w:sz w:val="20"/>
          <w:vertAlign w:val="superscript"/>
        </w:rPr>
        <w:t>a</w:t>
      </w:r>
      <w:r w:rsidR="00431EC5">
        <w:rPr>
          <w:sz w:val="20"/>
        </w:rPr>
        <w:t>Section</w:t>
      </w:r>
      <w:proofErr w:type="spellEnd"/>
      <w:r w:rsidR="00431EC5">
        <w:rPr>
          <w:sz w:val="20"/>
        </w:rPr>
        <w:t xml:space="preserve"> B.4 above does not provide a complete list of potentially applicable regulations.</w:t>
      </w:r>
    </w:p>
    <w:sectPr w:rsidR="00431EC5">
      <w:footerReference w:type="default" r:id="rId28"/>
      <w:pgSz w:w="12240" w:h="15840"/>
      <w:pgMar w:top="900" w:right="360" w:bottom="180" w:left="108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34170" w14:textId="77777777" w:rsidR="007A21DC" w:rsidRDefault="007A21DC">
      <w:r>
        <w:separator/>
      </w:r>
    </w:p>
  </w:endnote>
  <w:endnote w:type="continuationSeparator" w:id="0">
    <w:p w14:paraId="12B22E25" w14:textId="77777777" w:rsidR="007A21DC" w:rsidRDefault="007A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4BC91" w14:textId="77777777" w:rsidR="00431EC5" w:rsidRDefault="00431EC5">
    <w:pPr>
      <w:pStyle w:val="Footer"/>
      <w:ind w:left="-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2FE0A" w14:textId="77777777" w:rsidR="007A21DC" w:rsidRDefault="007A21DC">
      <w:r>
        <w:separator/>
      </w:r>
    </w:p>
  </w:footnote>
  <w:footnote w:type="continuationSeparator" w:id="0">
    <w:p w14:paraId="7C2886AB" w14:textId="77777777" w:rsidR="007A21DC" w:rsidRDefault="007A2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C5"/>
    <w:rsid w:val="000E7CA3"/>
    <w:rsid w:val="001A1F14"/>
    <w:rsid w:val="00431EC5"/>
    <w:rsid w:val="00501626"/>
    <w:rsid w:val="00562411"/>
    <w:rsid w:val="00697986"/>
    <w:rsid w:val="007A21DC"/>
    <w:rsid w:val="00926262"/>
    <w:rsid w:val="009359A6"/>
    <w:rsid w:val="00991574"/>
    <w:rsid w:val="009A31D8"/>
    <w:rsid w:val="009C6881"/>
    <w:rsid w:val="00A03597"/>
    <w:rsid w:val="00A86DE2"/>
    <w:rsid w:val="00AF6802"/>
    <w:rsid w:val="00BB4BA2"/>
    <w:rsid w:val="00BF0954"/>
    <w:rsid w:val="00D2656E"/>
    <w:rsid w:val="00D374B7"/>
    <w:rsid w:val="00D4314E"/>
    <w:rsid w:val="00E13928"/>
    <w:rsid w:val="00E8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A31ED"/>
  <w15:chartTrackingRefBased/>
  <w15:docId w15:val="{3B415F4D-A135-4EA4-9A07-AD6DD2E4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16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sz w:val="22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spacing w:after="120"/>
    </w:pPr>
    <w:rPr>
      <w:sz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Mention">
    <w:name w:val="Mention"/>
    <w:basedOn w:val="DefaultParagraphFont"/>
    <w:uiPriority w:val="99"/>
    <w:semiHidden/>
    <w:unhideWhenUsed/>
    <w:rsid w:val="00D374B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q.nc.gov/about/divisions/air-quality/air-quality-permitting" TargetMode="External"/><Relationship Id="rId13" Type="http://schemas.openxmlformats.org/officeDocument/2006/relationships/hyperlink" Target="http://deq.nc.gov/about/divisions/air-quality/air-quality-rules/rules" TargetMode="External"/><Relationship Id="rId18" Type="http://schemas.openxmlformats.org/officeDocument/2006/relationships/hyperlink" Target="http://deq.nc.gov/about/divisions/air-quality/air-quality-rules/rules/volatile-organic-compounds" TargetMode="External"/><Relationship Id="rId26" Type="http://schemas.openxmlformats.org/officeDocument/2006/relationships/hyperlink" Target="https://www3.epa.gov/ttn/atw/area/arearule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cdenr.s3.amazonaws.com/s3fs-public/Air%20Quality/rules/rules/D1402.pdf" TargetMode="External"/><Relationship Id="rId7" Type="http://schemas.openxmlformats.org/officeDocument/2006/relationships/hyperlink" Target="http://deq.nc.gov/about/divisions/air-quality/air-quality-permits/application-forms-instructions/application-forms-air-quality-permit-construct-operate-non-title-v-title-v-facilities/required-air-permit-application-forms-matrix" TargetMode="External"/><Relationship Id="rId12" Type="http://schemas.openxmlformats.org/officeDocument/2006/relationships/hyperlink" Target="https://ncdenr.s3.amazonaws.com/s3fs-public/Air%20Quality/rules/rules/Q0107.pdf" TargetMode="External"/><Relationship Id="rId17" Type="http://schemas.openxmlformats.org/officeDocument/2006/relationships/hyperlink" Target="http://deq.nc.gov/about/divisions/air-quality/air-quality-permits/modeling-meteorology" TargetMode="External"/><Relationship Id="rId25" Type="http://schemas.openxmlformats.org/officeDocument/2006/relationships/hyperlink" Target="http://www.ecfr.gov/cgi-bin/text-idx?tpl=/ecfrbrowse/Title40/40cfr63_main_02.tp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q.nc.gov/about/divisions/air-quality/air-quality-rules/rules/control-toxic-air-pollutants" TargetMode="External"/><Relationship Id="rId20" Type="http://schemas.openxmlformats.org/officeDocument/2006/relationships/hyperlink" Target="https://ncdenr.s3.amazonaws.com/s3fs-public/Air%20Quality/rules/rules/D0902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eq.nc.gov/about/divisions/air-quality/air-quality-permits/application-forms-instructions/application-forms-air-quality-permit-construct-operate-non-title-v-title-v-facilities" TargetMode="External"/><Relationship Id="rId11" Type="http://schemas.openxmlformats.org/officeDocument/2006/relationships/hyperlink" Target="http://deq.nc.gov/contact/regional-offices" TargetMode="External"/><Relationship Id="rId24" Type="http://schemas.openxmlformats.org/officeDocument/2006/relationships/hyperlink" Target="https://ncdenr.s3.amazonaws.com/s3fs-public/Air%20Quality/rules/rules/D1111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eq.nc.gov/about/divisions/air-quality/air-quality-rules/rules/toxic-air-pollutant-procedures" TargetMode="External"/><Relationship Id="rId23" Type="http://schemas.openxmlformats.org/officeDocument/2006/relationships/hyperlink" Target="http://www.ecfr.gov/cgi-bin/text-idx?tpl=/ecfrbrowse/Title40/40cfr60_main_02.tp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ncdenr.s3.amazonaws.com/s3fs-public/Air%20Quality/rules/rules/Q0112.pdf" TargetMode="External"/><Relationship Id="rId19" Type="http://schemas.openxmlformats.org/officeDocument/2006/relationships/hyperlink" Target="http://deq.nc.gov/about/divisions/air-quality/air-quality-rules/rules/nitrogen-oxid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eq.nc.gov/about/divisions/environmental-assistance-customer-service/deacs-permit-guidance/small-business-environmental-assistance/permit-information/zoning-consistency-determination" TargetMode="External"/><Relationship Id="rId14" Type="http://schemas.openxmlformats.org/officeDocument/2006/relationships/hyperlink" Target="http://deq.nc.gov/about/divisions/air-quality/air-quality-rules/rules/emission-control-standards" TargetMode="External"/><Relationship Id="rId22" Type="http://schemas.openxmlformats.org/officeDocument/2006/relationships/hyperlink" Target="https://ncdenr.s3.amazonaws.com/s3fs-public/Air%20Quality/rules/rules/D0524.pdf" TargetMode="External"/><Relationship Id="rId27" Type="http://schemas.openxmlformats.org/officeDocument/2006/relationships/hyperlink" Target="https://deq.nc.gov/about/divisions/air-quality/air-quality-permits/specific-permit-conditions-regulatory-guid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5728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V Permit Application Checklist</vt:lpstr>
    </vt:vector>
  </TitlesOfParts>
  <Company>DAQ</Company>
  <LinksUpToDate>false</LinksUpToDate>
  <CharactersWithSpaces>6222</CharactersWithSpaces>
  <SharedDoc>false</SharedDoc>
  <HLinks>
    <vt:vector size="78" baseType="variant">
      <vt:variant>
        <vt:i4>3866749</vt:i4>
      </vt:variant>
      <vt:variant>
        <vt:i4>62</vt:i4>
      </vt:variant>
      <vt:variant>
        <vt:i4>0</vt:i4>
      </vt:variant>
      <vt:variant>
        <vt:i4>5</vt:i4>
      </vt:variant>
      <vt:variant>
        <vt:lpwstr>http://www.ncair.org/permits/insig/</vt:lpwstr>
      </vt:variant>
      <vt:variant>
        <vt:lpwstr/>
      </vt:variant>
      <vt:variant>
        <vt:i4>2883633</vt:i4>
      </vt:variant>
      <vt:variant>
        <vt:i4>59</vt:i4>
      </vt:variant>
      <vt:variant>
        <vt:i4>0</vt:i4>
      </vt:variant>
      <vt:variant>
        <vt:i4>5</vt:i4>
      </vt:variant>
      <vt:variant>
        <vt:lpwstr>http://www.epa.gov/ttn/atw/area/arearules.html</vt:lpwstr>
      </vt:variant>
      <vt:variant>
        <vt:lpwstr/>
      </vt:variant>
      <vt:variant>
        <vt:i4>2752610</vt:i4>
      </vt:variant>
      <vt:variant>
        <vt:i4>52</vt:i4>
      </vt:variant>
      <vt:variant>
        <vt:i4>0</vt:i4>
      </vt:variant>
      <vt:variant>
        <vt:i4>5</vt:i4>
      </vt:variant>
      <vt:variant>
        <vt:lpwstr>http://www.ncair.org/rules/rules/D1402.pdf</vt:lpwstr>
      </vt:variant>
      <vt:variant>
        <vt:lpwstr/>
      </vt:variant>
      <vt:variant>
        <vt:i4>2556003</vt:i4>
      </vt:variant>
      <vt:variant>
        <vt:i4>49</vt:i4>
      </vt:variant>
      <vt:variant>
        <vt:i4>0</vt:i4>
      </vt:variant>
      <vt:variant>
        <vt:i4>5</vt:i4>
      </vt:variant>
      <vt:variant>
        <vt:lpwstr>http://www.ncair.org/rules/rules/D0902.pdf</vt:lpwstr>
      </vt:variant>
      <vt:variant>
        <vt:lpwstr/>
      </vt:variant>
      <vt:variant>
        <vt:i4>7340140</vt:i4>
      </vt:variant>
      <vt:variant>
        <vt:i4>44</vt:i4>
      </vt:variant>
      <vt:variant>
        <vt:i4>0</vt:i4>
      </vt:variant>
      <vt:variant>
        <vt:i4>5</vt:i4>
      </vt:variant>
      <vt:variant>
        <vt:lpwstr>http://www.ncair.org/permits/mets/</vt:lpwstr>
      </vt:variant>
      <vt:variant>
        <vt:lpwstr/>
      </vt:variant>
      <vt:variant>
        <vt:i4>6160390</vt:i4>
      </vt:variant>
      <vt:variant>
        <vt:i4>39</vt:i4>
      </vt:variant>
      <vt:variant>
        <vt:i4>0</vt:i4>
      </vt:variant>
      <vt:variant>
        <vt:i4>5</vt:i4>
      </vt:variant>
      <vt:variant>
        <vt:lpwstr>http://www.ncair.org/rules/rules/</vt:lpwstr>
      </vt:variant>
      <vt:variant>
        <vt:lpwstr/>
      </vt:variant>
      <vt:variant>
        <vt:i4>1114121</vt:i4>
      </vt:variant>
      <vt:variant>
        <vt:i4>34</vt:i4>
      </vt:variant>
      <vt:variant>
        <vt:i4>0</vt:i4>
      </vt:variant>
      <vt:variant>
        <vt:i4>5</vt:i4>
      </vt:variant>
      <vt:variant>
        <vt:lpwstr>http://www.ncair.org/permits/memos/confidentiality procedures.pdf</vt:lpwstr>
      </vt:variant>
      <vt:variant>
        <vt:lpwstr/>
      </vt:variant>
      <vt:variant>
        <vt:i4>4128867</vt:i4>
      </vt:variant>
      <vt:variant>
        <vt:i4>31</vt:i4>
      </vt:variant>
      <vt:variant>
        <vt:i4>0</vt:i4>
      </vt:variant>
      <vt:variant>
        <vt:i4>5</vt:i4>
      </vt:variant>
      <vt:variant>
        <vt:lpwstr>http://www.ncair.org/rules/rules/Q0107.pdf</vt:lpwstr>
      </vt:variant>
      <vt:variant>
        <vt:lpwstr/>
      </vt:variant>
      <vt:variant>
        <vt:i4>3801186</vt:i4>
      </vt:variant>
      <vt:variant>
        <vt:i4>20</vt:i4>
      </vt:variant>
      <vt:variant>
        <vt:i4>0</vt:i4>
      </vt:variant>
      <vt:variant>
        <vt:i4>5</vt:i4>
      </vt:variant>
      <vt:variant>
        <vt:lpwstr>http://www.ncair.org/rules/rules/Q0112.pdf</vt:lpwstr>
      </vt:variant>
      <vt:variant>
        <vt:lpwstr/>
      </vt:variant>
      <vt:variant>
        <vt:i4>2687018</vt:i4>
      </vt:variant>
      <vt:variant>
        <vt:i4>15</vt:i4>
      </vt:variant>
      <vt:variant>
        <vt:i4>0</vt:i4>
      </vt:variant>
      <vt:variant>
        <vt:i4>5</vt:i4>
      </vt:variant>
      <vt:variant>
        <vt:lpwstr>http://portal.ncdenr.org/web/deao/ea/sbeap/zoning-consistency-determination</vt:lpwstr>
      </vt:variant>
      <vt:variant>
        <vt:lpwstr/>
      </vt:variant>
      <vt:variant>
        <vt:i4>4587605</vt:i4>
      </vt:variant>
      <vt:variant>
        <vt:i4>8</vt:i4>
      </vt:variant>
      <vt:variant>
        <vt:i4>0</vt:i4>
      </vt:variant>
      <vt:variant>
        <vt:i4>5</vt:i4>
      </vt:variant>
      <vt:variant>
        <vt:lpwstr>http://www.ncair.org/permits/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http://www.ncair.org/permits/appmatrix.shtml</vt:lpwstr>
      </vt:variant>
      <vt:variant>
        <vt:lpwstr/>
      </vt:variant>
      <vt:variant>
        <vt:i4>4849747</vt:i4>
      </vt:variant>
      <vt:variant>
        <vt:i4>0</vt:i4>
      </vt:variant>
      <vt:variant>
        <vt:i4>0</vt:i4>
      </vt:variant>
      <vt:variant>
        <vt:i4>5</vt:i4>
      </vt:variant>
      <vt:variant>
        <vt:lpwstr>http://www.ncair.org/permits/forms.shtml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 Permit Application Checklist</dc:title>
  <dc:subject/>
  <dc:creator>Fern_Paterson</dc:creator>
  <cp:keywords/>
  <cp:lastModifiedBy>Sands, Heather</cp:lastModifiedBy>
  <cp:revision>2</cp:revision>
  <cp:lastPrinted>2008-07-16T14:00:00Z</cp:lastPrinted>
  <dcterms:created xsi:type="dcterms:W3CDTF">2017-08-17T21:02:00Z</dcterms:created>
  <dcterms:modified xsi:type="dcterms:W3CDTF">2017-08-17T21:02:00Z</dcterms:modified>
</cp:coreProperties>
</file>