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F517B" w14:textId="77777777" w:rsidR="00F40F24" w:rsidRDefault="00F40F24">
      <w:bookmarkStart w:id="0" w:name="_GoBack"/>
      <w:bookmarkEnd w:id="0"/>
    </w:p>
    <w:tbl>
      <w:tblPr>
        <w:tblStyle w:val="TableGrid"/>
        <w:tblW w:w="0" w:type="auto"/>
        <w:tblLook w:val="04A0" w:firstRow="1" w:lastRow="0" w:firstColumn="1" w:lastColumn="0" w:noHBand="0" w:noVBand="1"/>
      </w:tblPr>
      <w:tblGrid>
        <w:gridCol w:w="812"/>
        <w:gridCol w:w="3954"/>
        <w:gridCol w:w="1264"/>
        <w:gridCol w:w="3238"/>
      </w:tblGrid>
      <w:tr w:rsidR="00F40F24" w14:paraId="6917929A" w14:textId="77777777" w:rsidTr="00A832F5">
        <w:tc>
          <w:tcPr>
            <w:tcW w:w="9268" w:type="dxa"/>
            <w:gridSpan w:val="4"/>
            <w:tcBorders>
              <w:top w:val="double" w:sz="4" w:space="0" w:color="auto"/>
              <w:left w:val="double" w:sz="4" w:space="0" w:color="auto"/>
              <w:bottom w:val="double" w:sz="4" w:space="0" w:color="auto"/>
              <w:right w:val="double" w:sz="4" w:space="0" w:color="auto"/>
            </w:tcBorders>
            <w:vAlign w:val="center"/>
          </w:tcPr>
          <w:p w14:paraId="0405AF02" w14:textId="77777777" w:rsidR="00F40F24" w:rsidRDefault="00F40F24" w:rsidP="00F40F24">
            <w:pPr>
              <w:spacing w:before="120" w:after="120"/>
              <w:jc w:val="center"/>
            </w:pPr>
            <w:r>
              <w:t>The ISO 14001 standard has many requirements and they are indicated in the standard by the use of “shall”.  This document summarizes those requirements as noted in each section of the standard along with the sections that require documented information.</w:t>
            </w:r>
          </w:p>
        </w:tc>
      </w:tr>
      <w:tr w:rsidR="00F40F24" w14:paraId="766F54F7" w14:textId="77777777" w:rsidTr="00A832F5">
        <w:tc>
          <w:tcPr>
            <w:tcW w:w="812" w:type="dxa"/>
            <w:tcBorders>
              <w:top w:val="double" w:sz="4" w:space="0" w:color="auto"/>
              <w:left w:val="double" w:sz="4" w:space="0" w:color="auto"/>
            </w:tcBorders>
            <w:vAlign w:val="center"/>
          </w:tcPr>
          <w:p w14:paraId="48600499" w14:textId="77777777" w:rsidR="00F40F24" w:rsidRPr="003A4137" w:rsidRDefault="00F40F24" w:rsidP="003A4137">
            <w:pPr>
              <w:jc w:val="center"/>
              <w:rPr>
                <w:b/>
              </w:rPr>
            </w:pPr>
            <w:r w:rsidRPr="003A4137">
              <w:rPr>
                <w:b/>
              </w:rPr>
              <w:t>Clause</w:t>
            </w:r>
          </w:p>
        </w:tc>
        <w:tc>
          <w:tcPr>
            <w:tcW w:w="3954" w:type="dxa"/>
            <w:tcBorders>
              <w:top w:val="double" w:sz="4" w:space="0" w:color="auto"/>
            </w:tcBorders>
            <w:vAlign w:val="center"/>
          </w:tcPr>
          <w:p w14:paraId="269D3594" w14:textId="77777777" w:rsidR="00F40F24" w:rsidRPr="003A4137" w:rsidRDefault="00F40F24" w:rsidP="003A4137">
            <w:pPr>
              <w:jc w:val="center"/>
              <w:rPr>
                <w:b/>
              </w:rPr>
            </w:pPr>
            <w:r w:rsidRPr="003A4137">
              <w:rPr>
                <w:b/>
              </w:rPr>
              <w:t>Element</w:t>
            </w:r>
            <w:r w:rsidR="003A4137">
              <w:rPr>
                <w:b/>
              </w:rPr>
              <w:t xml:space="preserve"> of the Standard</w:t>
            </w:r>
          </w:p>
        </w:tc>
        <w:tc>
          <w:tcPr>
            <w:tcW w:w="1264" w:type="dxa"/>
            <w:tcBorders>
              <w:top w:val="double" w:sz="4" w:space="0" w:color="auto"/>
            </w:tcBorders>
            <w:vAlign w:val="center"/>
          </w:tcPr>
          <w:p w14:paraId="781D39FE" w14:textId="77777777" w:rsidR="00F40F24" w:rsidRPr="003A4137" w:rsidRDefault="00F40F24" w:rsidP="003A4137">
            <w:pPr>
              <w:jc w:val="center"/>
              <w:rPr>
                <w:b/>
              </w:rPr>
            </w:pPr>
            <w:r w:rsidRPr="003A4137">
              <w:rPr>
                <w:b/>
              </w:rPr>
              <w:t>“Shall” Statements</w:t>
            </w:r>
          </w:p>
        </w:tc>
        <w:tc>
          <w:tcPr>
            <w:tcW w:w="3238" w:type="dxa"/>
            <w:tcBorders>
              <w:top w:val="double" w:sz="4" w:space="0" w:color="auto"/>
              <w:right w:val="double" w:sz="4" w:space="0" w:color="auto"/>
            </w:tcBorders>
            <w:vAlign w:val="center"/>
          </w:tcPr>
          <w:p w14:paraId="1446AD34" w14:textId="77777777" w:rsidR="00F40F24" w:rsidRPr="003A4137" w:rsidRDefault="003A4137" w:rsidP="003A4137">
            <w:pPr>
              <w:jc w:val="center"/>
              <w:rPr>
                <w:b/>
              </w:rPr>
            </w:pPr>
            <w:r w:rsidRPr="003A4137">
              <w:rPr>
                <w:b/>
              </w:rPr>
              <w:t>Required Documented Information</w:t>
            </w:r>
          </w:p>
        </w:tc>
      </w:tr>
      <w:tr w:rsidR="00057DCC" w14:paraId="004D226F" w14:textId="77777777" w:rsidTr="00057DCC">
        <w:trPr>
          <w:trHeight w:val="432"/>
        </w:trPr>
        <w:tc>
          <w:tcPr>
            <w:tcW w:w="812" w:type="dxa"/>
            <w:tcBorders>
              <w:left w:val="double" w:sz="4" w:space="0" w:color="auto"/>
            </w:tcBorders>
            <w:vAlign w:val="center"/>
          </w:tcPr>
          <w:p w14:paraId="281B86F6" w14:textId="77777777" w:rsidR="00057DCC" w:rsidRPr="00057DCC" w:rsidRDefault="00057DCC" w:rsidP="00057DCC">
            <w:pPr>
              <w:jc w:val="center"/>
              <w:rPr>
                <w:sz w:val="23"/>
                <w:szCs w:val="23"/>
              </w:rPr>
            </w:pPr>
            <w:r w:rsidRPr="00057DCC">
              <w:rPr>
                <w:sz w:val="23"/>
                <w:szCs w:val="23"/>
              </w:rPr>
              <w:t>4.1</w:t>
            </w:r>
          </w:p>
        </w:tc>
        <w:tc>
          <w:tcPr>
            <w:tcW w:w="3954" w:type="dxa"/>
            <w:vAlign w:val="center"/>
          </w:tcPr>
          <w:p w14:paraId="43154F54" w14:textId="77777777" w:rsidR="00057DCC" w:rsidRPr="00057DCC" w:rsidRDefault="00057DCC" w:rsidP="00057DCC">
            <w:pPr>
              <w:rPr>
                <w:sz w:val="23"/>
                <w:szCs w:val="23"/>
              </w:rPr>
            </w:pPr>
            <w:r w:rsidRPr="00057DCC">
              <w:rPr>
                <w:sz w:val="23"/>
                <w:szCs w:val="23"/>
              </w:rPr>
              <w:t>Understanding the context of the organization</w:t>
            </w:r>
          </w:p>
        </w:tc>
        <w:tc>
          <w:tcPr>
            <w:tcW w:w="1264" w:type="dxa"/>
            <w:vAlign w:val="center"/>
          </w:tcPr>
          <w:p w14:paraId="239119B1" w14:textId="77777777" w:rsidR="00057DCC" w:rsidRPr="00057DCC" w:rsidRDefault="00057DCC" w:rsidP="00057DCC">
            <w:pPr>
              <w:jc w:val="center"/>
              <w:rPr>
                <w:sz w:val="23"/>
                <w:szCs w:val="23"/>
              </w:rPr>
            </w:pPr>
            <w:r w:rsidRPr="00057DCC">
              <w:rPr>
                <w:sz w:val="23"/>
                <w:szCs w:val="23"/>
              </w:rPr>
              <w:t>2</w:t>
            </w:r>
          </w:p>
        </w:tc>
        <w:tc>
          <w:tcPr>
            <w:tcW w:w="3238" w:type="dxa"/>
            <w:tcBorders>
              <w:right w:val="double" w:sz="4" w:space="0" w:color="auto"/>
            </w:tcBorders>
            <w:vAlign w:val="center"/>
          </w:tcPr>
          <w:p w14:paraId="10935C6B" w14:textId="77777777" w:rsidR="00057DCC" w:rsidRDefault="00057DCC" w:rsidP="00057DCC">
            <w:pPr>
              <w:jc w:val="center"/>
            </w:pPr>
            <w:r w:rsidRPr="002755FB">
              <w:rPr>
                <w:sz w:val="23"/>
                <w:szCs w:val="23"/>
              </w:rPr>
              <w:t>None</w:t>
            </w:r>
          </w:p>
        </w:tc>
      </w:tr>
      <w:tr w:rsidR="00057DCC" w14:paraId="312A70CD" w14:textId="77777777" w:rsidTr="00057DCC">
        <w:trPr>
          <w:trHeight w:val="432"/>
        </w:trPr>
        <w:tc>
          <w:tcPr>
            <w:tcW w:w="812" w:type="dxa"/>
            <w:tcBorders>
              <w:left w:val="double" w:sz="4" w:space="0" w:color="auto"/>
            </w:tcBorders>
            <w:vAlign w:val="center"/>
          </w:tcPr>
          <w:p w14:paraId="2A2E9A39" w14:textId="77777777" w:rsidR="00057DCC" w:rsidRPr="00057DCC" w:rsidRDefault="00057DCC" w:rsidP="00057DCC">
            <w:pPr>
              <w:jc w:val="center"/>
              <w:rPr>
                <w:sz w:val="23"/>
                <w:szCs w:val="23"/>
              </w:rPr>
            </w:pPr>
            <w:r w:rsidRPr="00057DCC">
              <w:rPr>
                <w:sz w:val="23"/>
                <w:szCs w:val="23"/>
              </w:rPr>
              <w:t>4.2</w:t>
            </w:r>
          </w:p>
        </w:tc>
        <w:tc>
          <w:tcPr>
            <w:tcW w:w="3954" w:type="dxa"/>
            <w:vAlign w:val="center"/>
          </w:tcPr>
          <w:p w14:paraId="58DF4264" w14:textId="77777777" w:rsidR="00057DCC" w:rsidRPr="00057DCC" w:rsidRDefault="00057DCC" w:rsidP="00057DCC">
            <w:pPr>
              <w:rPr>
                <w:sz w:val="23"/>
                <w:szCs w:val="23"/>
              </w:rPr>
            </w:pPr>
            <w:r w:rsidRPr="00057DCC">
              <w:rPr>
                <w:sz w:val="23"/>
                <w:szCs w:val="23"/>
              </w:rPr>
              <w:t>Understanding the needs and expectations of interested parties</w:t>
            </w:r>
          </w:p>
        </w:tc>
        <w:tc>
          <w:tcPr>
            <w:tcW w:w="1264" w:type="dxa"/>
            <w:vAlign w:val="center"/>
          </w:tcPr>
          <w:p w14:paraId="0802DBB6" w14:textId="77777777" w:rsidR="00057DCC" w:rsidRPr="00057DCC" w:rsidRDefault="00057DCC" w:rsidP="00057DCC">
            <w:pPr>
              <w:jc w:val="center"/>
              <w:rPr>
                <w:sz w:val="23"/>
                <w:szCs w:val="23"/>
              </w:rPr>
            </w:pPr>
            <w:r w:rsidRPr="00057DCC">
              <w:rPr>
                <w:sz w:val="23"/>
                <w:szCs w:val="23"/>
              </w:rPr>
              <w:t>1</w:t>
            </w:r>
          </w:p>
        </w:tc>
        <w:tc>
          <w:tcPr>
            <w:tcW w:w="3238" w:type="dxa"/>
            <w:tcBorders>
              <w:right w:val="double" w:sz="4" w:space="0" w:color="auto"/>
            </w:tcBorders>
            <w:vAlign w:val="center"/>
          </w:tcPr>
          <w:p w14:paraId="70B37F60" w14:textId="77777777" w:rsidR="00057DCC" w:rsidRDefault="00057DCC" w:rsidP="00057DCC">
            <w:pPr>
              <w:jc w:val="center"/>
            </w:pPr>
            <w:r w:rsidRPr="002755FB">
              <w:rPr>
                <w:sz w:val="23"/>
                <w:szCs w:val="23"/>
              </w:rPr>
              <w:t>None</w:t>
            </w:r>
          </w:p>
        </w:tc>
      </w:tr>
      <w:tr w:rsidR="00F40F24" w14:paraId="06FA4356" w14:textId="77777777" w:rsidTr="00057DCC">
        <w:trPr>
          <w:trHeight w:val="432"/>
        </w:trPr>
        <w:tc>
          <w:tcPr>
            <w:tcW w:w="812" w:type="dxa"/>
            <w:tcBorders>
              <w:left w:val="double" w:sz="4" w:space="0" w:color="auto"/>
            </w:tcBorders>
            <w:vAlign w:val="center"/>
          </w:tcPr>
          <w:p w14:paraId="443623BE" w14:textId="77777777" w:rsidR="00F40F24" w:rsidRPr="00057DCC" w:rsidRDefault="003A4137" w:rsidP="003A4137">
            <w:pPr>
              <w:jc w:val="center"/>
              <w:rPr>
                <w:sz w:val="23"/>
                <w:szCs w:val="23"/>
              </w:rPr>
            </w:pPr>
            <w:r w:rsidRPr="00057DCC">
              <w:rPr>
                <w:sz w:val="23"/>
                <w:szCs w:val="23"/>
              </w:rPr>
              <w:t>4.3</w:t>
            </w:r>
          </w:p>
        </w:tc>
        <w:tc>
          <w:tcPr>
            <w:tcW w:w="3954" w:type="dxa"/>
            <w:vAlign w:val="center"/>
          </w:tcPr>
          <w:p w14:paraId="6C05FD7F" w14:textId="77777777" w:rsidR="00F40F24" w:rsidRPr="00057DCC" w:rsidRDefault="003A4137" w:rsidP="00A832F5">
            <w:pPr>
              <w:rPr>
                <w:sz w:val="23"/>
                <w:szCs w:val="23"/>
              </w:rPr>
            </w:pPr>
            <w:r w:rsidRPr="00057DCC">
              <w:rPr>
                <w:sz w:val="23"/>
                <w:szCs w:val="23"/>
              </w:rPr>
              <w:t>Determining the scope of the EMS</w:t>
            </w:r>
          </w:p>
        </w:tc>
        <w:tc>
          <w:tcPr>
            <w:tcW w:w="1264" w:type="dxa"/>
            <w:vAlign w:val="center"/>
          </w:tcPr>
          <w:p w14:paraId="3CDAEA4C" w14:textId="77777777" w:rsidR="00F40F24" w:rsidRPr="00057DCC" w:rsidRDefault="003A4137" w:rsidP="003A4137">
            <w:pPr>
              <w:jc w:val="center"/>
              <w:rPr>
                <w:sz w:val="23"/>
                <w:szCs w:val="23"/>
              </w:rPr>
            </w:pPr>
            <w:r w:rsidRPr="00057DCC">
              <w:rPr>
                <w:sz w:val="23"/>
                <w:szCs w:val="23"/>
              </w:rPr>
              <w:t>3</w:t>
            </w:r>
          </w:p>
        </w:tc>
        <w:tc>
          <w:tcPr>
            <w:tcW w:w="3238" w:type="dxa"/>
            <w:tcBorders>
              <w:right w:val="double" w:sz="4" w:space="0" w:color="auto"/>
            </w:tcBorders>
            <w:vAlign w:val="center"/>
          </w:tcPr>
          <w:p w14:paraId="355B3483" w14:textId="77777777" w:rsidR="00F40F24" w:rsidRPr="00996CF8" w:rsidRDefault="003A4137" w:rsidP="00D659E9">
            <w:pPr>
              <w:jc w:val="center"/>
              <w:rPr>
                <w:color w:val="000000" w:themeColor="text1"/>
                <w:sz w:val="23"/>
                <w:szCs w:val="23"/>
              </w:rPr>
            </w:pPr>
            <w:r w:rsidRPr="00996CF8">
              <w:rPr>
                <w:color w:val="000000" w:themeColor="text1"/>
                <w:sz w:val="23"/>
                <w:szCs w:val="23"/>
              </w:rPr>
              <w:t>Scope</w:t>
            </w:r>
          </w:p>
        </w:tc>
      </w:tr>
      <w:tr w:rsidR="00057DCC" w14:paraId="6E35F3CB" w14:textId="77777777" w:rsidTr="00057DCC">
        <w:trPr>
          <w:trHeight w:val="432"/>
        </w:trPr>
        <w:tc>
          <w:tcPr>
            <w:tcW w:w="812" w:type="dxa"/>
            <w:tcBorders>
              <w:left w:val="double" w:sz="4" w:space="0" w:color="auto"/>
            </w:tcBorders>
            <w:vAlign w:val="center"/>
          </w:tcPr>
          <w:p w14:paraId="49F5E121" w14:textId="77777777" w:rsidR="00057DCC" w:rsidRPr="00057DCC" w:rsidRDefault="00057DCC" w:rsidP="00057DCC">
            <w:pPr>
              <w:jc w:val="center"/>
              <w:rPr>
                <w:sz w:val="23"/>
                <w:szCs w:val="23"/>
              </w:rPr>
            </w:pPr>
            <w:r w:rsidRPr="00057DCC">
              <w:rPr>
                <w:sz w:val="23"/>
                <w:szCs w:val="23"/>
              </w:rPr>
              <w:t>4.4</w:t>
            </w:r>
          </w:p>
        </w:tc>
        <w:tc>
          <w:tcPr>
            <w:tcW w:w="3954" w:type="dxa"/>
            <w:vAlign w:val="center"/>
          </w:tcPr>
          <w:p w14:paraId="78CA933D" w14:textId="77777777" w:rsidR="00057DCC" w:rsidRPr="00057DCC" w:rsidRDefault="00057DCC" w:rsidP="00057DCC">
            <w:pPr>
              <w:rPr>
                <w:sz w:val="23"/>
                <w:szCs w:val="23"/>
              </w:rPr>
            </w:pPr>
            <w:r w:rsidRPr="00057DCC">
              <w:rPr>
                <w:sz w:val="23"/>
                <w:szCs w:val="23"/>
              </w:rPr>
              <w:t>EMS</w:t>
            </w:r>
          </w:p>
        </w:tc>
        <w:tc>
          <w:tcPr>
            <w:tcW w:w="1264" w:type="dxa"/>
            <w:vAlign w:val="center"/>
          </w:tcPr>
          <w:p w14:paraId="0E7F8CB7" w14:textId="77777777" w:rsidR="00057DCC" w:rsidRPr="00057DCC" w:rsidRDefault="00057DCC" w:rsidP="00057DCC">
            <w:pPr>
              <w:jc w:val="center"/>
              <w:rPr>
                <w:sz w:val="23"/>
                <w:szCs w:val="23"/>
              </w:rPr>
            </w:pPr>
            <w:r w:rsidRPr="00057DCC">
              <w:rPr>
                <w:sz w:val="23"/>
                <w:szCs w:val="23"/>
              </w:rPr>
              <w:t>2</w:t>
            </w:r>
          </w:p>
        </w:tc>
        <w:tc>
          <w:tcPr>
            <w:tcW w:w="3238" w:type="dxa"/>
            <w:tcBorders>
              <w:right w:val="double" w:sz="4" w:space="0" w:color="auto"/>
            </w:tcBorders>
            <w:vAlign w:val="center"/>
          </w:tcPr>
          <w:p w14:paraId="4E45FE34" w14:textId="77777777" w:rsidR="00057DCC" w:rsidRPr="00996CF8" w:rsidRDefault="00057DCC" w:rsidP="00057DCC">
            <w:pPr>
              <w:jc w:val="center"/>
              <w:rPr>
                <w:color w:val="000000" w:themeColor="text1"/>
              </w:rPr>
            </w:pPr>
            <w:r w:rsidRPr="00996CF8">
              <w:rPr>
                <w:color w:val="000000" w:themeColor="text1"/>
                <w:sz w:val="23"/>
                <w:szCs w:val="23"/>
              </w:rPr>
              <w:t>None</w:t>
            </w:r>
          </w:p>
        </w:tc>
      </w:tr>
      <w:tr w:rsidR="00057DCC" w14:paraId="3F638802" w14:textId="77777777" w:rsidTr="00057DCC">
        <w:trPr>
          <w:trHeight w:val="432"/>
        </w:trPr>
        <w:tc>
          <w:tcPr>
            <w:tcW w:w="812" w:type="dxa"/>
            <w:tcBorders>
              <w:left w:val="double" w:sz="4" w:space="0" w:color="auto"/>
            </w:tcBorders>
            <w:vAlign w:val="center"/>
          </w:tcPr>
          <w:p w14:paraId="26D6A9F5" w14:textId="77777777" w:rsidR="00057DCC" w:rsidRPr="00057DCC" w:rsidRDefault="00057DCC" w:rsidP="00057DCC">
            <w:pPr>
              <w:jc w:val="center"/>
              <w:rPr>
                <w:sz w:val="23"/>
                <w:szCs w:val="23"/>
              </w:rPr>
            </w:pPr>
            <w:r w:rsidRPr="00057DCC">
              <w:rPr>
                <w:sz w:val="23"/>
                <w:szCs w:val="23"/>
              </w:rPr>
              <w:t>5.1</w:t>
            </w:r>
          </w:p>
        </w:tc>
        <w:tc>
          <w:tcPr>
            <w:tcW w:w="3954" w:type="dxa"/>
            <w:vAlign w:val="center"/>
          </w:tcPr>
          <w:p w14:paraId="1442F58C" w14:textId="77777777" w:rsidR="00057DCC" w:rsidRPr="00057DCC" w:rsidRDefault="00057DCC" w:rsidP="00057DCC">
            <w:pPr>
              <w:rPr>
                <w:sz w:val="23"/>
                <w:szCs w:val="23"/>
              </w:rPr>
            </w:pPr>
            <w:r w:rsidRPr="00057DCC">
              <w:rPr>
                <w:sz w:val="23"/>
                <w:szCs w:val="23"/>
              </w:rPr>
              <w:t>Leadership and Commitment</w:t>
            </w:r>
          </w:p>
        </w:tc>
        <w:tc>
          <w:tcPr>
            <w:tcW w:w="1264" w:type="dxa"/>
            <w:vAlign w:val="center"/>
          </w:tcPr>
          <w:p w14:paraId="67D2B1A8" w14:textId="77777777" w:rsidR="00057DCC" w:rsidRPr="00057DCC" w:rsidRDefault="00057DCC" w:rsidP="00057DCC">
            <w:pPr>
              <w:jc w:val="center"/>
              <w:rPr>
                <w:sz w:val="23"/>
                <w:szCs w:val="23"/>
              </w:rPr>
            </w:pPr>
            <w:r w:rsidRPr="00057DCC">
              <w:rPr>
                <w:sz w:val="23"/>
                <w:szCs w:val="23"/>
              </w:rPr>
              <w:t>1</w:t>
            </w:r>
          </w:p>
        </w:tc>
        <w:tc>
          <w:tcPr>
            <w:tcW w:w="3238" w:type="dxa"/>
            <w:tcBorders>
              <w:right w:val="double" w:sz="4" w:space="0" w:color="auto"/>
            </w:tcBorders>
            <w:vAlign w:val="center"/>
          </w:tcPr>
          <w:p w14:paraId="18F663E8" w14:textId="77777777" w:rsidR="00057DCC" w:rsidRPr="00996CF8" w:rsidRDefault="00057DCC" w:rsidP="00057DCC">
            <w:pPr>
              <w:jc w:val="center"/>
              <w:rPr>
                <w:color w:val="000000" w:themeColor="text1"/>
              </w:rPr>
            </w:pPr>
            <w:r w:rsidRPr="00996CF8">
              <w:rPr>
                <w:color w:val="000000" w:themeColor="text1"/>
                <w:sz w:val="23"/>
                <w:szCs w:val="23"/>
              </w:rPr>
              <w:t>None</w:t>
            </w:r>
          </w:p>
        </w:tc>
      </w:tr>
      <w:tr w:rsidR="00F40F24" w14:paraId="6A3A0A13" w14:textId="77777777" w:rsidTr="00057DCC">
        <w:trPr>
          <w:trHeight w:val="432"/>
        </w:trPr>
        <w:tc>
          <w:tcPr>
            <w:tcW w:w="812" w:type="dxa"/>
            <w:tcBorders>
              <w:left w:val="double" w:sz="4" w:space="0" w:color="auto"/>
            </w:tcBorders>
            <w:vAlign w:val="center"/>
          </w:tcPr>
          <w:p w14:paraId="68658E90" w14:textId="77777777" w:rsidR="00F40F24" w:rsidRPr="00057DCC" w:rsidRDefault="003A4137" w:rsidP="003A4137">
            <w:pPr>
              <w:jc w:val="center"/>
              <w:rPr>
                <w:sz w:val="23"/>
                <w:szCs w:val="23"/>
              </w:rPr>
            </w:pPr>
            <w:r w:rsidRPr="00057DCC">
              <w:rPr>
                <w:sz w:val="23"/>
                <w:szCs w:val="23"/>
              </w:rPr>
              <w:t>5.2</w:t>
            </w:r>
          </w:p>
        </w:tc>
        <w:tc>
          <w:tcPr>
            <w:tcW w:w="3954" w:type="dxa"/>
            <w:vAlign w:val="center"/>
          </w:tcPr>
          <w:p w14:paraId="1B1B225A" w14:textId="77777777" w:rsidR="00F40F24" w:rsidRPr="00057DCC" w:rsidRDefault="003A4137" w:rsidP="00A832F5">
            <w:pPr>
              <w:rPr>
                <w:sz w:val="23"/>
                <w:szCs w:val="23"/>
              </w:rPr>
            </w:pPr>
            <w:r w:rsidRPr="00057DCC">
              <w:rPr>
                <w:sz w:val="23"/>
                <w:szCs w:val="23"/>
              </w:rPr>
              <w:t>Environmental Policy</w:t>
            </w:r>
          </w:p>
        </w:tc>
        <w:tc>
          <w:tcPr>
            <w:tcW w:w="1264" w:type="dxa"/>
            <w:vAlign w:val="center"/>
          </w:tcPr>
          <w:p w14:paraId="7B0189B8" w14:textId="77777777" w:rsidR="00F40F24" w:rsidRPr="00057DCC" w:rsidRDefault="003A4137" w:rsidP="003A4137">
            <w:pPr>
              <w:jc w:val="center"/>
              <w:rPr>
                <w:sz w:val="23"/>
                <w:szCs w:val="23"/>
              </w:rPr>
            </w:pPr>
            <w:r w:rsidRPr="00057DCC">
              <w:rPr>
                <w:sz w:val="23"/>
                <w:szCs w:val="23"/>
              </w:rPr>
              <w:t>2</w:t>
            </w:r>
          </w:p>
        </w:tc>
        <w:tc>
          <w:tcPr>
            <w:tcW w:w="3238" w:type="dxa"/>
            <w:tcBorders>
              <w:right w:val="double" w:sz="4" w:space="0" w:color="auto"/>
            </w:tcBorders>
            <w:vAlign w:val="center"/>
          </w:tcPr>
          <w:p w14:paraId="050D4C70" w14:textId="77777777" w:rsidR="00F40F24" w:rsidRPr="00996CF8" w:rsidRDefault="00D659E9" w:rsidP="00D659E9">
            <w:pPr>
              <w:jc w:val="center"/>
              <w:rPr>
                <w:color w:val="000000" w:themeColor="text1"/>
                <w:sz w:val="23"/>
                <w:szCs w:val="23"/>
              </w:rPr>
            </w:pPr>
            <w:r>
              <w:rPr>
                <w:color w:val="000000" w:themeColor="text1"/>
                <w:sz w:val="23"/>
                <w:szCs w:val="23"/>
              </w:rPr>
              <w:t>Policy</w:t>
            </w:r>
          </w:p>
        </w:tc>
      </w:tr>
      <w:tr w:rsidR="00F40F24" w14:paraId="4A56097A" w14:textId="77777777" w:rsidTr="00057DCC">
        <w:trPr>
          <w:trHeight w:val="432"/>
        </w:trPr>
        <w:tc>
          <w:tcPr>
            <w:tcW w:w="812" w:type="dxa"/>
            <w:tcBorders>
              <w:left w:val="double" w:sz="4" w:space="0" w:color="auto"/>
            </w:tcBorders>
            <w:vAlign w:val="center"/>
          </w:tcPr>
          <w:p w14:paraId="4FA16D3E" w14:textId="77777777" w:rsidR="00F40F24" w:rsidRPr="00057DCC" w:rsidRDefault="003A4137" w:rsidP="003A4137">
            <w:pPr>
              <w:jc w:val="center"/>
              <w:rPr>
                <w:sz w:val="23"/>
                <w:szCs w:val="23"/>
              </w:rPr>
            </w:pPr>
            <w:r w:rsidRPr="00057DCC">
              <w:rPr>
                <w:sz w:val="23"/>
                <w:szCs w:val="23"/>
              </w:rPr>
              <w:t>5.3</w:t>
            </w:r>
          </w:p>
        </w:tc>
        <w:tc>
          <w:tcPr>
            <w:tcW w:w="3954" w:type="dxa"/>
            <w:vAlign w:val="center"/>
          </w:tcPr>
          <w:p w14:paraId="7EE8C467" w14:textId="77777777" w:rsidR="00F40F24" w:rsidRPr="00057DCC" w:rsidRDefault="003A4137" w:rsidP="00A832F5">
            <w:pPr>
              <w:rPr>
                <w:sz w:val="23"/>
                <w:szCs w:val="23"/>
              </w:rPr>
            </w:pPr>
            <w:r w:rsidRPr="00057DCC">
              <w:rPr>
                <w:sz w:val="23"/>
                <w:szCs w:val="23"/>
              </w:rPr>
              <w:t>Organizational roles, responsibilities, and authorities</w:t>
            </w:r>
          </w:p>
        </w:tc>
        <w:tc>
          <w:tcPr>
            <w:tcW w:w="1264" w:type="dxa"/>
            <w:vAlign w:val="center"/>
          </w:tcPr>
          <w:p w14:paraId="42C39E4D" w14:textId="77777777" w:rsidR="00F40F24" w:rsidRPr="00057DCC" w:rsidRDefault="003A4137" w:rsidP="003A4137">
            <w:pPr>
              <w:jc w:val="center"/>
              <w:rPr>
                <w:sz w:val="23"/>
                <w:szCs w:val="23"/>
              </w:rPr>
            </w:pPr>
            <w:r w:rsidRPr="00057DCC">
              <w:rPr>
                <w:sz w:val="23"/>
                <w:szCs w:val="23"/>
              </w:rPr>
              <w:t>2</w:t>
            </w:r>
          </w:p>
        </w:tc>
        <w:tc>
          <w:tcPr>
            <w:tcW w:w="3238" w:type="dxa"/>
            <w:tcBorders>
              <w:right w:val="double" w:sz="4" w:space="0" w:color="auto"/>
            </w:tcBorders>
            <w:vAlign w:val="center"/>
          </w:tcPr>
          <w:p w14:paraId="659CC59D" w14:textId="77777777" w:rsidR="00F40F24" w:rsidRPr="00996CF8" w:rsidRDefault="00057DCC" w:rsidP="00057DCC">
            <w:pPr>
              <w:jc w:val="center"/>
              <w:rPr>
                <w:color w:val="000000" w:themeColor="text1"/>
                <w:sz w:val="23"/>
                <w:szCs w:val="23"/>
              </w:rPr>
            </w:pPr>
            <w:r w:rsidRPr="00996CF8">
              <w:rPr>
                <w:color w:val="000000" w:themeColor="text1"/>
                <w:sz w:val="23"/>
                <w:szCs w:val="23"/>
              </w:rPr>
              <w:t>None</w:t>
            </w:r>
          </w:p>
        </w:tc>
      </w:tr>
      <w:tr w:rsidR="00F40F24" w14:paraId="28A1B4E9" w14:textId="77777777" w:rsidTr="00057DCC">
        <w:trPr>
          <w:trHeight w:val="432"/>
        </w:trPr>
        <w:tc>
          <w:tcPr>
            <w:tcW w:w="812" w:type="dxa"/>
            <w:tcBorders>
              <w:left w:val="double" w:sz="4" w:space="0" w:color="auto"/>
            </w:tcBorders>
            <w:vAlign w:val="center"/>
          </w:tcPr>
          <w:p w14:paraId="61B6674F" w14:textId="77777777" w:rsidR="00F40F24" w:rsidRPr="00057DCC" w:rsidRDefault="003A4137" w:rsidP="003A4137">
            <w:pPr>
              <w:jc w:val="center"/>
              <w:rPr>
                <w:sz w:val="23"/>
                <w:szCs w:val="23"/>
              </w:rPr>
            </w:pPr>
            <w:r w:rsidRPr="00057DCC">
              <w:rPr>
                <w:sz w:val="23"/>
                <w:szCs w:val="23"/>
              </w:rPr>
              <w:t>6.1.1</w:t>
            </w:r>
          </w:p>
        </w:tc>
        <w:tc>
          <w:tcPr>
            <w:tcW w:w="3954" w:type="dxa"/>
            <w:vAlign w:val="center"/>
          </w:tcPr>
          <w:p w14:paraId="2DA6214F" w14:textId="77777777" w:rsidR="00F40F24" w:rsidRPr="00057DCC" w:rsidRDefault="003A4137" w:rsidP="00A832F5">
            <w:pPr>
              <w:rPr>
                <w:sz w:val="23"/>
                <w:szCs w:val="23"/>
              </w:rPr>
            </w:pPr>
            <w:r w:rsidRPr="00057DCC">
              <w:rPr>
                <w:sz w:val="23"/>
                <w:szCs w:val="23"/>
              </w:rPr>
              <w:t>General</w:t>
            </w:r>
          </w:p>
        </w:tc>
        <w:tc>
          <w:tcPr>
            <w:tcW w:w="1264" w:type="dxa"/>
            <w:vAlign w:val="center"/>
          </w:tcPr>
          <w:p w14:paraId="5958A4D8" w14:textId="77777777" w:rsidR="00F40F24" w:rsidRPr="00057DCC" w:rsidRDefault="003A4137" w:rsidP="003A4137">
            <w:pPr>
              <w:jc w:val="center"/>
              <w:rPr>
                <w:sz w:val="23"/>
                <w:szCs w:val="23"/>
              </w:rPr>
            </w:pPr>
            <w:r w:rsidRPr="00057DCC">
              <w:rPr>
                <w:sz w:val="23"/>
                <w:szCs w:val="23"/>
              </w:rPr>
              <w:t>4</w:t>
            </w:r>
          </w:p>
        </w:tc>
        <w:tc>
          <w:tcPr>
            <w:tcW w:w="3238" w:type="dxa"/>
            <w:tcBorders>
              <w:right w:val="double" w:sz="4" w:space="0" w:color="auto"/>
            </w:tcBorders>
            <w:vAlign w:val="center"/>
          </w:tcPr>
          <w:p w14:paraId="38B8E7CF" w14:textId="77777777" w:rsidR="00F40F24" w:rsidRPr="00996CF8" w:rsidRDefault="003A4137" w:rsidP="00057DCC">
            <w:pPr>
              <w:jc w:val="center"/>
              <w:rPr>
                <w:color w:val="000000" w:themeColor="text1"/>
                <w:sz w:val="23"/>
                <w:szCs w:val="23"/>
              </w:rPr>
            </w:pPr>
            <w:r w:rsidRPr="00996CF8">
              <w:rPr>
                <w:color w:val="000000" w:themeColor="text1"/>
                <w:sz w:val="23"/>
                <w:szCs w:val="23"/>
              </w:rPr>
              <w:t>Risks and opportunities</w:t>
            </w:r>
            <w:r w:rsidR="00996CF8" w:rsidRPr="00996CF8">
              <w:rPr>
                <w:color w:val="000000" w:themeColor="text1"/>
                <w:sz w:val="23"/>
                <w:szCs w:val="23"/>
              </w:rPr>
              <w:t xml:space="preserve"> and planning</w:t>
            </w:r>
            <w:r w:rsidRPr="00996CF8">
              <w:rPr>
                <w:color w:val="000000" w:themeColor="text1"/>
                <w:sz w:val="23"/>
                <w:szCs w:val="23"/>
              </w:rPr>
              <w:t xml:space="preserve"> process</w:t>
            </w:r>
            <w:r w:rsidR="00996CF8" w:rsidRPr="00996CF8">
              <w:rPr>
                <w:color w:val="000000" w:themeColor="text1"/>
                <w:sz w:val="23"/>
                <w:szCs w:val="23"/>
              </w:rPr>
              <w:t>es</w:t>
            </w:r>
          </w:p>
        </w:tc>
      </w:tr>
      <w:tr w:rsidR="00F40F24" w14:paraId="67A9A4A5" w14:textId="77777777" w:rsidTr="00057DCC">
        <w:trPr>
          <w:trHeight w:val="432"/>
        </w:trPr>
        <w:tc>
          <w:tcPr>
            <w:tcW w:w="812" w:type="dxa"/>
            <w:tcBorders>
              <w:left w:val="double" w:sz="4" w:space="0" w:color="auto"/>
            </w:tcBorders>
            <w:vAlign w:val="center"/>
          </w:tcPr>
          <w:p w14:paraId="5EA617C6" w14:textId="77777777" w:rsidR="00F40F24" w:rsidRPr="00057DCC" w:rsidRDefault="003A4137" w:rsidP="003A4137">
            <w:pPr>
              <w:jc w:val="center"/>
              <w:rPr>
                <w:sz w:val="23"/>
                <w:szCs w:val="23"/>
              </w:rPr>
            </w:pPr>
            <w:r w:rsidRPr="00057DCC">
              <w:rPr>
                <w:sz w:val="23"/>
                <w:szCs w:val="23"/>
              </w:rPr>
              <w:t>6.1.2</w:t>
            </w:r>
          </w:p>
        </w:tc>
        <w:tc>
          <w:tcPr>
            <w:tcW w:w="3954" w:type="dxa"/>
            <w:vAlign w:val="center"/>
          </w:tcPr>
          <w:p w14:paraId="24EAEB8F" w14:textId="77777777" w:rsidR="00F40F24" w:rsidRPr="00057DCC" w:rsidRDefault="003A4137" w:rsidP="00A832F5">
            <w:pPr>
              <w:rPr>
                <w:sz w:val="23"/>
                <w:szCs w:val="23"/>
              </w:rPr>
            </w:pPr>
            <w:r w:rsidRPr="00057DCC">
              <w:rPr>
                <w:sz w:val="23"/>
                <w:szCs w:val="23"/>
              </w:rPr>
              <w:t>Environmental aspects</w:t>
            </w:r>
          </w:p>
        </w:tc>
        <w:tc>
          <w:tcPr>
            <w:tcW w:w="1264" w:type="dxa"/>
            <w:vAlign w:val="center"/>
          </w:tcPr>
          <w:p w14:paraId="635BA49D" w14:textId="77777777" w:rsidR="00F40F24" w:rsidRPr="00057DCC" w:rsidRDefault="003A4137" w:rsidP="003A4137">
            <w:pPr>
              <w:jc w:val="center"/>
              <w:rPr>
                <w:sz w:val="23"/>
                <w:szCs w:val="23"/>
              </w:rPr>
            </w:pPr>
            <w:r w:rsidRPr="00057DCC">
              <w:rPr>
                <w:sz w:val="23"/>
                <w:szCs w:val="23"/>
              </w:rPr>
              <w:t>5</w:t>
            </w:r>
          </w:p>
        </w:tc>
        <w:tc>
          <w:tcPr>
            <w:tcW w:w="3238" w:type="dxa"/>
            <w:tcBorders>
              <w:right w:val="double" w:sz="4" w:space="0" w:color="auto"/>
            </w:tcBorders>
            <w:vAlign w:val="center"/>
          </w:tcPr>
          <w:p w14:paraId="4DC708CE" w14:textId="77777777" w:rsidR="00F40F24" w:rsidRPr="00996CF8" w:rsidRDefault="003A4137" w:rsidP="00996CF8">
            <w:pPr>
              <w:jc w:val="center"/>
              <w:rPr>
                <w:color w:val="000000" w:themeColor="text1"/>
                <w:sz w:val="23"/>
                <w:szCs w:val="23"/>
              </w:rPr>
            </w:pPr>
            <w:r w:rsidRPr="00996CF8">
              <w:rPr>
                <w:color w:val="000000" w:themeColor="text1"/>
                <w:sz w:val="23"/>
                <w:szCs w:val="23"/>
              </w:rPr>
              <w:t>Aspects</w:t>
            </w:r>
            <w:r w:rsidR="00996CF8" w:rsidRPr="00996CF8">
              <w:rPr>
                <w:color w:val="000000" w:themeColor="text1"/>
                <w:sz w:val="23"/>
                <w:szCs w:val="23"/>
              </w:rPr>
              <w:t>/impacts</w:t>
            </w:r>
            <w:r w:rsidRPr="00996CF8">
              <w:rPr>
                <w:color w:val="000000" w:themeColor="text1"/>
                <w:sz w:val="23"/>
                <w:szCs w:val="23"/>
              </w:rPr>
              <w:t xml:space="preserve">, </w:t>
            </w:r>
            <w:r w:rsidR="00996CF8" w:rsidRPr="00996CF8">
              <w:rPr>
                <w:color w:val="000000" w:themeColor="text1"/>
                <w:sz w:val="23"/>
                <w:szCs w:val="23"/>
              </w:rPr>
              <w:t xml:space="preserve">significance </w:t>
            </w:r>
            <w:r w:rsidRPr="00996CF8">
              <w:rPr>
                <w:color w:val="000000" w:themeColor="text1"/>
                <w:sz w:val="23"/>
                <w:szCs w:val="23"/>
              </w:rPr>
              <w:t>criteria, and significan</w:t>
            </w:r>
            <w:r w:rsidR="00996CF8" w:rsidRPr="00996CF8">
              <w:rPr>
                <w:color w:val="000000" w:themeColor="text1"/>
                <w:sz w:val="23"/>
                <w:szCs w:val="23"/>
              </w:rPr>
              <w:t>t aspects</w:t>
            </w:r>
          </w:p>
        </w:tc>
      </w:tr>
      <w:tr w:rsidR="00F40F24" w14:paraId="63B36EFC" w14:textId="77777777" w:rsidTr="00057DCC">
        <w:trPr>
          <w:trHeight w:val="432"/>
        </w:trPr>
        <w:tc>
          <w:tcPr>
            <w:tcW w:w="812" w:type="dxa"/>
            <w:tcBorders>
              <w:left w:val="double" w:sz="4" w:space="0" w:color="auto"/>
            </w:tcBorders>
            <w:vAlign w:val="center"/>
          </w:tcPr>
          <w:p w14:paraId="721E37AA" w14:textId="77777777" w:rsidR="00F40F24" w:rsidRPr="00057DCC" w:rsidRDefault="003A4137" w:rsidP="003A4137">
            <w:pPr>
              <w:jc w:val="center"/>
              <w:rPr>
                <w:sz w:val="23"/>
                <w:szCs w:val="23"/>
              </w:rPr>
            </w:pPr>
            <w:r w:rsidRPr="00057DCC">
              <w:rPr>
                <w:sz w:val="23"/>
                <w:szCs w:val="23"/>
              </w:rPr>
              <w:t>6.1.3</w:t>
            </w:r>
          </w:p>
        </w:tc>
        <w:tc>
          <w:tcPr>
            <w:tcW w:w="3954" w:type="dxa"/>
            <w:vAlign w:val="center"/>
          </w:tcPr>
          <w:p w14:paraId="0C4A59EA" w14:textId="77777777" w:rsidR="00F40F24" w:rsidRPr="00057DCC" w:rsidRDefault="003A4137" w:rsidP="00A832F5">
            <w:pPr>
              <w:rPr>
                <w:sz w:val="23"/>
                <w:szCs w:val="23"/>
              </w:rPr>
            </w:pPr>
            <w:r w:rsidRPr="00057DCC">
              <w:rPr>
                <w:sz w:val="23"/>
                <w:szCs w:val="23"/>
              </w:rPr>
              <w:t>Compliance obligations</w:t>
            </w:r>
          </w:p>
        </w:tc>
        <w:tc>
          <w:tcPr>
            <w:tcW w:w="1264" w:type="dxa"/>
            <w:vAlign w:val="center"/>
          </w:tcPr>
          <w:p w14:paraId="1B6821E1" w14:textId="77777777" w:rsidR="00F40F24" w:rsidRPr="00057DCC" w:rsidRDefault="003A4137" w:rsidP="003A4137">
            <w:pPr>
              <w:jc w:val="center"/>
              <w:rPr>
                <w:sz w:val="23"/>
                <w:szCs w:val="23"/>
              </w:rPr>
            </w:pPr>
            <w:r w:rsidRPr="00057DCC">
              <w:rPr>
                <w:sz w:val="23"/>
                <w:szCs w:val="23"/>
              </w:rPr>
              <w:t>2</w:t>
            </w:r>
          </w:p>
        </w:tc>
        <w:tc>
          <w:tcPr>
            <w:tcW w:w="3238" w:type="dxa"/>
            <w:tcBorders>
              <w:right w:val="double" w:sz="4" w:space="0" w:color="auto"/>
            </w:tcBorders>
            <w:vAlign w:val="center"/>
          </w:tcPr>
          <w:p w14:paraId="04E86D3D" w14:textId="77777777" w:rsidR="00F40F24" w:rsidRPr="00996CF8" w:rsidRDefault="003A4137" w:rsidP="00057DCC">
            <w:pPr>
              <w:jc w:val="center"/>
              <w:rPr>
                <w:color w:val="000000" w:themeColor="text1"/>
                <w:sz w:val="23"/>
                <w:szCs w:val="23"/>
              </w:rPr>
            </w:pPr>
            <w:r w:rsidRPr="00996CF8">
              <w:rPr>
                <w:color w:val="000000" w:themeColor="text1"/>
                <w:sz w:val="23"/>
                <w:szCs w:val="23"/>
              </w:rPr>
              <w:t>Compliance obligations</w:t>
            </w:r>
          </w:p>
        </w:tc>
      </w:tr>
      <w:tr w:rsidR="00F40F24" w14:paraId="187999DC" w14:textId="77777777" w:rsidTr="00057DCC">
        <w:trPr>
          <w:trHeight w:val="432"/>
        </w:trPr>
        <w:tc>
          <w:tcPr>
            <w:tcW w:w="812" w:type="dxa"/>
            <w:tcBorders>
              <w:left w:val="double" w:sz="4" w:space="0" w:color="auto"/>
            </w:tcBorders>
            <w:vAlign w:val="center"/>
          </w:tcPr>
          <w:p w14:paraId="75B5B1BB" w14:textId="77777777" w:rsidR="00F40F24" w:rsidRPr="00057DCC" w:rsidRDefault="003A4137" w:rsidP="003A4137">
            <w:pPr>
              <w:jc w:val="center"/>
              <w:rPr>
                <w:sz w:val="23"/>
                <w:szCs w:val="23"/>
              </w:rPr>
            </w:pPr>
            <w:r w:rsidRPr="00057DCC">
              <w:rPr>
                <w:sz w:val="23"/>
                <w:szCs w:val="23"/>
              </w:rPr>
              <w:t>6.1.4</w:t>
            </w:r>
          </w:p>
        </w:tc>
        <w:tc>
          <w:tcPr>
            <w:tcW w:w="3954" w:type="dxa"/>
            <w:vAlign w:val="center"/>
          </w:tcPr>
          <w:p w14:paraId="56703A42" w14:textId="77777777" w:rsidR="00F40F24" w:rsidRPr="00057DCC" w:rsidRDefault="003A4137" w:rsidP="00A832F5">
            <w:pPr>
              <w:rPr>
                <w:sz w:val="23"/>
                <w:szCs w:val="23"/>
              </w:rPr>
            </w:pPr>
            <w:r w:rsidRPr="00057DCC">
              <w:rPr>
                <w:sz w:val="23"/>
                <w:szCs w:val="23"/>
              </w:rPr>
              <w:t>Planning action</w:t>
            </w:r>
          </w:p>
        </w:tc>
        <w:tc>
          <w:tcPr>
            <w:tcW w:w="1264" w:type="dxa"/>
            <w:vAlign w:val="center"/>
          </w:tcPr>
          <w:p w14:paraId="2A77E266" w14:textId="77777777" w:rsidR="00F40F24" w:rsidRPr="00057DCC" w:rsidRDefault="003A4137" w:rsidP="003A4137">
            <w:pPr>
              <w:jc w:val="center"/>
              <w:rPr>
                <w:sz w:val="23"/>
                <w:szCs w:val="23"/>
              </w:rPr>
            </w:pPr>
            <w:r w:rsidRPr="00057DCC">
              <w:rPr>
                <w:sz w:val="23"/>
                <w:szCs w:val="23"/>
              </w:rPr>
              <w:t>2</w:t>
            </w:r>
          </w:p>
        </w:tc>
        <w:tc>
          <w:tcPr>
            <w:tcW w:w="3238" w:type="dxa"/>
            <w:tcBorders>
              <w:right w:val="double" w:sz="4" w:space="0" w:color="auto"/>
            </w:tcBorders>
            <w:vAlign w:val="center"/>
          </w:tcPr>
          <w:p w14:paraId="54353686" w14:textId="77777777" w:rsidR="00F40F24" w:rsidRPr="00057DCC" w:rsidRDefault="00057DCC" w:rsidP="00057DCC">
            <w:pPr>
              <w:jc w:val="center"/>
              <w:rPr>
                <w:sz w:val="23"/>
                <w:szCs w:val="23"/>
              </w:rPr>
            </w:pPr>
            <w:r>
              <w:rPr>
                <w:sz w:val="23"/>
                <w:szCs w:val="23"/>
              </w:rPr>
              <w:t>None</w:t>
            </w:r>
          </w:p>
        </w:tc>
      </w:tr>
      <w:tr w:rsidR="00F40F24" w14:paraId="67953D7A" w14:textId="77777777" w:rsidTr="00057DCC">
        <w:trPr>
          <w:trHeight w:val="432"/>
        </w:trPr>
        <w:tc>
          <w:tcPr>
            <w:tcW w:w="812" w:type="dxa"/>
            <w:tcBorders>
              <w:left w:val="double" w:sz="4" w:space="0" w:color="auto"/>
            </w:tcBorders>
            <w:vAlign w:val="center"/>
          </w:tcPr>
          <w:p w14:paraId="0C1044F9" w14:textId="77777777" w:rsidR="00F40F24" w:rsidRPr="00057DCC" w:rsidRDefault="003A4137" w:rsidP="003A4137">
            <w:pPr>
              <w:jc w:val="center"/>
              <w:rPr>
                <w:sz w:val="23"/>
                <w:szCs w:val="23"/>
              </w:rPr>
            </w:pPr>
            <w:r w:rsidRPr="00057DCC">
              <w:rPr>
                <w:sz w:val="23"/>
                <w:szCs w:val="23"/>
              </w:rPr>
              <w:t>6.2.1</w:t>
            </w:r>
          </w:p>
        </w:tc>
        <w:tc>
          <w:tcPr>
            <w:tcW w:w="3954" w:type="dxa"/>
            <w:vAlign w:val="center"/>
          </w:tcPr>
          <w:p w14:paraId="6732B2D6" w14:textId="77777777" w:rsidR="00F40F24" w:rsidRPr="00057DCC" w:rsidRDefault="003A4137" w:rsidP="00A832F5">
            <w:pPr>
              <w:rPr>
                <w:sz w:val="23"/>
                <w:szCs w:val="23"/>
              </w:rPr>
            </w:pPr>
            <w:r w:rsidRPr="00057DCC">
              <w:rPr>
                <w:sz w:val="23"/>
                <w:szCs w:val="23"/>
              </w:rPr>
              <w:t>Environmental objectives</w:t>
            </w:r>
          </w:p>
        </w:tc>
        <w:tc>
          <w:tcPr>
            <w:tcW w:w="1264" w:type="dxa"/>
            <w:vAlign w:val="center"/>
          </w:tcPr>
          <w:p w14:paraId="1F03A64B" w14:textId="77777777" w:rsidR="00F40F24" w:rsidRPr="00057DCC" w:rsidRDefault="003A4137" w:rsidP="003A4137">
            <w:pPr>
              <w:jc w:val="center"/>
              <w:rPr>
                <w:sz w:val="23"/>
                <w:szCs w:val="23"/>
              </w:rPr>
            </w:pPr>
            <w:r w:rsidRPr="00057DCC">
              <w:rPr>
                <w:sz w:val="23"/>
                <w:szCs w:val="23"/>
              </w:rPr>
              <w:t>3</w:t>
            </w:r>
          </w:p>
        </w:tc>
        <w:tc>
          <w:tcPr>
            <w:tcW w:w="3238" w:type="dxa"/>
            <w:tcBorders>
              <w:right w:val="double" w:sz="4" w:space="0" w:color="auto"/>
            </w:tcBorders>
            <w:vAlign w:val="center"/>
          </w:tcPr>
          <w:p w14:paraId="6A0F49F5" w14:textId="77777777" w:rsidR="00F40F24" w:rsidRPr="00057DCC" w:rsidRDefault="003A4137" w:rsidP="00057DCC">
            <w:pPr>
              <w:jc w:val="center"/>
              <w:rPr>
                <w:color w:val="FF0000"/>
                <w:sz w:val="23"/>
                <w:szCs w:val="23"/>
              </w:rPr>
            </w:pPr>
            <w:r w:rsidRPr="00CE486B">
              <w:rPr>
                <w:color w:val="000000" w:themeColor="text1"/>
                <w:sz w:val="23"/>
                <w:szCs w:val="23"/>
              </w:rPr>
              <w:t>Environmental</w:t>
            </w:r>
            <w:r w:rsidR="00D659E9">
              <w:rPr>
                <w:color w:val="000000" w:themeColor="text1"/>
                <w:sz w:val="23"/>
                <w:szCs w:val="23"/>
              </w:rPr>
              <w:t xml:space="preserve"> o</w:t>
            </w:r>
            <w:r w:rsidRPr="00CE486B">
              <w:rPr>
                <w:color w:val="000000" w:themeColor="text1"/>
                <w:sz w:val="23"/>
                <w:szCs w:val="23"/>
              </w:rPr>
              <w:t>bjectives</w:t>
            </w:r>
          </w:p>
        </w:tc>
      </w:tr>
      <w:tr w:rsidR="00057DCC" w14:paraId="0A8C0F7C" w14:textId="77777777" w:rsidTr="00057DCC">
        <w:trPr>
          <w:trHeight w:val="432"/>
        </w:trPr>
        <w:tc>
          <w:tcPr>
            <w:tcW w:w="812" w:type="dxa"/>
            <w:tcBorders>
              <w:left w:val="double" w:sz="4" w:space="0" w:color="auto"/>
            </w:tcBorders>
            <w:vAlign w:val="center"/>
          </w:tcPr>
          <w:p w14:paraId="63646CBA" w14:textId="77777777" w:rsidR="00057DCC" w:rsidRPr="00057DCC" w:rsidRDefault="00057DCC" w:rsidP="00057DCC">
            <w:pPr>
              <w:jc w:val="center"/>
              <w:rPr>
                <w:sz w:val="23"/>
                <w:szCs w:val="23"/>
              </w:rPr>
            </w:pPr>
            <w:r w:rsidRPr="00057DCC">
              <w:rPr>
                <w:sz w:val="23"/>
                <w:szCs w:val="23"/>
              </w:rPr>
              <w:t>6.2.2</w:t>
            </w:r>
          </w:p>
        </w:tc>
        <w:tc>
          <w:tcPr>
            <w:tcW w:w="3954" w:type="dxa"/>
            <w:vAlign w:val="center"/>
          </w:tcPr>
          <w:p w14:paraId="1EABFBA1" w14:textId="77777777" w:rsidR="00057DCC" w:rsidRPr="00057DCC" w:rsidRDefault="00057DCC" w:rsidP="00057DCC">
            <w:pPr>
              <w:rPr>
                <w:sz w:val="23"/>
                <w:szCs w:val="23"/>
              </w:rPr>
            </w:pPr>
            <w:r w:rsidRPr="00057DCC">
              <w:rPr>
                <w:sz w:val="23"/>
                <w:szCs w:val="23"/>
              </w:rPr>
              <w:t>Planning actions to achieve environmental objectives</w:t>
            </w:r>
          </w:p>
        </w:tc>
        <w:tc>
          <w:tcPr>
            <w:tcW w:w="1264" w:type="dxa"/>
            <w:vAlign w:val="center"/>
          </w:tcPr>
          <w:p w14:paraId="46E12415" w14:textId="77777777" w:rsidR="00057DCC" w:rsidRPr="00057DCC" w:rsidRDefault="00057DCC" w:rsidP="00057DCC">
            <w:pPr>
              <w:jc w:val="center"/>
              <w:rPr>
                <w:sz w:val="23"/>
                <w:szCs w:val="23"/>
              </w:rPr>
            </w:pPr>
            <w:r w:rsidRPr="00057DCC">
              <w:rPr>
                <w:sz w:val="23"/>
                <w:szCs w:val="23"/>
              </w:rPr>
              <w:t>2</w:t>
            </w:r>
          </w:p>
        </w:tc>
        <w:tc>
          <w:tcPr>
            <w:tcW w:w="3238" w:type="dxa"/>
            <w:tcBorders>
              <w:right w:val="double" w:sz="4" w:space="0" w:color="auto"/>
            </w:tcBorders>
            <w:vAlign w:val="center"/>
          </w:tcPr>
          <w:p w14:paraId="4632163D" w14:textId="77777777" w:rsidR="00057DCC" w:rsidRDefault="00057DCC" w:rsidP="00057DCC">
            <w:pPr>
              <w:jc w:val="center"/>
            </w:pPr>
            <w:r w:rsidRPr="002F1A1A">
              <w:rPr>
                <w:sz w:val="23"/>
                <w:szCs w:val="23"/>
              </w:rPr>
              <w:t>None</w:t>
            </w:r>
          </w:p>
        </w:tc>
      </w:tr>
      <w:tr w:rsidR="00057DCC" w14:paraId="3DE034C1" w14:textId="77777777" w:rsidTr="00057DCC">
        <w:trPr>
          <w:trHeight w:val="432"/>
        </w:trPr>
        <w:tc>
          <w:tcPr>
            <w:tcW w:w="812" w:type="dxa"/>
            <w:tcBorders>
              <w:left w:val="double" w:sz="4" w:space="0" w:color="auto"/>
            </w:tcBorders>
            <w:vAlign w:val="center"/>
          </w:tcPr>
          <w:p w14:paraId="3A3ABC0C" w14:textId="77777777" w:rsidR="00057DCC" w:rsidRPr="00057DCC" w:rsidRDefault="00057DCC" w:rsidP="00057DCC">
            <w:pPr>
              <w:jc w:val="center"/>
              <w:rPr>
                <w:sz w:val="23"/>
                <w:szCs w:val="23"/>
              </w:rPr>
            </w:pPr>
            <w:r w:rsidRPr="00057DCC">
              <w:rPr>
                <w:sz w:val="23"/>
                <w:szCs w:val="23"/>
              </w:rPr>
              <w:t>7.1</w:t>
            </w:r>
          </w:p>
        </w:tc>
        <w:tc>
          <w:tcPr>
            <w:tcW w:w="3954" w:type="dxa"/>
            <w:vAlign w:val="center"/>
          </w:tcPr>
          <w:p w14:paraId="7A4CF471" w14:textId="77777777" w:rsidR="00057DCC" w:rsidRPr="00057DCC" w:rsidRDefault="00057DCC" w:rsidP="00057DCC">
            <w:pPr>
              <w:rPr>
                <w:sz w:val="23"/>
                <w:szCs w:val="23"/>
              </w:rPr>
            </w:pPr>
            <w:r w:rsidRPr="00057DCC">
              <w:rPr>
                <w:sz w:val="23"/>
                <w:szCs w:val="23"/>
              </w:rPr>
              <w:t>Resources</w:t>
            </w:r>
          </w:p>
        </w:tc>
        <w:tc>
          <w:tcPr>
            <w:tcW w:w="1264" w:type="dxa"/>
            <w:vAlign w:val="center"/>
          </w:tcPr>
          <w:p w14:paraId="754A9C51" w14:textId="77777777" w:rsidR="00057DCC" w:rsidRPr="00057DCC" w:rsidRDefault="00057DCC" w:rsidP="00057DCC">
            <w:pPr>
              <w:jc w:val="center"/>
              <w:rPr>
                <w:sz w:val="23"/>
                <w:szCs w:val="23"/>
              </w:rPr>
            </w:pPr>
            <w:r w:rsidRPr="00057DCC">
              <w:rPr>
                <w:sz w:val="23"/>
                <w:szCs w:val="23"/>
              </w:rPr>
              <w:t>1</w:t>
            </w:r>
          </w:p>
        </w:tc>
        <w:tc>
          <w:tcPr>
            <w:tcW w:w="3238" w:type="dxa"/>
            <w:tcBorders>
              <w:right w:val="double" w:sz="4" w:space="0" w:color="auto"/>
            </w:tcBorders>
            <w:vAlign w:val="center"/>
          </w:tcPr>
          <w:p w14:paraId="4A5BC6A3" w14:textId="77777777" w:rsidR="00057DCC" w:rsidRDefault="00057DCC" w:rsidP="00057DCC">
            <w:pPr>
              <w:jc w:val="center"/>
            </w:pPr>
            <w:r w:rsidRPr="002F1A1A">
              <w:rPr>
                <w:sz w:val="23"/>
                <w:szCs w:val="23"/>
              </w:rPr>
              <w:t>None</w:t>
            </w:r>
          </w:p>
        </w:tc>
      </w:tr>
      <w:tr w:rsidR="00F40F24" w14:paraId="48CE4F57" w14:textId="77777777" w:rsidTr="00057DCC">
        <w:trPr>
          <w:trHeight w:val="432"/>
        </w:trPr>
        <w:tc>
          <w:tcPr>
            <w:tcW w:w="812" w:type="dxa"/>
            <w:tcBorders>
              <w:left w:val="double" w:sz="4" w:space="0" w:color="auto"/>
            </w:tcBorders>
            <w:vAlign w:val="center"/>
          </w:tcPr>
          <w:p w14:paraId="5D54AC46" w14:textId="77777777" w:rsidR="00F40F24" w:rsidRPr="00057DCC" w:rsidRDefault="003A4137" w:rsidP="003A4137">
            <w:pPr>
              <w:jc w:val="center"/>
              <w:rPr>
                <w:sz w:val="23"/>
                <w:szCs w:val="23"/>
              </w:rPr>
            </w:pPr>
            <w:r w:rsidRPr="00057DCC">
              <w:rPr>
                <w:sz w:val="23"/>
                <w:szCs w:val="23"/>
              </w:rPr>
              <w:t>7.2</w:t>
            </w:r>
          </w:p>
        </w:tc>
        <w:tc>
          <w:tcPr>
            <w:tcW w:w="3954" w:type="dxa"/>
            <w:vAlign w:val="center"/>
          </w:tcPr>
          <w:p w14:paraId="1461E34E" w14:textId="77777777" w:rsidR="00F40F24" w:rsidRPr="00057DCC" w:rsidRDefault="003A4137" w:rsidP="00A832F5">
            <w:pPr>
              <w:rPr>
                <w:sz w:val="23"/>
                <w:szCs w:val="23"/>
              </w:rPr>
            </w:pPr>
            <w:r w:rsidRPr="00057DCC">
              <w:rPr>
                <w:sz w:val="23"/>
                <w:szCs w:val="23"/>
              </w:rPr>
              <w:t>Competence</w:t>
            </w:r>
          </w:p>
        </w:tc>
        <w:tc>
          <w:tcPr>
            <w:tcW w:w="1264" w:type="dxa"/>
            <w:vAlign w:val="center"/>
          </w:tcPr>
          <w:p w14:paraId="0A59F411" w14:textId="77777777" w:rsidR="00F40F24" w:rsidRPr="00057DCC" w:rsidRDefault="003A4137" w:rsidP="003A4137">
            <w:pPr>
              <w:jc w:val="center"/>
              <w:rPr>
                <w:sz w:val="23"/>
                <w:szCs w:val="23"/>
              </w:rPr>
            </w:pPr>
            <w:r w:rsidRPr="00057DCC">
              <w:rPr>
                <w:sz w:val="23"/>
                <w:szCs w:val="23"/>
              </w:rPr>
              <w:t>2</w:t>
            </w:r>
          </w:p>
        </w:tc>
        <w:tc>
          <w:tcPr>
            <w:tcW w:w="3238" w:type="dxa"/>
            <w:tcBorders>
              <w:right w:val="double" w:sz="4" w:space="0" w:color="auto"/>
            </w:tcBorders>
            <w:vAlign w:val="center"/>
          </w:tcPr>
          <w:p w14:paraId="37F4E3A7" w14:textId="77777777" w:rsidR="00F40F24" w:rsidRPr="00057DCC" w:rsidRDefault="00A832F5" w:rsidP="00057DCC">
            <w:pPr>
              <w:jc w:val="center"/>
              <w:rPr>
                <w:sz w:val="23"/>
                <w:szCs w:val="23"/>
              </w:rPr>
            </w:pPr>
            <w:r w:rsidRPr="00C141B6">
              <w:rPr>
                <w:b/>
                <w:color w:val="000000" w:themeColor="text1"/>
                <w:sz w:val="23"/>
                <w:szCs w:val="23"/>
              </w:rPr>
              <w:t>Evidence of Competence</w:t>
            </w:r>
          </w:p>
        </w:tc>
      </w:tr>
      <w:tr w:rsidR="00F40F24" w14:paraId="7577F38D" w14:textId="77777777" w:rsidTr="00057DCC">
        <w:trPr>
          <w:trHeight w:val="432"/>
        </w:trPr>
        <w:tc>
          <w:tcPr>
            <w:tcW w:w="812" w:type="dxa"/>
            <w:tcBorders>
              <w:left w:val="double" w:sz="4" w:space="0" w:color="auto"/>
            </w:tcBorders>
            <w:vAlign w:val="center"/>
          </w:tcPr>
          <w:p w14:paraId="2DC695FF" w14:textId="77777777" w:rsidR="00F40F24" w:rsidRPr="00057DCC" w:rsidRDefault="003A4137" w:rsidP="003A4137">
            <w:pPr>
              <w:jc w:val="center"/>
              <w:rPr>
                <w:sz w:val="23"/>
                <w:szCs w:val="23"/>
              </w:rPr>
            </w:pPr>
            <w:r w:rsidRPr="00057DCC">
              <w:rPr>
                <w:sz w:val="23"/>
                <w:szCs w:val="23"/>
              </w:rPr>
              <w:t>7.3</w:t>
            </w:r>
          </w:p>
        </w:tc>
        <w:tc>
          <w:tcPr>
            <w:tcW w:w="3954" w:type="dxa"/>
            <w:vAlign w:val="center"/>
          </w:tcPr>
          <w:p w14:paraId="367525DD" w14:textId="77777777" w:rsidR="00F40F24" w:rsidRPr="00057DCC" w:rsidRDefault="00A832F5" w:rsidP="00A832F5">
            <w:pPr>
              <w:rPr>
                <w:sz w:val="23"/>
                <w:szCs w:val="23"/>
              </w:rPr>
            </w:pPr>
            <w:r w:rsidRPr="00057DCC">
              <w:rPr>
                <w:sz w:val="23"/>
                <w:szCs w:val="23"/>
              </w:rPr>
              <w:t>Awareness</w:t>
            </w:r>
          </w:p>
        </w:tc>
        <w:tc>
          <w:tcPr>
            <w:tcW w:w="1264" w:type="dxa"/>
            <w:vAlign w:val="center"/>
          </w:tcPr>
          <w:p w14:paraId="473A5B0A" w14:textId="77777777" w:rsidR="00F40F24" w:rsidRPr="00057DCC" w:rsidRDefault="00A832F5" w:rsidP="003A4137">
            <w:pPr>
              <w:jc w:val="center"/>
              <w:rPr>
                <w:sz w:val="23"/>
                <w:szCs w:val="23"/>
              </w:rPr>
            </w:pPr>
            <w:r w:rsidRPr="00057DCC">
              <w:rPr>
                <w:sz w:val="23"/>
                <w:szCs w:val="23"/>
              </w:rPr>
              <w:t>1</w:t>
            </w:r>
          </w:p>
        </w:tc>
        <w:tc>
          <w:tcPr>
            <w:tcW w:w="3238" w:type="dxa"/>
            <w:tcBorders>
              <w:right w:val="double" w:sz="4" w:space="0" w:color="auto"/>
            </w:tcBorders>
            <w:vAlign w:val="center"/>
          </w:tcPr>
          <w:p w14:paraId="24C35A9D" w14:textId="77777777" w:rsidR="00F40F24" w:rsidRPr="00057DCC" w:rsidRDefault="00057DCC" w:rsidP="00057DCC">
            <w:pPr>
              <w:jc w:val="center"/>
              <w:rPr>
                <w:sz w:val="23"/>
                <w:szCs w:val="23"/>
              </w:rPr>
            </w:pPr>
            <w:r>
              <w:rPr>
                <w:sz w:val="23"/>
                <w:szCs w:val="23"/>
              </w:rPr>
              <w:t>None</w:t>
            </w:r>
          </w:p>
        </w:tc>
      </w:tr>
      <w:tr w:rsidR="00F40F24" w14:paraId="48A8AF7D" w14:textId="77777777" w:rsidTr="00057DCC">
        <w:trPr>
          <w:trHeight w:val="432"/>
        </w:trPr>
        <w:tc>
          <w:tcPr>
            <w:tcW w:w="812" w:type="dxa"/>
            <w:tcBorders>
              <w:left w:val="double" w:sz="4" w:space="0" w:color="auto"/>
            </w:tcBorders>
            <w:vAlign w:val="center"/>
          </w:tcPr>
          <w:p w14:paraId="15C7631C" w14:textId="77777777" w:rsidR="00F40F24" w:rsidRPr="00057DCC" w:rsidRDefault="003A4137" w:rsidP="003A4137">
            <w:pPr>
              <w:jc w:val="center"/>
              <w:rPr>
                <w:sz w:val="23"/>
                <w:szCs w:val="23"/>
              </w:rPr>
            </w:pPr>
            <w:r w:rsidRPr="00057DCC">
              <w:rPr>
                <w:sz w:val="23"/>
                <w:szCs w:val="23"/>
              </w:rPr>
              <w:t>7.4.1</w:t>
            </w:r>
          </w:p>
        </w:tc>
        <w:tc>
          <w:tcPr>
            <w:tcW w:w="3954" w:type="dxa"/>
            <w:vAlign w:val="center"/>
          </w:tcPr>
          <w:p w14:paraId="1D31D874" w14:textId="77777777" w:rsidR="00F40F24" w:rsidRPr="00057DCC" w:rsidRDefault="00A832F5" w:rsidP="00A832F5">
            <w:pPr>
              <w:rPr>
                <w:sz w:val="23"/>
                <w:szCs w:val="23"/>
              </w:rPr>
            </w:pPr>
            <w:r w:rsidRPr="00057DCC">
              <w:rPr>
                <w:sz w:val="23"/>
                <w:szCs w:val="23"/>
              </w:rPr>
              <w:t>Communication - general</w:t>
            </w:r>
          </w:p>
        </w:tc>
        <w:tc>
          <w:tcPr>
            <w:tcW w:w="1264" w:type="dxa"/>
            <w:vAlign w:val="center"/>
          </w:tcPr>
          <w:p w14:paraId="1C49A539" w14:textId="77777777" w:rsidR="00F40F24" w:rsidRPr="00057DCC" w:rsidRDefault="00A832F5" w:rsidP="003A4137">
            <w:pPr>
              <w:jc w:val="center"/>
              <w:rPr>
                <w:sz w:val="23"/>
                <w:szCs w:val="23"/>
              </w:rPr>
            </w:pPr>
            <w:r w:rsidRPr="00057DCC">
              <w:rPr>
                <w:sz w:val="23"/>
                <w:szCs w:val="23"/>
              </w:rPr>
              <w:t>4</w:t>
            </w:r>
          </w:p>
        </w:tc>
        <w:tc>
          <w:tcPr>
            <w:tcW w:w="3238" w:type="dxa"/>
            <w:tcBorders>
              <w:right w:val="double" w:sz="4" w:space="0" w:color="auto"/>
            </w:tcBorders>
            <w:vAlign w:val="center"/>
          </w:tcPr>
          <w:p w14:paraId="50542F55" w14:textId="77777777" w:rsidR="00F40F24" w:rsidRPr="00057DCC" w:rsidRDefault="00A832F5" w:rsidP="00057DCC">
            <w:pPr>
              <w:jc w:val="center"/>
              <w:rPr>
                <w:sz w:val="23"/>
                <w:szCs w:val="23"/>
              </w:rPr>
            </w:pPr>
            <w:r w:rsidRPr="00C141B6">
              <w:rPr>
                <w:b/>
                <w:color w:val="000000" w:themeColor="text1"/>
                <w:sz w:val="23"/>
                <w:szCs w:val="23"/>
              </w:rPr>
              <w:t>Evidence of communication</w:t>
            </w:r>
          </w:p>
        </w:tc>
      </w:tr>
      <w:tr w:rsidR="00057DCC" w14:paraId="57F65425" w14:textId="77777777" w:rsidTr="00057DCC">
        <w:trPr>
          <w:trHeight w:val="432"/>
        </w:trPr>
        <w:tc>
          <w:tcPr>
            <w:tcW w:w="812" w:type="dxa"/>
            <w:tcBorders>
              <w:left w:val="double" w:sz="4" w:space="0" w:color="auto"/>
            </w:tcBorders>
            <w:vAlign w:val="center"/>
          </w:tcPr>
          <w:p w14:paraId="0A611F90" w14:textId="77777777" w:rsidR="00057DCC" w:rsidRPr="00057DCC" w:rsidRDefault="00057DCC" w:rsidP="00057DCC">
            <w:pPr>
              <w:jc w:val="center"/>
              <w:rPr>
                <w:sz w:val="23"/>
                <w:szCs w:val="23"/>
              </w:rPr>
            </w:pPr>
            <w:r w:rsidRPr="00057DCC">
              <w:rPr>
                <w:sz w:val="23"/>
                <w:szCs w:val="23"/>
              </w:rPr>
              <w:t>7.4.2</w:t>
            </w:r>
          </w:p>
        </w:tc>
        <w:tc>
          <w:tcPr>
            <w:tcW w:w="3954" w:type="dxa"/>
            <w:vAlign w:val="center"/>
          </w:tcPr>
          <w:p w14:paraId="4B047FEC" w14:textId="77777777" w:rsidR="00057DCC" w:rsidRPr="00057DCC" w:rsidRDefault="00057DCC" w:rsidP="00057DCC">
            <w:pPr>
              <w:rPr>
                <w:sz w:val="23"/>
                <w:szCs w:val="23"/>
              </w:rPr>
            </w:pPr>
            <w:r w:rsidRPr="00057DCC">
              <w:rPr>
                <w:sz w:val="23"/>
                <w:szCs w:val="23"/>
              </w:rPr>
              <w:t>Internal communication</w:t>
            </w:r>
          </w:p>
        </w:tc>
        <w:tc>
          <w:tcPr>
            <w:tcW w:w="1264" w:type="dxa"/>
            <w:vAlign w:val="center"/>
          </w:tcPr>
          <w:p w14:paraId="06AC6BD0" w14:textId="77777777" w:rsidR="00057DCC" w:rsidRPr="00057DCC" w:rsidRDefault="00057DCC" w:rsidP="00057DCC">
            <w:pPr>
              <w:jc w:val="center"/>
              <w:rPr>
                <w:sz w:val="23"/>
                <w:szCs w:val="23"/>
              </w:rPr>
            </w:pPr>
            <w:r w:rsidRPr="00057DCC">
              <w:rPr>
                <w:sz w:val="23"/>
                <w:szCs w:val="23"/>
              </w:rPr>
              <w:t>1</w:t>
            </w:r>
          </w:p>
        </w:tc>
        <w:tc>
          <w:tcPr>
            <w:tcW w:w="3238" w:type="dxa"/>
            <w:tcBorders>
              <w:right w:val="double" w:sz="4" w:space="0" w:color="auto"/>
            </w:tcBorders>
            <w:vAlign w:val="center"/>
          </w:tcPr>
          <w:p w14:paraId="1FB0AD55" w14:textId="77777777" w:rsidR="00057DCC" w:rsidRDefault="00057DCC" w:rsidP="00057DCC">
            <w:pPr>
              <w:jc w:val="center"/>
            </w:pPr>
            <w:r w:rsidRPr="006C78AB">
              <w:rPr>
                <w:sz w:val="23"/>
                <w:szCs w:val="23"/>
              </w:rPr>
              <w:t>None</w:t>
            </w:r>
          </w:p>
        </w:tc>
      </w:tr>
      <w:tr w:rsidR="00057DCC" w14:paraId="5A9C54C7" w14:textId="77777777" w:rsidTr="00057DCC">
        <w:trPr>
          <w:trHeight w:val="432"/>
        </w:trPr>
        <w:tc>
          <w:tcPr>
            <w:tcW w:w="812" w:type="dxa"/>
            <w:tcBorders>
              <w:left w:val="double" w:sz="4" w:space="0" w:color="auto"/>
            </w:tcBorders>
            <w:vAlign w:val="center"/>
          </w:tcPr>
          <w:p w14:paraId="2006E71C" w14:textId="77777777" w:rsidR="00057DCC" w:rsidRPr="00057DCC" w:rsidRDefault="00057DCC" w:rsidP="00057DCC">
            <w:pPr>
              <w:jc w:val="center"/>
              <w:rPr>
                <w:sz w:val="23"/>
                <w:szCs w:val="23"/>
              </w:rPr>
            </w:pPr>
            <w:r w:rsidRPr="00057DCC">
              <w:rPr>
                <w:sz w:val="23"/>
                <w:szCs w:val="23"/>
              </w:rPr>
              <w:t>7.4.3</w:t>
            </w:r>
          </w:p>
        </w:tc>
        <w:tc>
          <w:tcPr>
            <w:tcW w:w="3954" w:type="dxa"/>
            <w:vAlign w:val="center"/>
          </w:tcPr>
          <w:p w14:paraId="43DCE494" w14:textId="77777777" w:rsidR="00057DCC" w:rsidRPr="00057DCC" w:rsidRDefault="00057DCC" w:rsidP="00057DCC">
            <w:pPr>
              <w:rPr>
                <w:sz w:val="23"/>
                <w:szCs w:val="23"/>
              </w:rPr>
            </w:pPr>
            <w:r w:rsidRPr="00057DCC">
              <w:rPr>
                <w:sz w:val="23"/>
                <w:szCs w:val="23"/>
              </w:rPr>
              <w:t>External communication</w:t>
            </w:r>
          </w:p>
        </w:tc>
        <w:tc>
          <w:tcPr>
            <w:tcW w:w="1264" w:type="dxa"/>
            <w:vAlign w:val="center"/>
          </w:tcPr>
          <w:p w14:paraId="0C39DF94" w14:textId="77777777" w:rsidR="00057DCC" w:rsidRPr="00057DCC" w:rsidRDefault="00057DCC" w:rsidP="00057DCC">
            <w:pPr>
              <w:jc w:val="center"/>
              <w:rPr>
                <w:sz w:val="23"/>
                <w:szCs w:val="23"/>
              </w:rPr>
            </w:pPr>
            <w:r w:rsidRPr="00057DCC">
              <w:rPr>
                <w:sz w:val="23"/>
                <w:szCs w:val="23"/>
              </w:rPr>
              <w:t>1</w:t>
            </w:r>
          </w:p>
        </w:tc>
        <w:tc>
          <w:tcPr>
            <w:tcW w:w="3238" w:type="dxa"/>
            <w:tcBorders>
              <w:right w:val="double" w:sz="4" w:space="0" w:color="auto"/>
            </w:tcBorders>
            <w:vAlign w:val="center"/>
          </w:tcPr>
          <w:p w14:paraId="2342F421" w14:textId="77777777" w:rsidR="00057DCC" w:rsidRDefault="00057DCC" w:rsidP="00057DCC">
            <w:pPr>
              <w:jc w:val="center"/>
            </w:pPr>
            <w:r w:rsidRPr="006C78AB">
              <w:rPr>
                <w:sz w:val="23"/>
                <w:szCs w:val="23"/>
              </w:rPr>
              <w:t>None</w:t>
            </w:r>
          </w:p>
        </w:tc>
      </w:tr>
      <w:tr w:rsidR="00057DCC" w14:paraId="6032D30B" w14:textId="77777777" w:rsidTr="00057DCC">
        <w:trPr>
          <w:trHeight w:val="432"/>
        </w:trPr>
        <w:tc>
          <w:tcPr>
            <w:tcW w:w="812" w:type="dxa"/>
            <w:tcBorders>
              <w:left w:val="double" w:sz="4" w:space="0" w:color="auto"/>
            </w:tcBorders>
            <w:vAlign w:val="center"/>
          </w:tcPr>
          <w:p w14:paraId="3A6D3860" w14:textId="77777777" w:rsidR="00057DCC" w:rsidRPr="00057DCC" w:rsidRDefault="00057DCC" w:rsidP="00057DCC">
            <w:pPr>
              <w:jc w:val="center"/>
              <w:rPr>
                <w:sz w:val="23"/>
                <w:szCs w:val="23"/>
              </w:rPr>
            </w:pPr>
            <w:r w:rsidRPr="00057DCC">
              <w:rPr>
                <w:sz w:val="23"/>
                <w:szCs w:val="23"/>
              </w:rPr>
              <w:t>7.5.1</w:t>
            </w:r>
          </w:p>
        </w:tc>
        <w:tc>
          <w:tcPr>
            <w:tcW w:w="3954" w:type="dxa"/>
            <w:vAlign w:val="center"/>
          </w:tcPr>
          <w:p w14:paraId="0B188BCD" w14:textId="77777777" w:rsidR="00057DCC" w:rsidRPr="00057DCC" w:rsidRDefault="00057DCC" w:rsidP="00057DCC">
            <w:pPr>
              <w:rPr>
                <w:sz w:val="23"/>
                <w:szCs w:val="23"/>
              </w:rPr>
            </w:pPr>
            <w:r w:rsidRPr="00057DCC">
              <w:rPr>
                <w:sz w:val="23"/>
                <w:szCs w:val="23"/>
              </w:rPr>
              <w:t>Documented information - general</w:t>
            </w:r>
          </w:p>
        </w:tc>
        <w:tc>
          <w:tcPr>
            <w:tcW w:w="1264" w:type="dxa"/>
            <w:vAlign w:val="center"/>
          </w:tcPr>
          <w:p w14:paraId="47B7F18B" w14:textId="77777777" w:rsidR="00057DCC" w:rsidRPr="00057DCC" w:rsidRDefault="00057DCC" w:rsidP="00057DCC">
            <w:pPr>
              <w:jc w:val="center"/>
              <w:rPr>
                <w:sz w:val="23"/>
                <w:szCs w:val="23"/>
              </w:rPr>
            </w:pPr>
            <w:r w:rsidRPr="00057DCC">
              <w:rPr>
                <w:sz w:val="23"/>
                <w:szCs w:val="23"/>
              </w:rPr>
              <w:t>1</w:t>
            </w:r>
          </w:p>
        </w:tc>
        <w:tc>
          <w:tcPr>
            <w:tcW w:w="3238" w:type="dxa"/>
            <w:tcBorders>
              <w:right w:val="double" w:sz="4" w:space="0" w:color="auto"/>
            </w:tcBorders>
            <w:vAlign w:val="center"/>
          </w:tcPr>
          <w:p w14:paraId="76BA3291" w14:textId="77777777" w:rsidR="00057DCC" w:rsidRDefault="00057DCC" w:rsidP="00057DCC">
            <w:pPr>
              <w:jc w:val="center"/>
            </w:pPr>
            <w:r w:rsidRPr="006C78AB">
              <w:rPr>
                <w:sz w:val="23"/>
                <w:szCs w:val="23"/>
              </w:rPr>
              <w:t>None</w:t>
            </w:r>
          </w:p>
        </w:tc>
      </w:tr>
      <w:tr w:rsidR="00057DCC" w14:paraId="360BB8F1" w14:textId="77777777" w:rsidTr="00C75E34">
        <w:trPr>
          <w:trHeight w:val="432"/>
        </w:trPr>
        <w:tc>
          <w:tcPr>
            <w:tcW w:w="812" w:type="dxa"/>
            <w:tcBorders>
              <w:left w:val="double" w:sz="4" w:space="0" w:color="auto"/>
              <w:bottom w:val="single" w:sz="4" w:space="0" w:color="auto"/>
            </w:tcBorders>
            <w:vAlign w:val="center"/>
          </w:tcPr>
          <w:p w14:paraId="18D73C44" w14:textId="77777777" w:rsidR="00057DCC" w:rsidRPr="00057DCC" w:rsidRDefault="00057DCC" w:rsidP="00057DCC">
            <w:pPr>
              <w:jc w:val="center"/>
              <w:rPr>
                <w:sz w:val="23"/>
                <w:szCs w:val="23"/>
              </w:rPr>
            </w:pPr>
            <w:r w:rsidRPr="00057DCC">
              <w:rPr>
                <w:sz w:val="23"/>
                <w:szCs w:val="23"/>
              </w:rPr>
              <w:t>7.5.2</w:t>
            </w:r>
          </w:p>
        </w:tc>
        <w:tc>
          <w:tcPr>
            <w:tcW w:w="3954" w:type="dxa"/>
            <w:tcBorders>
              <w:bottom w:val="single" w:sz="4" w:space="0" w:color="auto"/>
            </w:tcBorders>
            <w:vAlign w:val="center"/>
          </w:tcPr>
          <w:p w14:paraId="142FCC6E" w14:textId="77777777" w:rsidR="00057DCC" w:rsidRPr="00057DCC" w:rsidRDefault="00057DCC" w:rsidP="00057DCC">
            <w:pPr>
              <w:rPr>
                <w:sz w:val="23"/>
                <w:szCs w:val="23"/>
              </w:rPr>
            </w:pPr>
            <w:r w:rsidRPr="00057DCC">
              <w:rPr>
                <w:sz w:val="23"/>
                <w:szCs w:val="23"/>
              </w:rPr>
              <w:t>Creating and updating</w:t>
            </w:r>
          </w:p>
        </w:tc>
        <w:tc>
          <w:tcPr>
            <w:tcW w:w="1264" w:type="dxa"/>
            <w:tcBorders>
              <w:bottom w:val="single" w:sz="4" w:space="0" w:color="auto"/>
            </w:tcBorders>
            <w:vAlign w:val="center"/>
          </w:tcPr>
          <w:p w14:paraId="08C255A1" w14:textId="77777777" w:rsidR="00057DCC" w:rsidRPr="00057DCC" w:rsidRDefault="00057DCC" w:rsidP="00057DCC">
            <w:pPr>
              <w:jc w:val="center"/>
              <w:rPr>
                <w:sz w:val="23"/>
                <w:szCs w:val="23"/>
              </w:rPr>
            </w:pPr>
            <w:r w:rsidRPr="00057DCC">
              <w:rPr>
                <w:sz w:val="23"/>
                <w:szCs w:val="23"/>
              </w:rPr>
              <w:t>1</w:t>
            </w:r>
          </w:p>
        </w:tc>
        <w:tc>
          <w:tcPr>
            <w:tcW w:w="3238" w:type="dxa"/>
            <w:tcBorders>
              <w:bottom w:val="single" w:sz="4" w:space="0" w:color="auto"/>
              <w:right w:val="double" w:sz="4" w:space="0" w:color="auto"/>
            </w:tcBorders>
            <w:vAlign w:val="center"/>
          </w:tcPr>
          <w:p w14:paraId="225BC7C6" w14:textId="77777777" w:rsidR="00057DCC" w:rsidRDefault="00057DCC" w:rsidP="00057DCC">
            <w:pPr>
              <w:jc w:val="center"/>
            </w:pPr>
            <w:r w:rsidRPr="006C78AB">
              <w:rPr>
                <w:sz w:val="23"/>
                <w:szCs w:val="23"/>
              </w:rPr>
              <w:t>None</w:t>
            </w:r>
          </w:p>
        </w:tc>
      </w:tr>
      <w:tr w:rsidR="00057DCC" w14:paraId="7DC23506" w14:textId="77777777" w:rsidTr="00C75E34">
        <w:trPr>
          <w:trHeight w:val="432"/>
        </w:trPr>
        <w:tc>
          <w:tcPr>
            <w:tcW w:w="812" w:type="dxa"/>
            <w:tcBorders>
              <w:left w:val="double" w:sz="4" w:space="0" w:color="auto"/>
              <w:bottom w:val="double" w:sz="4" w:space="0" w:color="auto"/>
            </w:tcBorders>
            <w:vAlign w:val="center"/>
          </w:tcPr>
          <w:p w14:paraId="7AC2D05C" w14:textId="77777777" w:rsidR="00057DCC" w:rsidRPr="00057DCC" w:rsidRDefault="00057DCC" w:rsidP="00057DCC">
            <w:pPr>
              <w:jc w:val="center"/>
              <w:rPr>
                <w:sz w:val="23"/>
                <w:szCs w:val="23"/>
              </w:rPr>
            </w:pPr>
            <w:r w:rsidRPr="00057DCC">
              <w:rPr>
                <w:sz w:val="23"/>
                <w:szCs w:val="23"/>
              </w:rPr>
              <w:t>7.5.3</w:t>
            </w:r>
          </w:p>
        </w:tc>
        <w:tc>
          <w:tcPr>
            <w:tcW w:w="3954" w:type="dxa"/>
            <w:tcBorders>
              <w:bottom w:val="double" w:sz="4" w:space="0" w:color="auto"/>
            </w:tcBorders>
            <w:vAlign w:val="center"/>
          </w:tcPr>
          <w:p w14:paraId="1EC05F52" w14:textId="77777777" w:rsidR="00057DCC" w:rsidRPr="00057DCC" w:rsidRDefault="00057DCC" w:rsidP="00057DCC">
            <w:pPr>
              <w:rPr>
                <w:sz w:val="23"/>
                <w:szCs w:val="23"/>
              </w:rPr>
            </w:pPr>
            <w:r w:rsidRPr="00057DCC">
              <w:rPr>
                <w:sz w:val="23"/>
                <w:szCs w:val="23"/>
              </w:rPr>
              <w:t>Control of documented information</w:t>
            </w:r>
          </w:p>
        </w:tc>
        <w:tc>
          <w:tcPr>
            <w:tcW w:w="1264" w:type="dxa"/>
            <w:tcBorders>
              <w:bottom w:val="double" w:sz="4" w:space="0" w:color="auto"/>
            </w:tcBorders>
            <w:vAlign w:val="center"/>
          </w:tcPr>
          <w:p w14:paraId="5515970B" w14:textId="77777777" w:rsidR="00057DCC" w:rsidRPr="00057DCC" w:rsidRDefault="00057DCC" w:rsidP="00057DCC">
            <w:pPr>
              <w:jc w:val="center"/>
              <w:rPr>
                <w:sz w:val="23"/>
                <w:szCs w:val="23"/>
              </w:rPr>
            </w:pPr>
            <w:r w:rsidRPr="00057DCC">
              <w:rPr>
                <w:sz w:val="23"/>
                <w:szCs w:val="23"/>
              </w:rPr>
              <w:t>3</w:t>
            </w:r>
          </w:p>
        </w:tc>
        <w:tc>
          <w:tcPr>
            <w:tcW w:w="3238" w:type="dxa"/>
            <w:tcBorders>
              <w:bottom w:val="double" w:sz="4" w:space="0" w:color="auto"/>
              <w:right w:val="double" w:sz="4" w:space="0" w:color="auto"/>
            </w:tcBorders>
            <w:vAlign w:val="center"/>
          </w:tcPr>
          <w:p w14:paraId="38505B10" w14:textId="77777777" w:rsidR="00057DCC" w:rsidRDefault="00057DCC" w:rsidP="00057DCC">
            <w:pPr>
              <w:jc w:val="center"/>
            </w:pPr>
            <w:r w:rsidRPr="006C78AB">
              <w:rPr>
                <w:sz w:val="23"/>
                <w:szCs w:val="23"/>
              </w:rPr>
              <w:t>None</w:t>
            </w:r>
          </w:p>
        </w:tc>
      </w:tr>
      <w:tr w:rsidR="00C75E34" w14:paraId="1FE6079C" w14:textId="77777777" w:rsidTr="00C75E34">
        <w:trPr>
          <w:trHeight w:val="432"/>
        </w:trPr>
        <w:tc>
          <w:tcPr>
            <w:tcW w:w="812" w:type="dxa"/>
            <w:tcBorders>
              <w:top w:val="double" w:sz="4" w:space="0" w:color="auto"/>
              <w:left w:val="double" w:sz="4" w:space="0" w:color="auto"/>
              <w:bottom w:val="double" w:sz="4" w:space="0" w:color="auto"/>
            </w:tcBorders>
            <w:vAlign w:val="center"/>
          </w:tcPr>
          <w:p w14:paraId="1E791A92" w14:textId="77777777" w:rsidR="00C75E34" w:rsidRPr="003A4137" w:rsidRDefault="00C75E34" w:rsidP="00C75E34">
            <w:pPr>
              <w:jc w:val="center"/>
              <w:rPr>
                <w:b/>
              </w:rPr>
            </w:pPr>
            <w:r w:rsidRPr="003A4137">
              <w:rPr>
                <w:b/>
              </w:rPr>
              <w:lastRenderedPageBreak/>
              <w:t>Clause</w:t>
            </w:r>
          </w:p>
        </w:tc>
        <w:tc>
          <w:tcPr>
            <w:tcW w:w="3954" w:type="dxa"/>
            <w:tcBorders>
              <w:top w:val="double" w:sz="4" w:space="0" w:color="auto"/>
              <w:bottom w:val="double" w:sz="4" w:space="0" w:color="auto"/>
            </w:tcBorders>
            <w:vAlign w:val="center"/>
          </w:tcPr>
          <w:p w14:paraId="26FD2264" w14:textId="77777777" w:rsidR="00C75E34" w:rsidRPr="003A4137" w:rsidRDefault="00C75E34" w:rsidP="00C75E34">
            <w:pPr>
              <w:jc w:val="center"/>
              <w:rPr>
                <w:b/>
              </w:rPr>
            </w:pPr>
            <w:r w:rsidRPr="003A4137">
              <w:rPr>
                <w:b/>
              </w:rPr>
              <w:t>Element</w:t>
            </w:r>
            <w:r>
              <w:rPr>
                <w:b/>
              </w:rPr>
              <w:t xml:space="preserve"> of the Standard</w:t>
            </w:r>
          </w:p>
        </w:tc>
        <w:tc>
          <w:tcPr>
            <w:tcW w:w="1264" w:type="dxa"/>
            <w:tcBorders>
              <w:top w:val="double" w:sz="4" w:space="0" w:color="auto"/>
              <w:bottom w:val="double" w:sz="4" w:space="0" w:color="auto"/>
            </w:tcBorders>
            <w:vAlign w:val="center"/>
          </w:tcPr>
          <w:p w14:paraId="581D1784" w14:textId="77777777" w:rsidR="00C75E34" w:rsidRPr="003A4137" w:rsidRDefault="00C75E34" w:rsidP="00C75E34">
            <w:pPr>
              <w:jc w:val="center"/>
              <w:rPr>
                <w:b/>
              </w:rPr>
            </w:pPr>
            <w:r w:rsidRPr="003A4137">
              <w:rPr>
                <w:b/>
              </w:rPr>
              <w:t>“Shall” Statements</w:t>
            </w:r>
          </w:p>
        </w:tc>
        <w:tc>
          <w:tcPr>
            <w:tcW w:w="3238" w:type="dxa"/>
            <w:tcBorders>
              <w:top w:val="double" w:sz="4" w:space="0" w:color="auto"/>
              <w:bottom w:val="double" w:sz="4" w:space="0" w:color="auto"/>
              <w:right w:val="double" w:sz="4" w:space="0" w:color="auto"/>
            </w:tcBorders>
            <w:vAlign w:val="center"/>
          </w:tcPr>
          <w:p w14:paraId="6F1BFDD7" w14:textId="77777777" w:rsidR="00C75E34" w:rsidRPr="003A4137" w:rsidRDefault="00C75E34" w:rsidP="00C75E34">
            <w:pPr>
              <w:jc w:val="center"/>
              <w:rPr>
                <w:b/>
              </w:rPr>
            </w:pPr>
            <w:r w:rsidRPr="003A4137">
              <w:rPr>
                <w:b/>
              </w:rPr>
              <w:t>Required Documented Information</w:t>
            </w:r>
          </w:p>
        </w:tc>
      </w:tr>
      <w:tr w:rsidR="00C75E34" w14:paraId="17900A2E" w14:textId="77777777" w:rsidTr="00C75E34">
        <w:trPr>
          <w:trHeight w:val="432"/>
        </w:trPr>
        <w:tc>
          <w:tcPr>
            <w:tcW w:w="812" w:type="dxa"/>
            <w:tcBorders>
              <w:top w:val="double" w:sz="4" w:space="0" w:color="auto"/>
              <w:left w:val="double" w:sz="4" w:space="0" w:color="auto"/>
              <w:bottom w:val="single" w:sz="4" w:space="0" w:color="auto"/>
            </w:tcBorders>
            <w:vAlign w:val="center"/>
          </w:tcPr>
          <w:p w14:paraId="56BEB1BB" w14:textId="77777777" w:rsidR="00C75E34" w:rsidRPr="00057DCC" w:rsidRDefault="00C75E34" w:rsidP="00C75E34">
            <w:pPr>
              <w:jc w:val="center"/>
              <w:rPr>
                <w:sz w:val="23"/>
                <w:szCs w:val="23"/>
              </w:rPr>
            </w:pPr>
            <w:r w:rsidRPr="00057DCC">
              <w:rPr>
                <w:sz w:val="23"/>
                <w:szCs w:val="23"/>
              </w:rPr>
              <w:t>8.1</w:t>
            </w:r>
          </w:p>
        </w:tc>
        <w:tc>
          <w:tcPr>
            <w:tcW w:w="3954" w:type="dxa"/>
            <w:tcBorders>
              <w:top w:val="double" w:sz="4" w:space="0" w:color="auto"/>
              <w:bottom w:val="single" w:sz="4" w:space="0" w:color="auto"/>
            </w:tcBorders>
            <w:vAlign w:val="center"/>
          </w:tcPr>
          <w:p w14:paraId="6CB52667" w14:textId="77777777" w:rsidR="00C75E34" w:rsidRPr="00057DCC" w:rsidRDefault="00C75E34" w:rsidP="00C75E34">
            <w:pPr>
              <w:rPr>
                <w:sz w:val="23"/>
                <w:szCs w:val="23"/>
              </w:rPr>
            </w:pPr>
            <w:r w:rsidRPr="00057DCC">
              <w:rPr>
                <w:sz w:val="23"/>
                <w:szCs w:val="23"/>
              </w:rPr>
              <w:t>Operational planning and control</w:t>
            </w:r>
          </w:p>
        </w:tc>
        <w:tc>
          <w:tcPr>
            <w:tcW w:w="1264" w:type="dxa"/>
            <w:tcBorders>
              <w:top w:val="double" w:sz="4" w:space="0" w:color="auto"/>
              <w:bottom w:val="single" w:sz="4" w:space="0" w:color="auto"/>
            </w:tcBorders>
            <w:vAlign w:val="center"/>
          </w:tcPr>
          <w:p w14:paraId="7C8F2497" w14:textId="77777777" w:rsidR="00C75E34" w:rsidRPr="00057DCC" w:rsidRDefault="00C75E34" w:rsidP="00C75E34">
            <w:pPr>
              <w:jc w:val="center"/>
              <w:rPr>
                <w:sz w:val="23"/>
                <w:szCs w:val="23"/>
              </w:rPr>
            </w:pPr>
            <w:r w:rsidRPr="00057DCC">
              <w:rPr>
                <w:sz w:val="23"/>
                <w:szCs w:val="23"/>
              </w:rPr>
              <w:t>6</w:t>
            </w:r>
          </w:p>
        </w:tc>
        <w:tc>
          <w:tcPr>
            <w:tcW w:w="3238" w:type="dxa"/>
            <w:tcBorders>
              <w:top w:val="double" w:sz="4" w:space="0" w:color="auto"/>
              <w:bottom w:val="single" w:sz="4" w:space="0" w:color="auto"/>
              <w:right w:val="double" w:sz="4" w:space="0" w:color="auto"/>
            </w:tcBorders>
            <w:vAlign w:val="center"/>
          </w:tcPr>
          <w:p w14:paraId="1A7BB9B5" w14:textId="77777777" w:rsidR="00C75E34" w:rsidRPr="00C75E34" w:rsidRDefault="00D659E9" w:rsidP="00C75E34">
            <w:pPr>
              <w:jc w:val="center"/>
              <w:rPr>
                <w:color w:val="000000" w:themeColor="text1"/>
                <w:sz w:val="23"/>
                <w:szCs w:val="23"/>
              </w:rPr>
            </w:pPr>
            <w:r>
              <w:rPr>
                <w:color w:val="000000" w:themeColor="text1"/>
                <w:sz w:val="23"/>
                <w:szCs w:val="23"/>
              </w:rPr>
              <w:t>P</w:t>
            </w:r>
            <w:r w:rsidR="00C75E34" w:rsidRPr="00C75E34">
              <w:rPr>
                <w:color w:val="000000" w:themeColor="text1"/>
                <w:sz w:val="23"/>
                <w:szCs w:val="23"/>
              </w:rPr>
              <w:t>rocesses</w:t>
            </w:r>
          </w:p>
        </w:tc>
      </w:tr>
      <w:tr w:rsidR="00C75E34" w14:paraId="613BB331" w14:textId="77777777" w:rsidTr="00057DCC">
        <w:trPr>
          <w:trHeight w:val="432"/>
        </w:trPr>
        <w:tc>
          <w:tcPr>
            <w:tcW w:w="812" w:type="dxa"/>
            <w:tcBorders>
              <w:left w:val="double" w:sz="4" w:space="0" w:color="auto"/>
            </w:tcBorders>
            <w:vAlign w:val="center"/>
          </w:tcPr>
          <w:p w14:paraId="0BE34DBF" w14:textId="77777777" w:rsidR="00C75E34" w:rsidRPr="00057DCC" w:rsidRDefault="00C75E34" w:rsidP="00C75E34">
            <w:pPr>
              <w:jc w:val="center"/>
              <w:rPr>
                <w:sz w:val="23"/>
                <w:szCs w:val="23"/>
              </w:rPr>
            </w:pPr>
            <w:r w:rsidRPr="00057DCC">
              <w:rPr>
                <w:sz w:val="23"/>
                <w:szCs w:val="23"/>
              </w:rPr>
              <w:t>8.2</w:t>
            </w:r>
          </w:p>
        </w:tc>
        <w:tc>
          <w:tcPr>
            <w:tcW w:w="3954" w:type="dxa"/>
            <w:vAlign w:val="center"/>
          </w:tcPr>
          <w:p w14:paraId="2A2A535B" w14:textId="77777777" w:rsidR="00C75E34" w:rsidRPr="00057DCC" w:rsidRDefault="00C75E34" w:rsidP="00C75E34">
            <w:pPr>
              <w:rPr>
                <w:sz w:val="23"/>
                <w:szCs w:val="23"/>
              </w:rPr>
            </w:pPr>
            <w:r w:rsidRPr="00057DCC">
              <w:rPr>
                <w:sz w:val="23"/>
                <w:szCs w:val="23"/>
              </w:rPr>
              <w:t>Emergency preparedness and response</w:t>
            </w:r>
          </w:p>
        </w:tc>
        <w:tc>
          <w:tcPr>
            <w:tcW w:w="1264" w:type="dxa"/>
            <w:vAlign w:val="center"/>
          </w:tcPr>
          <w:p w14:paraId="34CCA207" w14:textId="77777777" w:rsidR="00C75E34" w:rsidRPr="00057DCC" w:rsidRDefault="00C75E34" w:rsidP="00C75E34">
            <w:pPr>
              <w:jc w:val="center"/>
              <w:rPr>
                <w:sz w:val="23"/>
                <w:szCs w:val="23"/>
              </w:rPr>
            </w:pPr>
            <w:r w:rsidRPr="00057DCC">
              <w:rPr>
                <w:sz w:val="23"/>
                <w:szCs w:val="23"/>
              </w:rPr>
              <w:t>3</w:t>
            </w:r>
          </w:p>
        </w:tc>
        <w:tc>
          <w:tcPr>
            <w:tcW w:w="3238" w:type="dxa"/>
            <w:tcBorders>
              <w:right w:val="double" w:sz="4" w:space="0" w:color="auto"/>
            </w:tcBorders>
            <w:vAlign w:val="center"/>
          </w:tcPr>
          <w:p w14:paraId="2970A376" w14:textId="77777777" w:rsidR="00C75E34" w:rsidRPr="00C75E34" w:rsidRDefault="00D659E9" w:rsidP="00C75E34">
            <w:pPr>
              <w:jc w:val="center"/>
              <w:rPr>
                <w:color w:val="000000" w:themeColor="text1"/>
                <w:sz w:val="23"/>
                <w:szCs w:val="23"/>
              </w:rPr>
            </w:pPr>
            <w:r>
              <w:rPr>
                <w:color w:val="000000" w:themeColor="text1"/>
                <w:sz w:val="23"/>
                <w:szCs w:val="23"/>
              </w:rPr>
              <w:t>P</w:t>
            </w:r>
            <w:r w:rsidR="00C75E34" w:rsidRPr="00C75E34">
              <w:rPr>
                <w:color w:val="000000" w:themeColor="text1"/>
                <w:sz w:val="23"/>
                <w:szCs w:val="23"/>
              </w:rPr>
              <w:t>rocesses</w:t>
            </w:r>
          </w:p>
        </w:tc>
      </w:tr>
      <w:tr w:rsidR="00C75E34" w14:paraId="49C89611" w14:textId="77777777" w:rsidTr="00057DCC">
        <w:trPr>
          <w:trHeight w:val="432"/>
        </w:trPr>
        <w:tc>
          <w:tcPr>
            <w:tcW w:w="812" w:type="dxa"/>
            <w:tcBorders>
              <w:left w:val="double" w:sz="4" w:space="0" w:color="auto"/>
            </w:tcBorders>
            <w:vAlign w:val="center"/>
          </w:tcPr>
          <w:p w14:paraId="4A564A06" w14:textId="77777777" w:rsidR="00C75E34" w:rsidRPr="00057DCC" w:rsidRDefault="00C75E34" w:rsidP="00C75E34">
            <w:pPr>
              <w:jc w:val="center"/>
              <w:rPr>
                <w:sz w:val="23"/>
                <w:szCs w:val="23"/>
              </w:rPr>
            </w:pPr>
            <w:r w:rsidRPr="00057DCC">
              <w:rPr>
                <w:sz w:val="23"/>
                <w:szCs w:val="23"/>
              </w:rPr>
              <w:t>9.1.1</w:t>
            </w:r>
          </w:p>
        </w:tc>
        <w:tc>
          <w:tcPr>
            <w:tcW w:w="3954" w:type="dxa"/>
            <w:vAlign w:val="center"/>
          </w:tcPr>
          <w:p w14:paraId="6B629F3E" w14:textId="77777777" w:rsidR="00C75E34" w:rsidRPr="00057DCC" w:rsidRDefault="00C75E34" w:rsidP="00C75E34">
            <w:pPr>
              <w:rPr>
                <w:sz w:val="23"/>
                <w:szCs w:val="23"/>
              </w:rPr>
            </w:pPr>
            <w:r w:rsidRPr="00057DCC">
              <w:rPr>
                <w:sz w:val="23"/>
                <w:szCs w:val="23"/>
              </w:rPr>
              <w:t>Performance evaluation - general</w:t>
            </w:r>
          </w:p>
        </w:tc>
        <w:tc>
          <w:tcPr>
            <w:tcW w:w="1264" w:type="dxa"/>
            <w:vAlign w:val="center"/>
          </w:tcPr>
          <w:p w14:paraId="41841046" w14:textId="77777777" w:rsidR="00C75E34" w:rsidRPr="00057DCC" w:rsidRDefault="00C75E34" w:rsidP="00C75E34">
            <w:pPr>
              <w:jc w:val="center"/>
              <w:rPr>
                <w:sz w:val="23"/>
                <w:szCs w:val="23"/>
              </w:rPr>
            </w:pPr>
            <w:r w:rsidRPr="00057DCC">
              <w:rPr>
                <w:sz w:val="23"/>
                <w:szCs w:val="23"/>
              </w:rPr>
              <w:t>8</w:t>
            </w:r>
          </w:p>
        </w:tc>
        <w:tc>
          <w:tcPr>
            <w:tcW w:w="3238" w:type="dxa"/>
            <w:tcBorders>
              <w:right w:val="double" w:sz="4" w:space="0" w:color="auto"/>
            </w:tcBorders>
            <w:vAlign w:val="center"/>
          </w:tcPr>
          <w:p w14:paraId="027125ED" w14:textId="77777777" w:rsidR="00C75E34" w:rsidRPr="00C141B6" w:rsidRDefault="00D659E9" w:rsidP="00C75E34">
            <w:pPr>
              <w:jc w:val="center"/>
              <w:rPr>
                <w:b/>
                <w:sz w:val="23"/>
                <w:szCs w:val="23"/>
              </w:rPr>
            </w:pPr>
            <w:r w:rsidRPr="00C141B6">
              <w:rPr>
                <w:b/>
                <w:color w:val="000000" w:themeColor="text1"/>
                <w:sz w:val="23"/>
                <w:szCs w:val="23"/>
              </w:rPr>
              <w:t>M</w:t>
            </w:r>
            <w:r w:rsidR="00C75E34" w:rsidRPr="00C141B6">
              <w:rPr>
                <w:b/>
                <w:color w:val="000000" w:themeColor="text1"/>
                <w:sz w:val="23"/>
                <w:szCs w:val="23"/>
              </w:rPr>
              <w:t>onitoring, measurement, evaluation and analysis</w:t>
            </w:r>
            <w:r w:rsidR="0033417C">
              <w:rPr>
                <w:b/>
                <w:color w:val="000000" w:themeColor="text1"/>
                <w:sz w:val="23"/>
                <w:szCs w:val="23"/>
              </w:rPr>
              <w:t xml:space="preserve"> results</w:t>
            </w:r>
          </w:p>
        </w:tc>
      </w:tr>
      <w:tr w:rsidR="00C75E34" w14:paraId="08AF9975" w14:textId="77777777" w:rsidTr="00057DCC">
        <w:trPr>
          <w:trHeight w:val="432"/>
        </w:trPr>
        <w:tc>
          <w:tcPr>
            <w:tcW w:w="812" w:type="dxa"/>
            <w:tcBorders>
              <w:left w:val="double" w:sz="4" w:space="0" w:color="auto"/>
            </w:tcBorders>
            <w:vAlign w:val="center"/>
          </w:tcPr>
          <w:p w14:paraId="2F31E105" w14:textId="77777777" w:rsidR="00C75E34" w:rsidRPr="00057DCC" w:rsidRDefault="00C75E34" w:rsidP="00C75E34">
            <w:pPr>
              <w:jc w:val="center"/>
              <w:rPr>
                <w:sz w:val="23"/>
                <w:szCs w:val="23"/>
              </w:rPr>
            </w:pPr>
            <w:r w:rsidRPr="00057DCC">
              <w:rPr>
                <w:sz w:val="23"/>
                <w:szCs w:val="23"/>
              </w:rPr>
              <w:t>9.1.2</w:t>
            </w:r>
          </w:p>
        </w:tc>
        <w:tc>
          <w:tcPr>
            <w:tcW w:w="3954" w:type="dxa"/>
            <w:vAlign w:val="center"/>
          </w:tcPr>
          <w:p w14:paraId="27925B4E" w14:textId="77777777" w:rsidR="00C75E34" w:rsidRPr="00057DCC" w:rsidRDefault="00C75E34" w:rsidP="00C75E34">
            <w:pPr>
              <w:rPr>
                <w:sz w:val="23"/>
                <w:szCs w:val="23"/>
              </w:rPr>
            </w:pPr>
            <w:r w:rsidRPr="00057DCC">
              <w:rPr>
                <w:sz w:val="23"/>
                <w:szCs w:val="23"/>
              </w:rPr>
              <w:t>Evaluation of compliance</w:t>
            </w:r>
          </w:p>
        </w:tc>
        <w:tc>
          <w:tcPr>
            <w:tcW w:w="1264" w:type="dxa"/>
            <w:vAlign w:val="center"/>
          </w:tcPr>
          <w:p w14:paraId="34C574B0" w14:textId="77777777" w:rsidR="00C75E34" w:rsidRPr="00057DCC" w:rsidRDefault="00C75E34" w:rsidP="00C75E34">
            <w:pPr>
              <w:jc w:val="center"/>
              <w:rPr>
                <w:sz w:val="23"/>
                <w:szCs w:val="23"/>
              </w:rPr>
            </w:pPr>
            <w:r w:rsidRPr="00057DCC">
              <w:rPr>
                <w:sz w:val="23"/>
                <w:szCs w:val="23"/>
              </w:rPr>
              <w:t>3</w:t>
            </w:r>
          </w:p>
        </w:tc>
        <w:tc>
          <w:tcPr>
            <w:tcW w:w="3238" w:type="dxa"/>
            <w:tcBorders>
              <w:right w:val="double" w:sz="4" w:space="0" w:color="auto"/>
            </w:tcBorders>
            <w:vAlign w:val="center"/>
          </w:tcPr>
          <w:p w14:paraId="161A4401" w14:textId="77777777" w:rsidR="00C75E34" w:rsidRPr="00C141B6" w:rsidRDefault="00D659E9" w:rsidP="00C75E34">
            <w:pPr>
              <w:jc w:val="center"/>
              <w:rPr>
                <w:b/>
                <w:sz w:val="23"/>
                <w:szCs w:val="23"/>
              </w:rPr>
            </w:pPr>
            <w:r w:rsidRPr="00C141B6">
              <w:rPr>
                <w:b/>
                <w:sz w:val="23"/>
                <w:szCs w:val="23"/>
              </w:rPr>
              <w:t>E</w:t>
            </w:r>
            <w:r w:rsidR="00C75E34" w:rsidRPr="00C141B6">
              <w:rPr>
                <w:b/>
                <w:sz w:val="23"/>
                <w:szCs w:val="23"/>
              </w:rPr>
              <w:t>valuation results</w:t>
            </w:r>
          </w:p>
        </w:tc>
      </w:tr>
      <w:tr w:rsidR="00C75E34" w14:paraId="2918AB8C" w14:textId="77777777" w:rsidTr="00057DCC">
        <w:trPr>
          <w:trHeight w:val="432"/>
        </w:trPr>
        <w:tc>
          <w:tcPr>
            <w:tcW w:w="812" w:type="dxa"/>
            <w:tcBorders>
              <w:left w:val="double" w:sz="4" w:space="0" w:color="auto"/>
            </w:tcBorders>
            <w:vAlign w:val="center"/>
          </w:tcPr>
          <w:p w14:paraId="539ECEBB" w14:textId="77777777" w:rsidR="00C75E34" w:rsidRPr="00057DCC" w:rsidRDefault="00C75E34" w:rsidP="00C75E34">
            <w:pPr>
              <w:jc w:val="center"/>
              <w:rPr>
                <w:sz w:val="23"/>
                <w:szCs w:val="23"/>
              </w:rPr>
            </w:pPr>
            <w:r w:rsidRPr="00057DCC">
              <w:rPr>
                <w:sz w:val="23"/>
                <w:szCs w:val="23"/>
              </w:rPr>
              <w:t>9.2.1</w:t>
            </w:r>
          </w:p>
        </w:tc>
        <w:tc>
          <w:tcPr>
            <w:tcW w:w="3954" w:type="dxa"/>
            <w:vAlign w:val="center"/>
          </w:tcPr>
          <w:p w14:paraId="0E6DC2BD" w14:textId="77777777" w:rsidR="00C75E34" w:rsidRPr="00057DCC" w:rsidRDefault="00C75E34" w:rsidP="00C75E34">
            <w:pPr>
              <w:rPr>
                <w:sz w:val="23"/>
                <w:szCs w:val="23"/>
              </w:rPr>
            </w:pPr>
            <w:r w:rsidRPr="00057DCC">
              <w:rPr>
                <w:sz w:val="23"/>
                <w:szCs w:val="23"/>
              </w:rPr>
              <w:t>Internal audit - general</w:t>
            </w:r>
          </w:p>
        </w:tc>
        <w:tc>
          <w:tcPr>
            <w:tcW w:w="1264" w:type="dxa"/>
            <w:vAlign w:val="center"/>
          </w:tcPr>
          <w:p w14:paraId="23D4883B" w14:textId="77777777" w:rsidR="00C75E34" w:rsidRPr="00057DCC" w:rsidRDefault="00C75E34" w:rsidP="00C75E34">
            <w:pPr>
              <w:jc w:val="center"/>
              <w:rPr>
                <w:sz w:val="23"/>
                <w:szCs w:val="23"/>
              </w:rPr>
            </w:pPr>
            <w:r w:rsidRPr="00057DCC">
              <w:rPr>
                <w:sz w:val="23"/>
                <w:szCs w:val="23"/>
              </w:rPr>
              <w:t>1</w:t>
            </w:r>
          </w:p>
        </w:tc>
        <w:tc>
          <w:tcPr>
            <w:tcW w:w="3238" w:type="dxa"/>
            <w:tcBorders>
              <w:right w:val="double" w:sz="4" w:space="0" w:color="auto"/>
            </w:tcBorders>
            <w:vAlign w:val="center"/>
          </w:tcPr>
          <w:p w14:paraId="2B7B026C" w14:textId="77777777" w:rsidR="00C75E34" w:rsidRPr="00057DCC" w:rsidRDefault="00C75E34" w:rsidP="00C75E34">
            <w:pPr>
              <w:jc w:val="center"/>
              <w:rPr>
                <w:sz w:val="23"/>
                <w:szCs w:val="23"/>
              </w:rPr>
            </w:pPr>
            <w:r>
              <w:rPr>
                <w:sz w:val="23"/>
                <w:szCs w:val="23"/>
              </w:rPr>
              <w:t>None</w:t>
            </w:r>
          </w:p>
        </w:tc>
      </w:tr>
      <w:tr w:rsidR="00C75E34" w14:paraId="350670F9" w14:textId="77777777" w:rsidTr="00057DCC">
        <w:trPr>
          <w:trHeight w:val="432"/>
        </w:trPr>
        <w:tc>
          <w:tcPr>
            <w:tcW w:w="812" w:type="dxa"/>
            <w:tcBorders>
              <w:left w:val="double" w:sz="4" w:space="0" w:color="auto"/>
            </w:tcBorders>
            <w:vAlign w:val="center"/>
          </w:tcPr>
          <w:p w14:paraId="3279EA2F" w14:textId="77777777" w:rsidR="00C75E34" w:rsidRPr="00057DCC" w:rsidRDefault="00C75E34" w:rsidP="00C75E34">
            <w:pPr>
              <w:jc w:val="center"/>
              <w:rPr>
                <w:sz w:val="23"/>
                <w:szCs w:val="23"/>
              </w:rPr>
            </w:pPr>
            <w:r w:rsidRPr="00057DCC">
              <w:rPr>
                <w:sz w:val="23"/>
                <w:szCs w:val="23"/>
              </w:rPr>
              <w:t>9.2.2</w:t>
            </w:r>
          </w:p>
        </w:tc>
        <w:tc>
          <w:tcPr>
            <w:tcW w:w="3954" w:type="dxa"/>
            <w:vAlign w:val="center"/>
          </w:tcPr>
          <w:p w14:paraId="0A19DC21" w14:textId="77777777" w:rsidR="00C75E34" w:rsidRPr="00057DCC" w:rsidRDefault="00C75E34" w:rsidP="00C75E34">
            <w:pPr>
              <w:rPr>
                <w:sz w:val="23"/>
                <w:szCs w:val="23"/>
              </w:rPr>
            </w:pPr>
            <w:r w:rsidRPr="00057DCC">
              <w:rPr>
                <w:sz w:val="23"/>
                <w:szCs w:val="23"/>
              </w:rPr>
              <w:t>Internal audit program</w:t>
            </w:r>
          </w:p>
        </w:tc>
        <w:tc>
          <w:tcPr>
            <w:tcW w:w="1264" w:type="dxa"/>
            <w:vAlign w:val="center"/>
          </w:tcPr>
          <w:p w14:paraId="1D1E834E" w14:textId="77777777" w:rsidR="00C75E34" w:rsidRPr="00057DCC" w:rsidRDefault="00C75E34" w:rsidP="00C75E34">
            <w:pPr>
              <w:jc w:val="center"/>
              <w:rPr>
                <w:sz w:val="23"/>
                <w:szCs w:val="23"/>
              </w:rPr>
            </w:pPr>
            <w:r w:rsidRPr="00057DCC">
              <w:rPr>
                <w:sz w:val="23"/>
                <w:szCs w:val="23"/>
              </w:rPr>
              <w:t>4</w:t>
            </w:r>
          </w:p>
        </w:tc>
        <w:tc>
          <w:tcPr>
            <w:tcW w:w="3238" w:type="dxa"/>
            <w:tcBorders>
              <w:right w:val="double" w:sz="4" w:space="0" w:color="auto"/>
            </w:tcBorders>
            <w:vAlign w:val="center"/>
          </w:tcPr>
          <w:p w14:paraId="36A00C59" w14:textId="77777777" w:rsidR="00C75E34" w:rsidRPr="00C141B6" w:rsidRDefault="00D659E9" w:rsidP="00C75E34">
            <w:pPr>
              <w:jc w:val="center"/>
              <w:rPr>
                <w:b/>
                <w:sz w:val="23"/>
                <w:szCs w:val="23"/>
              </w:rPr>
            </w:pPr>
            <w:r w:rsidRPr="00C141B6">
              <w:rPr>
                <w:b/>
                <w:sz w:val="23"/>
                <w:szCs w:val="23"/>
              </w:rPr>
              <w:t>P</w:t>
            </w:r>
            <w:r w:rsidR="00C75E34" w:rsidRPr="00C141B6">
              <w:rPr>
                <w:b/>
                <w:sz w:val="23"/>
                <w:szCs w:val="23"/>
              </w:rPr>
              <w:t>rogram implementation and audit results</w:t>
            </w:r>
          </w:p>
        </w:tc>
      </w:tr>
      <w:tr w:rsidR="00C75E34" w14:paraId="0C432AB4" w14:textId="77777777" w:rsidTr="00057DCC">
        <w:trPr>
          <w:trHeight w:val="432"/>
        </w:trPr>
        <w:tc>
          <w:tcPr>
            <w:tcW w:w="812" w:type="dxa"/>
            <w:tcBorders>
              <w:left w:val="double" w:sz="4" w:space="0" w:color="auto"/>
            </w:tcBorders>
            <w:vAlign w:val="center"/>
          </w:tcPr>
          <w:p w14:paraId="5328D49A" w14:textId="77777777" w:rsidR="00C75E34" w:rsidRPr="00057DCC" w:rsidRDefault="00C75E34" w:rsidP="00C75E34">
            <w:pPr>
              <w:jc w:val="center"/>
              <w:rPr>
                <w:sz w:val="23"/>
                <w:szCs w:val="23"/>
              </w:rPr>
            </w:pPr>
            <w:r w:rsidRPr="00057DCC">
              <w:rPr>
                <w:sz w:val="23"/>
                <w:szCs w:val="23"/>
              </w:rPr>
              <w:t>9.3</w:t>
            </w:r>
          </w:p>
        </w:tc>
        <w:tc>
          <w:tcPr>
            <w:tcW w:w="3954" w:type="dxa"/>
            <w:vAlign w:val="center"/>
          </w:tcPr>
          <w:p w14:paraId="6070F11C" w14:textId="77777777" w:rsidR="00C75E34" w:rsidRPr="00057DCC" w:rsidRDefault="00C75E34" w:rsidP="00C75E34">
            <w:pPr>
              <w:rPr>
                <w:sz w:val="23"/>
                <w:szCs w:val="23"/>
              </w:rPr>
            </w:pPr>
            <w:r w:rsidRPr="00057DCC">
              <w:rPr>
                <w:sz w:val="23"/>
                <w:szCs w:val="23"/>
              </w:rPr>
              <w:t>Management review</w:t>
            </w:r>
          </w:p>
        </w:tc>
        <w:tc>
          <w:tcPr>
            <w:tcW w:w="1264" w:type="dxa"/>
            <w:vAlign w:val="center"/>
          </w:tcPr>
          <w:p w14:paraId="67DE9EDA" w14:textId="77777777" w:rsidR="00C75E34" w:rsidRPr="00057DCC" w:rsidRDefault="00C75E34" w:rsidP="00C75E34">
            <w:pPr>
              <w:jc w:val="center"/>
              <w:rPr>
                <w:sz w:val="23"/>
                <w:szCs w:val="23"/>
              </w:rPr>
            </w:pPr>
            <w:r w:rsidRPr="00057DCC">
              <w:rPr>
                <w:sz w:val="23"/>
                <w:szCs w:val="23"/>
              </w:rPr>
              <w:t>4</w:t>
            </w:r>
          </w:p>
        </w:tc>
        <w:tc>
          <w:tcPr>
            <w:tcW w:w="3238" w:type="dxa"/>
            <w:tcBorders>
              <w:right w:val="double" w:sz="4" w:space="0" w:color="auto"/>
            </w:tcBorders>
            <w:vAlign w:val="center"/>
          </w:tcPr>
          <w:p w14:paraId="62810FAC" w14:textId="77777777" w:rsidR="00C75E34" w:rsidRPr="00C141B6" w:rsidRDefault="00D659E9" w:rsidP="00C75E34">
            <w:pPr>
              <w:jc w:val="center"/>
              <w:rPr>
                <w:b/>
                <w:sz w:val="23"/>
                <w:szCs w:val="23"/>
              </w:rPr>
            </w:pPr>
            <w:r w:rsidRPr="00C141B6">
              <w:rPr>
                <w:b/>
                <w:color w:val="000000" w:themeColor="text1"/>
                <w:sz w:val="23"/>
                <w:szCs w:val="23"/>
              </w:rPr>
              <w:t>Mgt. r</w:t>
            </w:r>
            <w:r w:rsidR="00C75E34" w:rsidRPr="00C141B6">
              <w:rPr>
                <w:b/>
                <w:color w:val="000000" w:themeColor="text1"/>
                <w:sz w:val="23"/>
                <w:szCs w:val="23"/>
              </w:rPr>
              <w:t>eview and decisions/outcomes</w:t>
            </w:r>
          </w:p>
        </w:tc>
      </w:tr>
      <w:tr w:rsidR="00C75E34" w14:paraId="6BB157A7" w14:textId="77777777" w:rsidTr="00057DCC">
        <w:trPr>
          <w:trHeight w:val="432"/>
        </w:trPr>
        <w:tc>
          <w:tcPr>
            <w:tcW w:w="812" w:type="dxa"/>
            <w:tcBorders>
              <w:left w:val="double" w:sz="4" w:space="0" w:color="auto"/>
            </w:tcBorders>
            <w:vAlign w:val="center"/>
          </w:tcPr>
          <w:p w14:paraId="07CA007A" w14:textId="77777777" w:rsidR="00C75E34" w:rsidRPr="00057DCC" w:rsidRDefault="00C75E34" w:rsidP="00C75E34">
            <w:pPr>
              <w:jc w:val="center"/>
              <w:rPr>
                <w:sz w:val="23"/>
                <w:szCs w:val="23"/>
              </w:rPr>
            </w:pPr>
            <w:r w:rsidRPr="00057DCC">
              <w:rPr>
                <w:sz w:val="23"/>
                <w:szCs w:val="23"/>
              </w:rPr>
              <w:t>10.1</w:t>
            </w:r>
          </w:p>
        </w:tc>
        <w:tc>
          <w:tcPr>
            <w:tcW w:w="3954" w:type="dxa"/>
            <w:vAlign w:val="center"/>
          </w:tcPr>
          <w:p w14:paraId="6B810DED" w14:textId="77777777" w:rsidR="00C75E34" w:rsidRPr="00057DCC" w:rsidRDefault="00C75E34" w:rsidP="00C75E34">
            <w:pPr>
              <w:rPr>
                <w:sz w:val="23"/>
                <w:szCs w:val="23"/>
              </w:rPr>
            </w:pPr>
            <w:r w:rsidRPr="00057DCC">
              <w:rPr>
                <w:sz w:val="23"/>
                <w:szCs w:val="23"/>
              </w:rPr>
              <w:t>Improvement - general</w:t>
            </w:r>
          </w:p>
        </w:tc>
        <w:tc>
          <w:tcPr>
            <w:tcW w:w="1264" w:type="dxa"/>
            <w:vAlign w:val="center"/>
          </w:tcPr>
          <w:p w14:paraId="5100337C" w14:textId="77777777" w:rsidR="00C75E34" w:rsidRPr="00057DCC" w:rsidRDefault="00C75E34" w:rsidP="00C75E34">
            <w:pPr>
              <w:jc w:val="center"/>
              <w:rPr>
                <w:sz w:val="23"/>
                <w:szCs w:val="23"/>
              </w:rPr>
            </w:pPr>
            <w:r w:rsidRPr="00057DCC">
              <w:rPr>
                <w:sz w:val="23"/>
                <w:szCs w:val="23"/>
              </w:rPr>
              <w:t>1</w:t>
            </w:r>
          </w:p>
        </w:tc>
        <w:tc>
          <w:tcPr>
            <w:tcW w:w="3238" w:type="dxa"/>
            <w:tcBorders>
              <w:right w:val="double" w:sz="4" w:space="0" w:color="auto"/>
            </w:tcBorders>
            <w:vAlign w:val="center"/>
          </w:tcPr>
          <w:p w14:paraId="0FC3F597" w14:textId="77777777" w:rsidR="00C75E34" w:rsidRPr="00057DCC" w:rsidRDefault="00C75E34" w:rsidP="00C75E34">
            <w:pPr>
              <w:jc w:val="center"/>
              <w:rPr>
                <w:sz w:val="23"/>
                <w:szCs w:val="23"/>
              </w:rPr>
            </w:pPr>
            <w:r>
              <w:rPr>
                <w:sz w:val="23"/>
                <w:szCs w:val="23"/>
              </w:rPr>
              <w:t>None</w:t>
            </w:r>
          </w:p>
        </w:tc>
      </w:tr>
      <w:tr w:rsidR="00C75E34" w14:paraId="27A6CB00" w14:textId="77777777" w:rsidTr="00057DCC">
        <w:trPr>
          <w:trHeight w:val="432"/>
        </w:trPr>
        <w:tc>
          <w:tcPr>
            <w:tcW w:w="812" w:type="dxa"/>
            <w:tcBorders>
              <w:left w:val="double" w:sz="4" w:space="0" w:color="auto"/>
            </w:tcBorders>
            <w:vAlign w:val="center"/>
          </w:tcPr>
          <w:p w14:paraId="0D7C8B8C" w14:textId="77777777" w:rsidR="00C75E34" w:rsidRPr="00057DCC" w:rsidRDefault="00C75E34" w:rsidP="00C75E34">
            <w:pPr>
              <w:jc w:val="center"/>
              <w:rPr>
                <w:sz w:val="23"/>
                <w:szCs w:val="23"/>
              </w:rPr>
            </w:pPr>
            <w:r w:rsidRPr="00057DCC">
              <w:rPr>
                <w:sz w:val="23"/>
                <w:szCs w:val="23"/>
              </w:rPr>
              <w:t>10.2</w:t>
            </w:r>
          </w:p>
        </w:tc>
        <w:tc>
          <w:tcPr>
            <w:tcW w:w="3954" w:type="dxa"/>
            <w:vAlign w:val="center"/>
          </w:tcPr>
          <w:p w14:paraId="7E02204B" w14:textId="77777777" w:rsidR="00C75E34" w:rsidRPr="00057DCC" w:rsidRDefault="00C75E34" w:rsidP="00C75E34">
            <w:pPr>
              <w:rPr>
                <w:sz w:val="23"/>
                <w:szCs w:val="23"/>
              </w:rPr>
            </w:pPr>
            <w:r w:rsidRPr="00057DCC">
              <w:rPr>
                <w:sz w:val="23"/>
                <w:szCs w:val="23"/>
              </w:rPr>
              <w:t>Nonconformity and corrective actions</w:t>
            </w:r>
          </w:p>
        </w:tc>
        <w:tc>
          <w:tcPr>
            <w:tcW w:w="1264" w:type="dxa"/>
            <w:vAlign w:val="center"/>
          </w:tcPr>
          <w:p w14:paraId="329DE46B" w14:textId="77777777" w:rsidR="00C75E34" w:rsidRPr="00057DCC" w:rsidRDefault="00C75E34" w:rsidP="00C75E34">
            <w:pPr>
              <w:jc w:val="center"/>
              <w:rPr>
                <w:sz w:val="23"/>
                <w:szCs w:val="23"/>
              </w:rPr>
            </w:pPr>
            <w:r w:rsidRPr="00057DCC">
              <w:rPr>
                <w:sz w:val="23"/>
                <w:szCs w:val="23"/>
              </w:rPr>
              <w:t>3</w:t>
            </w:r>
          </w:p>
        </w:tc>
        <w:tc>
          <w:tcPr>
            <w:tcW w:w="3238" w:type="dxa"/>
            <w:tcBorders>
              <w:right w:val="double" w:sz="4" w:space="0" w:color="auto"/>
            </w:tcBorders>
            <w:vAlign w:val="center"/>
          </w:tcPr>
          <w:p w14:paraId="6E50AA6B" w14:textId="77777777" w:rsidR="00C75E34" w:rsidRPr="00C141B6" w:rsidRDefault="00D659E9" w:rsidP="00C75E34">
            <w:pPr>
              <w:jc w:val="center"/>
              <w:rPr>
                <w:b/>
                <w:sz w:val="23"/>
                <w:szCs w:val="23"/>
              </w:rPr>
            </w:pPr>
            <w:r w:rsidRPr="00C141B6">
              <w:rPr>
                <w:b/>
                <w:sz w:val="23"/>
                <w:szCs w:val="23"/>
              </w:rPr>
              <w:t>N</w:t>
            </w:r>
            <w:r w:rsidR="00C75E34" w:rsidRPr="00C141B6">
              <w:rPr>
                <w:b/>
                <w:sz w:val="23"/>
                <w:szCs w:val="23"/>
              </w:rPr>
              <w:t xml:space="preserve">onconformances, </w:t>
            </w:r>
            <w:r w:rsidR="001961BC">
              <w:rPr>
                <w:b/>
                <w:sz w:val="23"/>
                <w:szCs w:val="23"/>
              </w:rPr>
              <w:t xml:space="preserve">subsequent </w:t>
            </w:r>
            <w:r w:rsidR="00C75E34" w:rsidRPr="00C141B6">
              <w:rPr>
                <w:b/>
                <w:sz w:val="23"/>
                <w:szCs w:val="23"/>
              </w:rPr>
              <w:t>corrective act</w:t>
            </w:r>
            <w:r w:rsidR="00C141B6" w:rsidRPr="00C141B6">
              <w:rPr>
                <w:b/>
                <w:sz w:val="23"/>
                <w:szCs w:val="23"/>
              </w:rPr>
              <w:t>ions, and their results</w:t>
            </w:r>
          </w:p>
        </w:tc>
      </w:tr>
      <w:tr w:rsidR="00C75E34" w14:paraId="2EAD556D" w14:textId="77777777" w:rsidTr="00057DCC">
        <w:trPr>
          <w:trHeight w:val="432"/>
        </w:trPr>
        <w:tc>
          <w:tcPr>
            <w:tcW w:w="812" w:type="dxa"/>
            <w:tcBorders>
              <w:left w:val="double" w:sz="4" w:space="0" w:color="auto"/>
            </w:tcBorders>
            <w:vAlign w:val="center"/>
          </w:tcPr>
          <w:p w14:paraId="44C689DA" w14:textId="77777777" w:rsidR="00C75E34" w:rsidRPr="00057DCC" w:rsidRDefault="00C75E34" w:rsidP="00C75E34">
            <w:pPr>
              <w:jc w:val="center"/>
              <w:rPr>
                <w:sz w:val="23"/>
                <w:szCs w:val="23"/>
              </w:rPr>
            </w:pPr>
            <w:r w:rsidRPr="00057DCC">
              <w:rPr>
                <w:sz w:val="23"/>
                <w:szCs w:val="23"/>
              </w:rPr>
              <w:t>10.3</w:t>
            </w:r>
          </w:p>
        </w:tc>
        <w:tc>
          <w:tcPr>
            <w:tcW w:w="3954" w:type="dxa"/>
            <w:vAlign w:val="center"/>
          </w:tcPr>
          <w:p w14:paraId="0FA35BA5" w14:textId="77777777" w:rsidR="00C75E34" w:rsidRPr="00057DCC" w:rsidRDefault="00C75E34" w:rsidP="00C75E34">
            <w:pPr>
              <w:rPr>
                <w:sz w:val="23"/>
                <w:szCs w:val="23"/>
              </w:rPr>
            </w:pPr>
            <w:r w:rsidRPr="00057DCC">
              <w:rPr>
                <w:sz w:val="23"/>
                <w:szCs w:val="23"/>
              </w:rPr>
              <w:t>Continual Improvement</w:t>
            </w:r>
          </w:p>
        </w:tc>
        <w:tc>
          <w:tcPr>
            <w:tcW w:w="1264" w:type="dxa"/>
            <w:vAlign w:val="center"/>
          </w:tcPr>
          <w:p w14:paraId="08FF8E8E" w14:textId="77777777" w:rsidR="00C75E34" w:rsidRPr="00057DCC" w:rsidRDefault="00C75E34" w:rsidP="00C75E34">
            <w:pPr>
              <w:jc w:val="center"/>
              <w:rPr>
                <w:sz w:val="23"/>
                <w:szCs w:val="23"/>
              </w:rPr>
            </w:pPr>
            <w:r w:rsidRPr="00057DCC">
              <w:rPr>
                <w:sz w:val="23"/>
                <w:szCs w:val="23"/>
              </w:rPr>
              <w:t>1</w:t>
            </w:r>
          </w:p>
        </w:tc>
        <w:tc>
          <w:tcPr>
            <w:tcW w:w="3238" w:type="dxa"/>
            <w:tcBorders>
              <w:right w:val="double" w:sz="4" w:space="0" w:color="auto"/>
            </w:tcBorders>
            <w:vAlign w:val="center"/>
          </w:tcPr>
          <w:p w14:paraId="4F0C873F" w14:textId="77777777" w:rsidR="00C75E34" w:rsidRPr="00057DCC" w:rsidRDefault="00C75E34" w:rsidP="00C75E34">
            <w:pPr>
              <w:jc w:val="center"/>
              <w:rPr>
                <w:sz w:val="23"/>
                <w:szCs w:val="23"/>
              </w:rPr>
            </w:pPr>
            <w:r>
              <w:rPr>
                <w:sz w:val="23"/>
                <w:szCs w:val="23"/>
              </w:rPr>
              <w:t>None</w:t>
            </w:r>
          </w:p>
        </w:tc>
      </w:tr>
      <w:tr w:rsidR="00C75E34" w14:paraId="3B9BDEA6" w14:textId="77777777" w:rsidTr="00057DCC">
        <w:trPr>
          <w:trHeight w:val="432"/>
        </w:trPr>
        <w:tc>
          <w:tcPr>
            <w:tcW w:w="812" w:type="dxa"/>
            <w:tcBorders>
              <w:left w:val="double" w:sz="4" w:space="0" w:color="auto"/>
              <w:bottom w:val="double" w:sz="4" w:space="0" w:color="auto"/>
            </w:tcBorders>
            <w:vAlign w:val="center"/>
          </w:tcPr>
          <w:p w14:paraId="4AB312C2" w14:textId="77777777" w:rsidR="00C75E34" w:rsidRDefault="00C75E34" w:rsidP="00C75E34">
            <w:pPr>
              <w:jc w:val="center"/>
            </w:pPr>
          </w:p>
        </w:tc>
        <w:tc>
          <w:tcPr>
            <w:tcW w:w="3954" w:type="dxa"/>
            <w:tcBorders>
              <w:bottom w:val="double" w:sz="4" w:space="0" w:color="auto"/>
            </w:tcBorders>
            <w:vAlign w:val="center"/>
          </w:tcPr>
          <w:p w14:paraId="52E38659" w14:textId="77777777" w:rsidR="00C75E34" w:rsidRPr="00057DCC" w:rsidRDefault="00C75E34" w:rsidP="00C75E34">
            <w:pPr>
              <w:rPr>
                <w:b/>
                <w:sz w:val="24"/>
                <w:szCs w:val="24"/>
              </w:rPr>
            </w:pPr>
            <w:r w:rsidRPr="00057DCC">
              <w:rPr>
                <w:b/>
                <w:sz w:val="24"/>
                <w:szCs w:val="24"/>
              </w:rPr>
              <w:t>Total</w:t>
            </w:r>
          </w:p>
        </w:tc>
        <w:tc>
          <w:tcPr>
            <w:tcW w:w="1264" w:type="dxa"/>
            <w:tcBorders>
              <w:bottom w:val="double" w:sz="4" w:space="0" w:color="auto"/>
            </w:tcBorders>
            <w:vAlign w:val="center"/>
          </w:tcPr>
          <w:p w14:paraId="7DA5F76B" w14:textId="77777777" w:rsidR="00C75E34" w:rsidRPr="00057DCC" w:rsidRDefault="00C75E34" w:rsidP="00C75E34">
            <w:pPr>
              <w:jc w:val="center"/>
              <w:rPr>
                <w:sz w:val="24"/>
                <w:szCs w:val="24"/>
              </w:rPr>
            </w:pPr>
            <w:r w:rsidRPr="00057DCC">
              <w:rPr>
                <w:sz w:val="24"/>
                <w:szCs w:val="24"/>
              </w:rPr>
              <w:t>80</w:t>
            </w:r>
          </w:p>
        </w:tc>
        <w:tc>
          <w:tcPr>
            <w:tcW w:w="3238" w:type="dxa"/>
            <w:tcBorders>
              <w:bottom w:val="double" w:sz="4" w:space="0" w:color="auto"/>
              <w:right w:val="double" w:sz="4" w:space="0" w:color="auto"/>
            </w:tcBorders>
            <w:vAlign w:val="center"/>
          </w:tcPr>
          <w:p w14:paraId="6311C412" w14:textId="77777777" w:rsidR="00C75E34" w:rsidRPr="00057DCC" w:rsidRDefault="00C75E34" w:rsidP="00C75E34">
            <w:pPr>
              <w:jc w:val="center"/>
              <w:rPr>
                <w:sz w:val="24"/>
                <w:szCs w:val="24"/>
              </w:rPr>
            </w:pPr>
            <w:r w:rsidRPr="00057DCC">
              <w:rPr>
                <w:sz w:val="24"/>
                <w:szCs w:val="24"/>
              </w:rPr>
              <w:t>15</w:t>
            </w:r>
          </w:p>
        </w:tc>
      </w:tr>
    </w:tbl>
    <w:p w14:paraId="65B966A9" w14:textId="77777777" w:rsidR="00F40F24" w:rsidRDefault="00F40F24"/>
    <w:p w14:paraId="14A451DD" w14:textId="77777777" w:rsidR="00C141B6" w:rsidRDefault="00C141B6">
      <w:r w:rsidRPr="00C141B6">
        <w:rPr>
          <w:b/>
        </w:rPr>
        <w:t>Bold text</w:t>
      </w:r>
      <w:r>
        <w:t xml:space="preserve"> indicates a record is required as part of EMS documentation</w:t>
      </w:r>
      <w:r w:rsidR="002C4F1A">
        <w:t xml:space="preserve"> – standard notes</w:t>
      </w:r>
      <w:r w:rsidR="00917729">
        <w:t xml:space="preserve"> documented</w:t>
      </w:r>
      <w:r w:rsidR="002C4F1A">
        <w:t xml:space="preserve"> “</w:t>
      </w:r>
      <w:r w:rsidR="00917729">
        <w:t>…</w:t>
      </w:r>
      <w:r w:rsidR="002C4F1A">
        <w:t>as evidence of</w:t>
      </w:r>
      <w:r w:rsidR="00917729">
        <w:t>…</w:t>
      </w:r>
      <w:r w:rsidR="002C4F1A">
        <w:t xml:space="preserve">” </w:t>
      </w:r>
    </w:p>
    <w:p w14:paraId="7EE55769" w14:textId="77777777" w:rsidR="00C141B6" w:rsidRDefault="00C141B6"/>
    <w:sectPr w:rsidR="00C141B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D2C50" w14:textId="77777777" w:rsidR="00852F0D" w:rsidRDefault="00852F0D" w:rsidP="00852F0D">
      <w:pPr>
        <w:spacing w:after="0" w:line="240" w:lineRule="auto"/>
      </w:pPr>
      <w:r>
        <w:separator/>
      </w:r>
    </w:p>
  </w:endnote>
  <w:endnote w:type="continuationSeparator" w:id="0">
    <w:p w14:paraId="6B69E329" w14:textId="77777777" w:rsidR="00852F0D" w:rsidRDefault="00852F0D" w:rsidP="00852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F1FE9" w14:textId="77777777" w:rsidR="00852F0D" w:rsidRDefault="00852F0D" w:rsidP="00852F0D">
    <w:pPr>
      <w:pStyle w:val="Footer"/>
      <w:tabs>
        <w:tab w:val="clear" w:pos="4680"/>
        <w:tab w:val="clear" w:pos="9360"/>
        <w:tab w:val="left" w:pos="6984"/>
      </w:tabs>
      <w:ind w:right="-720"/>
      <w:jc w:val="right"/>
    </w:pPr>
    <w:r>
      <w:t>Rev. 1, Feb.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82BC1" w14:textId="77777777" w:rsidR="00852F0D" w:rsidRDefault="00852F0D" w:rsidP="00852F0D">
      <w:pPr>
        <w:spacing w:after="0" w:line="240" w:lineRule="auto"/>
      </w:pPr>
      <w:r>
        <w:separator/>
      </w:r>
    </w:p>
  </w:footnote>
  <w:footnote w:type="continuationSeparator" w:id="0">
    <w:p w14:paraId="0E433321" w14:textId="77777777" w:rsidR="00852F0D" w:rsidRDefault="00852F0D" w:rsidP="00852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3E562" w14:textId="77777777" w:rsidR="00852F0D" w:rsidRPr="00852F0D" w:rsidRDefault="00852F0D" w:rsidP="00852F0D">
    <w:pPr>
      <w:pStyle w:val="Header"/>
      <w:jc w:val="center"/>
      <w:rPr>
        <w:sz w:val="24"/>
        <w:szCs w:val="24"/>
      </w:rPr>
    </w:pPr>
    <w:r w:rsidRPr="00852F0D">
      <w:rPr>
        <w:sz w:val="24"/>
        <w:szCs w:val="24"/>
      </w:rPr>
      <w:t xml:space="preserve">ISO 14001:2015 Standard </w:t>
    </w:r>
    <w:r w:rsidR="00F40F24">
      <w:rPr>
        <w:sz w:val="24"/>
        <w:szCs w:val="24"/>
      </w:rPr>
      <w:t xml:space="preserve">Requirement </w:t>
    </w:r>
    <w:r w:rsidRPr="00852F0D">
      <w:rPr>
        <w:sz w:val="24"/>
        <w:szCs w:val="24"/>
      </w:rPr>
      <w:t>Summary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F0D"/>
    <w:rsid w:val="00057DCC"/>
    <w:rsid w:val="001961BC"/>
    <w:rsid w:val="002B59BA"/>
    <w:rsid w:val="002C4F1A"/>
    <w:rsid w:val="0033417C"/>
    <w:rsid w:val="003A4137"/>
    <w:rsid w:val="003B23A8"/>
    <w:rsid w:val="003F3A7E"/>
    <w:rsid w:val="00852F0D"/>
    <w:rsid w:val="00917729"/>
    <w:rsid w:val="00996CF8"/>
    <w:rsid w:val="00A832F5"/>
    <w:rsid w:val="00AD5BF2"/>
    <w:rsid w:val="00C141B6"/>
    <w:rsid w:val="00C75E34"/>
    <w:rsid w:val="00CE486B"/>
    <w:rsid w:val="00D659E9"/>
    <w:rsid w:val="00F40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8DC2"/>
  <w15:chartTrackingRefBased/>
  <w15:docId w15:val="{447C39F2-22C1-45D8-B145-3AA6F31F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2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F0D"/>
  </w:style>
  <w:style w:type="paragraph" w:styleId="Footer">
    <w:name w:val="footer"/>
    <w:basedOn w:val="Normal"/>
    <w:link w:val="FooterChar"/>
    <w:uiPriority w:val="99"/>
    <w:unhideWhenUsed/>
    <w:rsid w:val="00852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F0D"/>
  </w:style>
  <w:style w:type="table" w:styleId="TableGrid">
    <w:name w:val="Table Grid"/>
    <w:basedOn w:val="TableNormal"/>
    <w:uiPriority w:val="39"/>
    <w:rsid w:val="00F40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59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9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F41A0385CEDB4FA881C965CCA7C778" ma:contentTypeVersion="14" ma:contentTypeDescription="Create a new document." ma:contentTypeScope="" ma:versionID="61218adefba255ce5dc3d8530a700fc1">
  <xsd:schema xmlns:xsd="http://www.w3.org/2001/XMLSchema" xmlns:xs="http://www.w3.org/2001/XMLSchema" xmlns:p="http://schemas.microsoft.com/office/2006/metadata/properties" xmlns:ns1="http://schemas.microsoft.com/sharepoint/v3" xmlns:ns2="75c7f95d-f97e-400d-a116-4e5ce06405c1" xmlns:ns3="73ad5fed-5707-4707-ae54-2603e8bcafdd" targetNamespace="http://schemas.microsoft.com/office/2006/metadata/properties" ma:root="true" ma:fieldsID="622d804a82dd5aa4b4b36ddf8c976a87" ns1:_="" ns2:_="" ns3:_="">
    <xsd:import namespace="http://schemas.microsoft.com/sharepoint/v3"/>
    <xsd:import namespace="75c7f95d-f97e-400d-a116-4e5ce06405c1"/>
    <xsd:import namespace="73ad5fed-5707-4707-ae54-2603e8bcaf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c7f95d-f97e-400d-a116-4e5ce0640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d5fed-5707-4707-ae54-2603e8bcafd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DEBB41-22C6-46BF-8A9D-7BCA5C49A2AF}">
  <ds:schemaRefs>
    <ds:schemaRef ds:uri="http://schemas.microsoft.com/sharepoint/v3"/>
    <ds:schemaRef ds:uri="http://purl.org/dc/terms/"/>
    <ds:schemaRef ds:uri="75c7f95d-f97e-400d-a116-4e5ce0640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73ad5fed-5707-4707-ae54-2603e8bcafdd"/>
    <ds:schemaRef ds:uri="http://www.w3.org/XML/1998/namespace"/>
    <ds:schemaRef ds:uri="http://purl.org/dc/dcmitype/"/>
  </ds:schemaRefs>
</ds:datastoreItem>
</file>

<file path=customXml/itemProps2.xml><?xml version="1.0" encoding="utf-8"?>
<ds:datastoreItem xmlns:ds="http://schemas.openxmlformats.org/officeDocument/2006/customXml" ds:itemID="{006CAC49-050F-45FF-8E34-E7C89CFEA03D}">
  <ds:schemaRefs>
    <ds:schemaRef ds:uri="http://schemas.microsoft.com/sharepoint/v3/contenttype/forms"/>
  </ds:schemaRefs>
</ds:datastoreItem>
</file>

<file path=customXml/itemProps3.xml><?xml version="1.0" encoding="utf-8"?>
<ds:datastoreItem xmlns:ds="http://schemas.openxmlformats.org/officeDocument/2006/customXml" ds:itemID="{D84E0B55-50C9-4B1B-A503-89E2CBF14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c7f95d-f97e-400d-a116-4e5ce06405c1"/>
    <ds:schemaRef ds:uri="73ad5fed-5707-4707-ae54-2603e8bc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Allocco, Marcia</dc:creator>
  <cp:keywords/>
  <dc:description/>
  <cp:lastModifiedBy>Leonard, Laura</cp:lastModifiedBy>
  <cp:revision>2</cp:revision>
  <cp:lastPrinted>2017-02-02T18:46:00Z</cp:lastPrinted>
  <dcterms:created xsi:type="dcterms:W3CDTF">2021-02-23T20:07:00Z</dcterms:created>
  <dcterms:modified xsi:type="dcterms:W3CDTF">2021-02-23T20:07:00Z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0x01010060F41A0385CEDB4FA881C965CCA7C778</vt:lpwstr>
  </property>
</Properties>
</file>