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B19E" w14:textId="7328BE88" w:rsidR="00C37462" w:rsidRDefault="00C37462">
      <w:pPr>
        <w:jc w:val="center"/>
        <w:rPr>
          <w:rFonts w:ascii="Arial" w:hAnsi="Arial" w:cs="Arial"/>
          <w:sz w:val="18"/>
          <w:szCs w:val="18"/>
        </w:rPr>
      </w:pPr>
      <w:r>
        <w:rPr>
          <w:rFonts w:ascii="Arial" w:hAnsi="Arial" w:cs="Arial"/>
          <w:sz w:val="18"/>
          <w:szCs w:val="18"/>
        </w:rPr>
        <w:t>NC DE</w:t>
      </w:r>
      <w:r w:rsidR="00AD299B">
        <w:rPr>
          <w:rFonts w:ascii="Arial" w:hAnsi="Arial" w:cs="Arial"/>
          <w:sz w:val="18"/>
          <w:szCs w:val="18"/>
        </w:rPr>
        <w:t>Q</w:t>
      </w:r>
      <w:r>
        <w:rPr>
          <w:rFonts w:ascii="Arial" w:hAnsi="Arial" w:cs="Arial"/>
          <w:sz w:val="18"/>
          <w:szCs w:val="18"/>
        </w:rPr>
        <w:t>/DW</w:t>
      </w:r>
      <w:r w:rsidR="00AD299B">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AD299B">
        <w:rPr>
          <w:rFonts w:ascii="Arial" w:hAnsi="Arial" w:cs="Arial"/>
          <w:sz w:val="18"/>
          <w:szCs w:val="18"/>
        </w:rPr>
        <w:t xml:space="preserve"> BRANCH</w:t>
      </w:r>
    </w:p>
    <w:p w14:paraId="676CAA93"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0955ED80"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ED8C1B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6C8D3E8F"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1A5D80F"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525E5E56" w14:textId="77777777" w:rsidR="00C37462" w:rsidRPr="00F23DA3" w:rsidRDefault="00C37462" w:rsidP="00F23DA3">
            <w:pPr>
              <w:jc w:val="center"/>
              <w:rPr>
                <w:rFonts w:ascii="Arial" w:hAnsi="Arial" w:cs="Arial"/>
                <w:sz w:val="18"/>
                <w:szCs w:val="18"/>
              </w:rPr>
            </w:pPr>
          </w:p>
        </w:tc>
      </w:tr>
      <w:tr w:rsidR="00C37462" w:rsidRPr="00A0149B" w14:paraId="078FA6F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08507C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4A88A461"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7716E87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44E10528" w14:textId="77777777" w:rsidR="00C37462" w:rsidRPr="00F23DA3" w:rsidRDefault="00C37462" w:rsidP="00F23DA3">
            <w:pPr>
              <w:jc w:val="center"/>
              <w:rPr>
                <w:rFonts w:ascii="Arial" w:hAnsi="Arial" w:cs="Arial"/>
                <w:sz w:val="18"/>
                <w:szCs w:val="18"/>
              </w:rPr>
            </w:pPr>
          </w:p>
        </w:tc>
      </w:tr>
      <w:tr w:rsidR="00C37462" w:rsidRPr="00A0149B" w14:paraId="5C10BBF7"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D05775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5BF6EF6" w14:textId="77777777" w:rsidR="00C37462" w:rsidRPr="00F23DA3" w:rsidRDefault="00C37462" w:rsidP="00F23DA3">
            <w:pPr>
              <w:jc w:val="center"/>
              <w:rPr>
                <w:rFonts w:ascii="Arial" w:hAnsi="Arial" w:cs="Arial"/>
                <w:sz w:val="18"/>
                <w:szCs w:val="18"/>
              </w:rPr>
            </w:pPr>
          </w:p>
        </w:tc>
      </w:tr>
      <w:tr w:rsidR="00C37462" w:rsidRPr="00A0149B" w14:paraId="723ABD9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07E274"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E8728F3" w14:textId="77777777" w:rsidR="00C37462" w:rsidRPr="00F23DA3" w:rsidRDefault="00C37462" w:rsidP="00F23DA3">
            <w:pPr>
              <w:jc w:val="center"/>
              <w:rPr>
                <w:rFonts w:ascii="Arial" w:hAnsi="Arial" w:cs="Arial"/>
                <w:sz w:val="18"/>
                <w:szCs w:val="18"/>
              </w:rPr>
            </w:pPr>
          </w:p>
        </w:tc>
      </w:tr>
    </w:tbl>
    <w:p w14:paraId="5287C5A9" w14:textId="77777777" w:rsidR="00C37462" w:rsidRPr="00A0149B" w:rsidRDefault="00C37462">
      <w:pPr>
        <w:rPr>
          <w:rFonts w:ascii="Arial" w:hAnsi="Arial" w:cs="Arial"/>
          <w:sz w:val="18"/>
          <w:szCs w:val="18"/>
        </w:rPr>
      </w:pPr>
    </w:p>
    <w:p w14:paraId="3DB6B7A4" w14:textId="7595415F" w:rsidR="00C37462" w:rsidRPr="00A27C6F" w:rsidRDefault="00C37462">
      <w:pPr>
        <w:jc w:val="center"/>
        <w:rPr>
          <w:rFonts w:ascii="Arial" w:hAnsi="Arial" w:cs="Arial"/>
          <w:b/>
          <w:sz w:val="18"/>
          <w:szCs w:val="18"/>
        </w:rPr>
      </w:pPr>
      <w:r w:rsidRPr="00A0149B">
        <w:rPr>
          <w:rFonts w:ascii="Arial" w:hAnsi="Arial" w:cs="Arial"/>
          <w:sz w:val="18"/>
          <w:szCs w:val="18"/>
        </w:rPr>
        <w:t xml:space="preserve">Parameter: </w:t>
      </w:r>
      <w:r w:rsidR="00A27C6F">
        <w:rPr>
          <w:rFonts w:ascii="Arial" w:hAnsi="Arial" w:cs="Arial"/>
          <w:b/>
          <w:sz w:val="18"/>
          <w:szCs w:val="18"/>
        </w:rPr>
        <w:t>Metals by ICP-MS</w:t>
      </w:r>
    </w:p>
    <w:p w14:paraId="25AFE0DA" w14:textId="3B042657" w:rsidR="00C37462" w:rsidRDefault="00C37462" w:rsidP="006262D7">
      <w:pPr>
        <w:jc w:val="center"/>
        <w:rPr>
          <w:rFonts w:ascii="Arial" w:hAnsi="Arial" w:cs="Arial"/>
          <w:b/>
          <w:sz w:val="18"/>
          <w:szCs w:val="18"/>
        </w:rPr>
      </w:pPr>
      <w:r>
        <w:rPr>
          <w:rFonts w:ascii="Arial" w:hAnsi="Arial" w:cs="Arial"/>
          <w:sz w:val="18"/>
          <w:szCs w:val="18"/>
        </w:rPr>
        <w:t>Method:</w:t>
      </w:r>
      <w:r w:rsidR="00A27C6F">
        <w:rPr>
          <w:rFonts w:ascii="Arial" w:hAnsi="Arial" w:cs="Arial"/>
          <w:sz w:val="18"/>
          <w:szCs w:val="18"/>
        </w:rPr>
        <w:t xml:space="preserve"> </w:t>
      </w:r>
      <w:r w:rsidR="00A27C6F">
        <w:rPr>
          <w:rFonts w:ascii="Arial" w:hAnsi="Arial" w:cs="Arial"/>
          <w:b/>
          <w:sz w:val="18"/>
          <w:szCs w:val="18"/>
        </w:rPr>
        <w:t>EPA Method 200.8, Rev. 5.4 (1994)</w:t>
      </w:r>
      <w:r w:rsidR="00DE09DE">
        <w:rPr>
          <w:rFonts w:ascii="Arial" w:hAnsi="Arial" w:cs="Arial"/>
          <w:b/>
          <w:sz w:val="18"/>
          <w:szCs w:val="18"/>
        </w:rPr>
        <w:t xml:space="preserve"> (Aqueous and Non-aqueous)</w:t>
      </w:r>
    </w:p>
    <w:p w14:paraId="293FB6EA" w14:textId="0C590AA6" w:rsidR="001C3D0F" w:rsidRDefault="001C3D0F" w:rsidP="006262D7">
      <w:pPr>
        <w:jc w:val="center"/>
        <w:rPr>
          <w:rFonts w:ascii="Arial" w:hAnsi="Arial" w:cs="Arial"/>
          <w:b/>
          <w:sz w:val="18"/>
          <w:szCs w:val="18"/>
        </w:rPr>
      </w:pPr>
    </w:p>
    <w:p w14:paraId="4EFA3B66" w14:textId="16770659" w:rsidR="001C3D0F" w:rsidRPr="00A27C6F" w:rsidRDefault="001C3D0F" w:rsidP="006F0CDF">
      <w:pPr>
        <w:rPr>
          <w:rFonts w:ascii="Arial" w:hAnsi="Arial" w:cs="Arial"/>
          <w:b/>
          <w:sz w:val="18"/>
          <w:szCs w:val="18"/>
        </w:rPr>
      </w:pPr>
      <w:r>
        <w:rPr>
          <w:rFonts w:ascii="Arial" w:hAnsi="Arial" w:cs="Arial"/>
          <w:b/>
          <w:sz w:val="18"/>
          <w:szCs w:val="18"/>
        </w:rPr>
        <w:t>Note:</w:t>
      </w:r>
      <w:r w:rsidRPr="001C3D0F">
        <w:rPr>
          <w:rFonts w:ascii="Arial" w:hAnsi="Arial" w:cs="Arial"/>
          <w:sz w:val="18"/>
          <w:szCs w:val="18"/>
        </w:rPr>
        <w:t xml:space="preserve"> </w:t>
      </w:r>
      <w:r>
        <w:rPr>
          <w:rFonts w:ascii="Arial" w:hAnsi="Arial" w:cs="Arial"/>
          <w:sz w:val="18"/>
          <w:szCs w:val="18"/>
        </w:rPr>
        <w:t xml:space="preserve">Per </w:t>
      </w:r>
      <w:hyperlink r:id="rId11" w:history="1">
        <w:r w:rsidR="00C33C2F" w:rsidRPr="00CC0BD0">
          <w:rPr>
            <w:rStyle w:val="Hyperlink"/>
            <w:rFonts w:ascii="Arial" w:hAnsi="Arial" w:cs="Arial"/>
            <w:sz w:val="18"/>
            <w:szCs w:val="18"/>
          </w:rPr>
          <w:t>November 7, 2007 EPA letter</w:t>
        </w:r>
      </w:hyperlink>
      <w:r>
        <w:rPr>
          <w:rFonts w:ascii="Arial" w:hAnsi="Arial" w:cs="Arial"/>
          <w:sz w:val="18"/>
          <w:szCs w:val="18"/>
        </w:rPr>
        <w:t xml:space="preserve"> EPA letter, </w:t>
      </w:r>
      <w:r w:rsidR="0011134B">
        <w:rPr>
          <w:rFonts w:ascii="Arial" w:hAnsi="Arial" w:cs="Arial"/>
          <w:sz w:val="18"/>
          <w:szCs w:val="18"/>
        </w:rPr>
        <w:t xml:space="preserve">metals </w:t>
      </w:r>
      <w:r w:rsidR="00194909">
        <w:rPr>
          <w:rFonts w:ascii="Arial" w:hAnsi="Arial" w:cs="Arial"/>
          <w:sz w:val="18"/>
          <w:szCs w:val="18"/>
        </w:rPr>
        <w:t>approved for EPA</w:t>
      </w:r>
      <w:r w:rsidR="0011134B">
        <w:rPr>
          <w:rFonts w:ascii="Arial" w:hAnsi="Arial" w:cs="Arial"/>
          <w:sz w:val="18"/>
          <w:szCs w:val="18"/>
        </w:rPr>
        <w:t xml:space="preserve"> 200.8 in 40 CFR Part 136.3 Table IB but </w:t>
      </w:r>
      <w:r>
        <w:rPr>
          <w:rFonts w:ascii="Arial" w:hAnsi="Arial" w:cs="Arial"/>
          <w:sz w:val="18"/>
          <w:szCs w:val="18"/>
        </w:rPr>
        <w:t>that are not in</w:t>
      </w:r>
      <w:r w:rsidR="0011134B">
        <w:rPr>
          <w:rFonts w:ascii="Arial" w:hAnsi="Arial" w:cs="Arial"/>
          <w:sz w:val="18"/>
          <w:szCs w:val="18"/>
        </w:rPr>
        <w:t xml:space="preserve"> the method</w:t>
      </w:r>
      <w:r w:rsidDel="0011134B">
        <w:rPr>
          <w:rFonts w:ascii="Arial" w:hAnsi="Arial" w:cs="Arial"/>
          <w:sz w:val="18"/>
          <w:szCs w:val="18"/>
        </w:rPr>
        <w:t xml:space="preserve"> </w:t>
      </w:r>
      <w:r>
        <w:rPr>
          <w:rFonts w:ascii="Arial" w:hAnsi="Arial" w:cs="Arial"/>
          <w:sz w:val="18"/>
          <w:szCs w:val="18"/>
        </w:rPr>
        <w:t>may be analyzed as long as QC is acceptable</w:t>
      </w:r>
      <w:r w:rsidR="00707DBB">
        <w:rPr>
          <w:rFonts w:ascii="Arial" w:hAnsi="Arial" w:cs="Arial"/>
          <w:sz w:val="18"/>
          <w:szCs w:val="18"/>
        </w:rPr>
        <w:t>.</w:t>
      </w:r>
      <w:r w:rsidR="00F527D5">
        <w:rPr>
          <w:rFonts w:ascii="Arial" w:hAnsi="Arial" w:cs="Arial"/>
          <w:sz w:val="18"/>
          <w:szCs w:val="18"/>
        </w:rPr>
        <w:t xml:space="preserve"> </w:t>
      </w:r>
      <w:r w:rsidR="008F1C5A">
        <w:rPr>
          <w:rFonts w:ascii="Arial" w:hAnsi="Arial" w:cs="Arial"/>
          <w:sz w:val="18"/>
          <w:szCs w:val="18"/>
        </w:rPr>
        <w:t xml:space="preserve">However, </w:t>
      </w:r>
      <w:r w:rsidR="00996BE9">
        <w:rPr>
          <w:rFonts w:ascii="Arial" w:hAnsi="Arial" w:cs="Arial"/>
          <w:sz w:val="18"/>
          <w:szCs w:val="18"/>
        </w:rPr>
        <w:t>although Mercury is</w:t>
      </w:r>
      <w:r w:rsidR="0068560F">
        <w:rPr>
          <w:rFonts w:ascii="Arial" w:hAnsi="Arial" w:cs="Arial"/>
          <w:sz w:val="18"/>
          <w:szCs w:val="18"/>
        </w:rPr>
        <w:t xml:space="preserve"> in </w:t>
      </w:r>
      <w:r w:rsidR="003A265D">
        <w:rPr>
          <w:rFonts w:ascii="Arial" w:hAnsi="Arial" w:cs="Arial"/>
          <w:sz w:val="18"/>
          <w:szCs w:val="18"/>
        </w:rPr>
        <w:t xml:space="preserve">EPA 200.8, it is </w:t>
      </w:r>
      <w:r w:rsidR="005D0872">
        <w:rPr>
          <w:rFonts w:ascii="Arial" w:hAnsi="Arial" w:cs="Arial"/>
          <w:sz w:val="18"/>
          <w:szCs w:val="18"/>
        </w:rPr>
        <w:t>not an app</w:t>
      </w:r>
      <w:r w:rsidR="00925EED">
        <w:rPr>
          <w:rFonts w:ascii="Arial" w:hAnsi="Arial" w:cs="Arial"/>
          <w:sz w:val="18"/>
          <w:szCs w:val="18"/>
        </w:rPr>
        <w:t xml:space="preserve">roved method in </w:t>
      </w:r>
      <w:r w:rsidR="00CE0905">
        <w:rPr>
          <w:rFonts w:ascii="Arial" w:hAnsi="Arial" w:cs="Arial"/>
          <w:sz w:val="18"/>
          <w:szCs w:val="18"/>
        </w:rPr>
        <w:t>40 CFR Part 136.3.</w:t>
      </w:r>
    </w:p>
    <w:p w14:paraId="6751CF9A" w14:textId="77777777" w:rsidR="00C37462" w:rsidRDefault="00C37462">
      <w:pPr>
        <w:rPr>
          <w:rFonts w:ascii="Arial" w:hAnsi="Arial" w:cs="Arial"/>
          <w:sz w:val="18"/>
          <w:szCs w:val="18"/>
        </w:rPr>
      </w:pPr>
    </w:p>
    <w:p w14:paraId="489640EE"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04962548"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4745B936"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8DF22C9" w14:textId="77777777" w:rsidR="006262D7" w:rsidRPr="00A0149B" w:rsidRDefault="005B0D43" w:rsidP="003D5D83">
            <w:pPr>
              <w:rPr>
                <w:rFonts w:ascii="Arial" w:hAnsi="Arial" w:cs="Arial"/>
                <w:sz w:val="18"/>
                <w:szCs w:val="18"/>
              </w:rPr>
            </w:pPr>
            <w:r>
              <w:rPr>
                <w:rFonts w:ascii="Arial" w:hAnsi="Arial" w:cs="Arial"/>
                <w:sz w:val="18"/>
                <w:szCs w:val="18"/>
              </w:rPr>
              <w:t>Inductively coupled plasma mass spectrometer</w:t>
            </w:r>
          </w:p>
        </w:tc>
        <w:tc>
          <w:tcPr>
            <w:tcW w:w="398" w:type="dxa"/>
            <w:tcBorders>
              <w:top w:val="single" w:sz="4" w:space="0" w:color="auto"/>
              <w:bottom w:val="single" w:sz="4" w:space="0" w:color="auto"/>
              <w:right w:val="single" w:sz="4" w:space="0" w:color="auto"/>
            </w:tcBorders>
            <w:vAlign w:val="center"/>
          </w:tcPr>
          <w:p w14:paraId="03464E84"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B3EDB18" w14:textId="77777777" w:rsidR="006262D7" w:rsidRPr="00A0149B" w:rsidRDefault="005B0D43" w:rsidP="003D5D83">
            <w:pPr>
              <w:rPr>
                <w:rFonts w:ascii="Arial" w:hAnsi="Arial" w:cs="Arial"/>
                <w:sz w:val="18"/>
                <w:szCs w:val="18"/>
              </w:rPr>
            </w:pPr>
            <w:r>
              <w:rPr>
                <w:rFonts w:ascii="Arial" w:hAnsi="Arial" w:cs="Arial"/>
                <w:sz w:val="18"/>
                <w:szCs w:val="18"/>
              </w:rPr>
              <w:t xml:space="preserve">Analytical balance, capable </w:t>
            </w:r>
            <w:proofErr w:type="gramStart"/>
            <w:r>
              <w:rPr>
                <w:rFonts w:ascii="Arial" w:hAnsi="Arial" w:cs="Arial"/>
                <w:sz w:val="18"/>
                <w:szCs w:val="18"/>
              </w:rPr>
              <w:t>to</w:t>
            </w:r>
            <w:proofErr w:type="gramEnd"/>
            <w:r>
              <w:rPr>
                <w:rFonts w:ascii="Arial" w:hAnsi="Arial" w:cs="Arial"/>
                <w:sz w:val="18"/>
                <w:szCs w:val="18"/>
              </w:rPr>
              <w:t xml:space="preserve"> </w:t>
            </w:r>
            <w:proofErr w:type="gramStart"/>
            <w:r>
              <w:rPr>
                <w:rFonts w:ascii="Arial" w:hAnsi="Arial" w:cs="Arial"/>
                <w:sz w:val="18"/>
                <w:szCs w:val="18"/>
              </w:rPr>
              <w:t>measure</w:t>
            </w:r>
            <w:proofErr w:type="gramEnd"/>
            <w:r>
              <w:rPr>
                <w:rFonts w:ascii="Arial" w:hAnsi="Arial" w:cs="Arial"/>
                <w:sz w:val="18"/>
                <w:szCs w:val="18"/>
              </w:rPr>
              <w:t xml:space="preserve"> 0.1 mg</w:t>
            </w:r>
          </w:p>
        </w:tc>
        <w:tc>
          <w:tcPr>
            <w:tcW w:w="424" w:type="dxa"/>
            <w:tcBorders>
              <w:top w:val="single" w:sz="4" w:space="0" w:color="auto"/>
              <w:bottom w:val="single" w:sz="4" w:space="0" w:color="auto"/>
              <w:right w:val="single" w:sz="4" w:space="0" w:color="auto"/>
            </w:tcBorders>
            <w:vAlign w:val="center"/>
          </w:tcPr>
          <w:p w14:paraId="756809F3"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352A524" w14:textId="77777777" w:rsidR="006262D7" w:rsidRPr="00A0149B" w:rsidRDefault="004A3481" w:rsidP="003D5D83">
            <w:pPr>
              <w:rPr>
                <w:rFonts w:ascii="Arial" w:hAnsi="Arial" w:cs="Arial"/>
                <w:sz w:val="18"/>
                <w:szCs w:val="18"/>
              </w:rPr>
            </w:pPr>
            <w:r>
              <w:rPr>
                <w:rFonts w:ascii="Arial" w:hAnsi="Arial" w:cs="Arial"/>
                <w:sz w:val="18"/>
                <w:szCs w:val="18"/>
              </w:rPr>
              <w:t>Temperature adjustable hot plate capable of maintaining 95 °C</w:t>
            </w:r>
          </w:p>
        </w:tc>
      </w:tr>
      <w:tr w:rsidR="006262D7" w:rsidRPr="0054425D" w14:paraId="7DB8C00C"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0F20EE6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7D66EEE8" w14:textId="77777777" w:rsidR="006262D7" w:rsidRPr="0054425D" w:rsidRDefault="00A21C05" w:rsidP="003D5D83">
            <w:pPr>
              <w:rPr>
                <w:rFonts w:ascii="Arial" w:hAnsi="Arial" w:cs="Arial"/>
                <w:sz w:val="18"/>
                <w:szCs w:val="18"/>
              </w:rPr>
            </w:pPr>
            <w:r>
              <w:rPr>
                <w:rFonts w:ascii="Arial" w:hAnsi="Arial" w:cs="Arial"/>
                <w:sz w:val="18"/>
                <w:szCs w:val="18"/>
              </w:rPr>
              <w:t>Drying oven capable of maintaining 105 ± 5 °C</w:t>
            </w:r>
          </w:p>
        </w:tc>
        <w:tc>
          <w:tcPr>
            <w:tcW w:w="398" w:type="dxa"/>
            <w:tcBorders>
              <w:top w:val="single" w:sz="4" w:space="0" w:color="auto"/>
              <w:bottom w:val="single" w:sz="4" w:space="0" w:color="auto"/>
              <w:right w:val="single" w:sz="4" w:space="0" w:color="auto"/>
            </w:tcBorders>
            <w:vAlign w:val="center"/>
          </w:tcPr>
          <w:p w14:paraId="70E84665"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9E1844F" w14:textId="511BCFF6" w:rsidR="006262D7" w:rsidRPr="0054425D" w:rsidRDefault="00A21C05" w:rsidP="003D5D83">
            <w:pPr>
              <w:rPr>
                <w:rFonts w:ascii="Arial" w:hAnsi="Arial" w:cs="Arial"/>
                <w:sz w:val="18"/>
                <w:szCs w:val="18"/>
              </w:rPr>
            </w:pPr>
            <w:r>
              <w:rPr>
                <w:rFonts w:ascii="Arial" w:hAnsi="Arial" w:cs="Arial"/>
                <w:sz w:val="18"/>
                <w:szCs w:val="18"/>
              </w:rPr>
              <w:t>(Optional) Air displacement pipett</w:t>
            </w:r>
            <w:r w:rsidR="005B1309">
              <w:rPr>
                <w:rFonts w:ascii="Arial" w:hAnsi="Arial" w:cs="Arial"/>
                <w:sz w:val="18"/>
                <w:szCs w:val="18"/>
              </w:rPr>
              <w:t>o</w:t>
            </w:r>
            <w:r>
              <w:rPr>
                <w:rFonts w:ascii="Arial" w:hAnsi="Arial" w:cs="Arial"/>
                <w:sz w:val="18"/>
                <w:szCs w:val="18"/>
              </w:rPr>
              <w:t>r capable of delivering volumes from 0.1-2500 µL with an assortment of high</w:t>
            </w:r>
            <w:r w:rsidR="00371E4F">
              <w:rPr>
                <w:rFonts w:ascii="Arial" w:hAnsi="Arial" w:cs="Arial"/>
                <w:sz w:val="18"/>
                <w:szCs w:val="18"/>
              </w:rPr>
              <w:t>-</w:t>
            </w:r>
            <w:r>
              <w:rPr>
                <w:rFonts w:ascii="Arial" w:hAnsi="Arial" w:cs="Arial"/>
                <w:sz w:val="18"/>
                <w:szCs w:val="18"/>
              </w:rPr>
              <w:t>quality disposable pipet tips</w:t>
            </w:r>
          </w:p>
        </w:tc>
        <w:tc>
          <w:tcPr>
            <w:tcW w:w="424" w:type="dxa"/>
            <w:tcBorders>
              <w:top w:val="single" w:sz="4" w:space="0" w:color="auto"/>
              <w:bottom w:val="single" w:sz="4" w:space="0" w:color="auto"/>
              <w:right w:val="single" w:sz="4" w:space="0" w:color="auto"/>
            </w:tcBorders>
            <w:vAlign w:val="center"/>
          </w:tcPr>
          <w:p w14:paraId="7B9D88A9"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6590C3E9" w14:textId="77777777" w:rsidR="006262D7" w:rsidRPr="0054425D" w:rsidRDefault="004A3481" w:rsidP="003D5D83">
            <w:pPr>
              <w:rPr>
                <w:rFonts w:ascii="Arial" w:hAnsi="Arial" w:cs="Arial"/>
                <w:sz w:val="18"/>
                <w:szCs w:val="18"/>
              </w:rPr>
            </w:pPr>
            <w:r>
              <w:rPr>
                <w:rFonts w:ascii="Arial" w:hAnsi="Arial" w:cs="Arial"/>
                <w:sz w:val="18"/>
                <w:szCs w:val="18"/>
              </w:rPr>
              <w:t>(Optional) Temperature adjustable block digester capable of maintaining 95 °C equipped with 250 mL constricted digestion tubes</w:t>
            </w:r>
          </w:p>
        </w:tc>
      </w:tr>
      <w:tr w:rsidR="006262D7" w:rsidRPr="0054425D" w14:paraId="6956FB45" w14:textId="77777777" w:rsidTr="006262D7">
        <w:trPr>
          <w:trHeight w:val="272"/>
        </w:trPr>
        <w:tc>
          <w:tcPr>
            <w:tcW w:w="371" w:type="dxa"/>
            <w:tcBorders>
              <w:top w:val="single" w:sz="4" w:space="0" w:color="auto"/>
              <w:right w:val="single" w:sz="4" w:space="0" w:color="auto"/>
            </w:tcBorders>
            <w:noWrap/>
            <w:vAlign w:val="center"/>
          </w:tcPr>
          <w:p w14:paraId="33AC769C"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7A4F0806" w14:textId="77777777" w:rsidR="006262D7" w:rsidRPr="0054425D" w:rsidRDefault="00A21C05" w:rsidP="003D5D83">
            <w:pPr>
              <w:rPr>
                <w:rFonts w:ascii="Arial" w:hAnsi="Arial" w:cs="Arial"/>
                <w:sz w:val="18"/>
                <w:szCs w:val="18"/>
              </w:rPr>
            </w:pPr>
            <w:r>
              <w:rPr>
                <w:rFonts w:ascii="Arial" w:hAnsi="Arial" w:cs="Arial"/>
                <w:sz w:val="18"/>
                <w:szCs w:val="18"/>
              </w:rPr>
              <w:t>Mortar and pestle, ceramic or nonmetallic material</w:t>
            </w:r>
          </w:p>
        </w:tc>
        <w:tc>
          <w:tcPr>
            <w:tcW w:w="398" w:type="dxa"/>
            <w:tcBorders>
              <w:top w:val="single" w:sz="4" w:space="0" w:color="auto"/>
              <w:right w:val="single" w:sz="4" w:space="0" w:color="auto"/>
            </w:tcBorders>
            <w:vAlign w:val="center"/>
          </w:tcPr>
          <w:p w14:paraId="44F3C7B7"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574182EF" w14:textId="77777777" w:rsidR="006262D7" w:rsidRPr="0054425D" w:rsidRDefault="00A21C05" w:rsidP="003D5D83">
            <w:pPr>
              <w:rPr>
                <w:rFonts w:ascii="Arial" w:hAnsi="Arial" w:cs="Arial"/>
                <w:sz w:val="18"/>
                <w:szCs w:val="18"/>
              </w:rPr>
            </w:pPr>
            <w:r>
              <w:rPr>
                <w:rFonts w:ascii="Arial" w:hAnsi="Arial" w:cs="Arial"/>
                <w:sz w:val="18"/>
                <w:szCs w:val="18"/>
              </w:rPr>
              <w:t>Polypropylene sieve, 5-mesh (4 mm opening)</w:t>
            </w:r>
          </w:p>
        </w:tc>
        <w:tc>
          <w:tcPr>
            <w:tcW w:w="424" w:type="dxa"/>
            <w:tcBorders>
              <w:top w:val="single" w:sz="4" w:space="0" w:color="auto"/>
              <w:right w:val="single" w:sz="4" w:space="0" w:color="auto"/>
            </w:tcBorders>
            <w:vAlign w:val="center"/>
          </w:tcPr>
          <w:p w14:paraId="0748E14C" w14:textId="77777777" w:rsidR="006262D7" w:rsidRPr="0054425D" w:rsidRDefault="006262D7" w:rsidP="003D5D83">
            <w:pPr>
              <w:rPr>
                <w:rFonts w:ascii="Arial" w:hAnsi="Arial" w:cs="Arial"/>
                <w:sz w:val="18"/>
                <w:szCs w:val="18"/>
              </w:rPr>
            </w:pPr>
          </w:p>
        </w:tc>
        <w:tc>
          <w:tcPr>
            <w:tcW w:w="3318" w:type="dxa"/>
            <w:tcBorders>
              <w:top w:val="single" w:sz="4" w:space="0" w:color="auto"/>
              <w:right w:val="single" w:sz="4" w:space="0" w:color="auto"/>
            </w:tcBorders>
            <w:vAlign w:val="center"/>
          </w:tcPr>
          <w:p w14:paraId="11F7C541" w14:textId="77777777" w:rsidR="006262D7" w:rsidRPr="0054425D" w:rsidRDefault="00A21C05" w:rsidP="003D5D83">
            <w:pPr>
              <w:rPr>
                <w:rFonts w:ascii="Arial" w:hAnsi="Arial" w:cs="Arial"/>
                <w:sz w:val="18"/>
                <w:szCs w:val="18"/>
              </w:rPr>
            </w:pPr>
            <w:r>
              <w:rPr>
                <w:rFonts w:ascii="Arial" w:hAnsi="Arial" w:cs="Arial"/>
                <w:sz w:val="18"/>
                <w:szCs w:val="18"/>
              </w:rPr>
              <w:t>Labware</w:t>
            </w:r>
          </w:p>
        </w:tc>
      </w:tr>
    </w:tbl>
    <w:p w14:paraId="48F269CC" w14:textId="77777777" w:rsidR="00C37462" w:rsidRPr="0054425D" w:rsidRDefault="00C37462">
      <w:pPr>
        <w:rPr>
          <w:rFonts w:ascii="Arial" w:hAnsi="Arial" w:cs="Arial"/>
          <w:sz w:val="18"/>
          <w:szCs w:val="18"/>
        </w:rPr>
      </w:pPr>
    </w:p>
    <w:p w14:paraId="16D187E3" w14:textId="77777777" w:rsidR="00C37462" w:rsidRDefault="00C37462">
      <w:pPr>
        <w:rPr>
          <w:rFonts w:ascii="Arial" w:hAnsi="Arial" w:cs="Arial"/>
          <w:sz w:val="18"/>
          <w:szCs w:val="18"/>
        </w:rPr>
      </w:pPr>
    </w:p>
    <w:tbl>
      <w:tblPr>
        <w:tblW w:w="111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85"/>
        <w:gridCol w:w="449"/>
        <w:gridCol w:w="449"/>
        <w:gridCol w:w="4896"/>
        <w:gridCol w:w="13"/>
      </w:tblGrid>
      <w:tr w:rsidR="00BB7D5D" w:rsidRPr="00A0149B" w14:paraId="4EB9FFD0" w14:textId="77777777" w:rsidTr="00EC19AD">
        <w:trPr>
          <w:trHeight w:val="264"/>
        </w:trPr>
        <w:tc>
          <w:tcPr>
            <w:tcW w:w="11153" w:type="dxa"/>
            <w:gridSpan w:val="6"/>
            <w:tcBorders>
              <w:top w:val="nil"/>
              <w:left w:val="nil"/>
              <w:bottom w:val="single" w:sz="4" w:space="0" w:color="auto"/>
              <w:right w:val="nil"/>
            </w:tcBorders>
            <w:noWrap/>
            <w:vAlign w:val="center"/>
          </w:tcPr>
          <w:p w14:paraId="7F56BB98" w14:textId="77777777" w:rsidR="00BB7D5D" w:rsidRPr="004734A7" w:rsidRDefault="00BB7D5D" w:rsidP="00BB7D5D">
            <w:pPr>
              <w:jc w:val="center"/>
              <w:rPr>
                <w:rFonts w:ascii="Arial" w:hAnsi="Arial" w:cs="Arial"/>
                <w:b/>
                <w:sz w:val="18"/>
                <w:szCs w:val="18"/>
              </w:rPr>
            </w:pPr>
            <w:r w:rsidRPr="004734A7">
              <w:rPr>
                <w:rFonts w:ascii="Arial" w:hAnsi="Arial" w:cs="Arial"/>
                <w:b/>
                <w:sz w:val="18"/>
                <w:szCs w:val="18"/>
              </w:rPr>
              <w:t>PLEASE COMPLETE CHECKLIST IN INDELIBLE INK</w:t>
            </w:r>
          </w:p>
          <w:p w14:paraId="3D67B5E6" w14:textId="77777777" w:rsidR="00BB7D5D" w:rsidRPr="00A92315" w:rsidRDefault="00BB7D5D" w:rsidP="00BB7D5D">
            <w:pPr>
              <w:jc w:val="center"/>
              <w:rPr>
                <w:rFonts w:ascii="Arial" w:hAnsi="Arial" w:cs="Arial"/>
                <w:sz w:val="18"/>
                <w:szCs w:val="18"/>
              </w:rPr>
            </w:pPr>
            <w:r w:rsidRPr="00A92315">
              <w:rPr>
                <w:rFonts w:ascii="Arial" w:hAnsi="Arial" w:cs="Arial"/>
                <w:b/>
                <w:sz w:val="18"/>
                <w:szCs w:val="18"/>
              </w:rPr>
              <w:t xml:space="preserve">Please mark Y, N or NA in the column labeled LAB to indicate the common lab practice </w:t>
            </w:r>
            <w:proofErr w:type="gramStart"/>
            <w:r w:rsidRPr="00A92315">
              <w:rPr>
                <w:rFonts w:ascii="Arial" w:hAnsi="Arial" w:cs="Arial"/>
                <w:b/>
                <w:sz w:val="18"/>
                <w:szCs w:val="18"/>
              </w:rPr>
              <w:t>and in the column</w:t>
            </w:r>
            <w:proofErr w:type="gramEnd"/>
            <w:r w:rsidRPr="00A92315">
              <w:rPr>
                <w:rFonts w:ascii="Arial" w:hAnsi="Arial" w:cs="Arial"/>
                <w:b/>
                <w:sz w:val="18"/>
                <w:szCs w:val="18"/>
              </w:rPr>
              <w:t xml:space="preserve"> labeled SOP to indicate whether it is addressed in the SOP.</w:t>
            </w:r>
          </w:p>
        </w:tc>
      </w:tr>
      <w:tr w:rsidR="00030407" w:rsidRPr="00A0149B" w14:paraId="59529DAC" w14:textId="77777777" w:rsidTr="00FC1A10">
        <w:trPr>
          <w:gridAfter w:val="1"/>
          <w:wAfter w:w="13" w:type="dxa"/>
          <w:trHeight w:val="264"/>
        </w:trPr>
        <w:tc>
          <w:tcPr>
            <w:tcW w:w="461" w:type="dxa"/>
            <w:tcBorders>
              <w:top w:val="single" w:sz="4" w:space="0" w:color="auto"/>
            </w:tcBorders>
            <w:shd w:val="clear" w:color="auto" w:fill="D9D9D9"/>
            <w:noWrap/>
            <w:vAlign w:val="center"/>
          </w:tcPr>
          <w:p w14:paraId="50979E6F" w14:textId="77777777" w:rsidR="00BB7D5D" w:rsidRPr="008352D2" w:rsidRDefault="00BB7D5D" w:rsidP="00BB7D5D">
            <w:pPr>
              <w:jc w:val="center"/>
              <w:rPr>
                <w:rFonts w:ascii="Arial" w:hAnsi="Arial" w:cs="Arial"/>
                <w:b/>
                <w:sz w:val="18"/>
                <w:szCs w:val="18"/>
              </w:rPr>
            </w:pPr>
          </w:p>
        </w:tc>
        <w:tc>
          <w:tcPr>
            <w:tcW w:w="4885" w:type="dxa"/>
            <w:tcBorders>
              <w:top w:val="single" w:sz="4" w:space="0" w:color="auto"/>
            </w:tcBorders>
            <w:shd w:val="clear" w:color="auto" w:fill="D9D9D9"/>
            <w:noWrap/>
            <w:vAlign w:val="center"/>
          </w:tcPr>
          <w:p w14:paraId="63A5FA4A" w14:textId="77777777" w:rsidR="00BB7D5D" w:rsidRPr="008352D2" w:rsidRDefault="00BB7D5D" w:rsidP="00BB7D5D">
            <w:pPr>
              <w:jc w:val="center"/>
              <w:rPr>
                <w:rFonts w:ascii="Arial" w:hAnsi="Arial"/>
                <w:b/>
                <w:spacing w:val="-2"/>
                <w:sz w:val="18"/>
                <w:szCs w:val="18"/>
              </w:rPr>
            </w:pPr>
            <w:r w:rsidRPr="008352D2">
              <w:rPr>
                <w:rFonts w:ascii="Arial" w:hAnsi="Arial"/>
                <w:b/>
                <w:spacing w:val="-2"/>
                <w:sz w:val="18"/>
                <w:szCs w:val="18"/>
              </w:rPr>
              <w:t>GENERAL</w:t>
            </w:r>
          </w:p>
        </w:tc>
        <w:tc>
          <w:tcPr>
            <w:tcW w:w="449" w:type="dxa"/>
            <w:shd w:val="clear" w:color="auto" w:fill="D9D9D9"/>
            <w:noWrap/>
            <w:vAlign w:val="center"/>
          </w:tcPr>
          <w:p w14:paraId="717FCD49" w14:textId="77777777" w:rsidR="00BB7D5D" w:rsidRPr="00560E41" w:rsidRDefault="00BB7D5D" w:rsidP="00BB7D5D">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4EF352A5" w14:textId="77777777" w:rsidR="00BB7D5D" w:rsidRPr="00560E41" w:rsidRDefault="00BB7D5D" w:rsidP="00BB7D5D">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67B657C9" w14:textId="77777777" w:rsidR="00BB7D5D" w:rsidRDefault="00BB7D5D" w:rsidP="00BB7D5D">
            <w:pPr>
              <w:jc w:val="center"/>
              <w:rPr>
                <w:rFonts w:ascii="Arial" w:hAnsi="Arial"/>
                <w:b/>
                <w:bCs/>
                <w:spacing w:val="-2"/>
                <w:sz w:val="18"/>
                <w:szCs w:val="18"/>
              </w:rPr>
            </w:pPr>
            <w:r>
              <w:rPr>
                <w:rFonts w:ascii="Arial" w:hAnsi="Arial"/>
                <w:b/>
                <w:bCs/>
                <w:spacing w:val="-2"/>
                <w:sz w:val="18"/>
                <w:szCs w:val="18"/>
              </w:rPr>
              <w:t>EXPLANATION</w:t>
            </w:r>
          </w:p>
        </w:tc>
      </w:tr>
      <w:tr w:rsidR="00030407" w:rsidRPr="00A0149B" w14:paraId="77D0009C" w14:textId="77777777" w:rsidTr="00FC1A10">
        <w:trPr>
          <w:gridAfter w:val="1"/>
          <w:wAfter w:w="13" w:type="dxa"/>
          <w:trHeight w:val="264"/>
        </w:trPr>
        <w:tc>
          <w:tcPr>
            <w:tcW w:w="461" w:type="dxa"/>
            <w:tcBorders>
              <w:top w:val="single" w:sz="4" w:space="0" w:color="auto"/>
            </w:tcBorders>
            <w:noWrap/>
            <w:vAlign w:val="center"/>
          </w:tcPr>
          <w:p w14:paraId="5177BFA7" w14:textId="181A8833" w:rsidR="00BB7D5D" w:rsidRPr="00A0149B" w:rsidRDefault="00BB7D5D" w:rsidP="000610C3">
            <w:pPr>
              <w:numPr>
                <w:ilvl w:val="0"/>
                <w:numId w:val="3"/>
              </w:numPr>
              <w:tabs>
                <w:tab w:val="left" w:pos="238"/>
              </w:tabs>
              <w:rPr>
                <w:rFonts w:ascii="Arial" w:hAnsi="Arial" w:cs="Arial"/>
                <w:sz w:val="18"/>
                <w:szCs w:val="18"/>
              </w:rPr>
            </w:pPr>
          </w:p>
        </w:tc>
        <w:tc>
          <w:tcPr>
            <w:tcW w:w="4885" w:type="dxa"/>
            <w:tcBorders>
              <w:top w:val="single" w:sz="4" w:space="0" w:color="auto"/>
            </w:tcBorders>
            <w:noWrap/>
            <w:vAlign w:val="center"/>
          </w:tcPr>
          <w:p w14:paraId="7A004048" w14:textId="77777777" w:rsidR="00BB7D5D" w:rsidRDefault="00BB7D5D" w:rsidP="00BB7D5D">
            <w:pPr>
              <w:jc w:val="both"/>
              <w:rPr>
                <w:rFonts w:ascii="Arial" w:hAnsi="Arial" w:cs="Arial"/>
                <w:sz w:val="18"/>
                <w:szCs w:val="18"/>
              </w:rPr>
            </w:pPr>
            <w:r>
              <w:rPr>
                <w:rFonts w:ascii="Arial" w:hAnsi="Arial"/>
                <w:spacing w:val="-2"/>
                <w:sz w:val="18"/>
                <w:szCs w:val="18"/>
              </w:rPr>
              <w:t>Is the SOP reviewed at least every 2 years?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76AF0975" w14:textId="77777777" w:rsidR="00BB7D5D" w:rsidRDefault="00BB7D5D" w:rsidP="00BB7D5D">
            <w:pPr>
              <w:jc w:val="both"/>
              <w:rPr>
                <w:rFonts w:ascii="Arial" w:hAnsi="Arial" w:cs="Arial"/>
                <w:sz w:val="18"/>
                <w:szCs w:val="18"/>
              </w:rPr>
            </w:pPr>
          </w:p>
          <w:p w14:paraId="340ABEB9" w14:textId="77777777" w:rsidR="00BB7D5D" w:rsidRDefault="00BB7D5D" w:rsidP="00BB7D5D">
            <w:pPr>
              <w:jc w:val="both"/>
              <w:rPr>
                <w:rFonts w:ascii="Arial" w:hAnsi="Arial"/>
                <w:b/>
                <w:bCs/>
                <w:spacing w:val="-2"/>
                <w:sz w:val="18"/>
                <w:szCs w:val="18"/>
              </w:rPr>
            </w:pPr>
            <w:r>
              <w:rPr>
                <w:rFonts w:ascii="Arial" w:hAnsi="Arial"/>
                <w:b/>
                <w:bCs/>
                <w:spacing w:val="-2"/>
                <w:sz w:val="18"/>
                <w:szCs w:val="18"/>
              </w:rPr>
              <w:t>Date:</w:t>
            </w:r>
          </w:p>
          <w:p w14:paraId="1B43845E" w14:textId="77777777" w:rsidR="00BB7D5D" w:rsidRDefault="00BB7D5D" w:rsidP="00BB7D5D">
            <w:pPr>
              <w:jc w:val="both"/>
              <w:rPr>
                <w:rFonts w:ascii="Arial" w:hAnsi="Arial"/>
                <w:b/>
                <w:bCs/>
                <w:spacing w:val="-2"/>
                <w:sz w:val="18"/>
                <w:szCs w:val="18"/>
              </w:rPr>
            </w:pPr>
          </w:p>
          <w:p w14:paraId="0839D6BB" w14:textId="77777777" w:rsidR="00BB7D5D" w:rsidRPr="00560E41" w:rsidRDefault="00BB7D5D" w:rsidP="00BB7D5D">
            <w:pPr>
              <w:jc w:val="both"/>
              <w:rPr>
                <w:rFonts w:ascii="Arial" w:hAnsi="Arial" w:cs="Arial"/>
                <w:b/>
                <w:sz w:val="18"/>
                <w:szCs w:val="18"/>
              </w:rPr>
            </w:pPr>
          </w:p>
        </w:tc>
        <w:tc>
          <w:tcPr>
            <w:tcW w:w="449" w:type="dxa"/>
            <w:tcBorders>
              <w:bottom w:val="single" w:sz="4" w:space="0" w:color="auto"/>
            </w:tcBorders>
            <w:noWrap/>
            <w:vAlign w:val="center"/>
          </w:tcPr>
          <w:p w14:paraId="2DEF6979" w14:textId="77777777" w:rsidR="00BB7D5D" w:rsidRPr="00560E41" w:rsidRDefault="00BB7D5D" w:rsidP="00BB7D5D">
            <w:pPr>
              <w:jc w:val="center"/>
              <w:rPr>
                <w:rFonts w:ascii="Arial" w:hAnsi="Arial" w:cs="Arial"/>
                <w:b/>
                <w:sz w:val="18"/>
                <w:szCs w:val="18"/>
              </w:rPr>
            </w:pPr>
          </w:p>
        </w:tc>
        <w:tc>
          <w:tcPr>
            <w:tcW w:w="449" w:type="dxa"/>
            <w:noWrap/>
            <w:vAlign w:val="center"/>
          </w:tcPr>
          <w:p w14:paraId="54AE20DF" w14:textId="77777777" w:rsidR="00BB7D5D" w:rsidRPr="00560E41" w:rsidRDefault="00BB7D5D" w:rsidP="00BB7D5D">
            <w:pPr>
              <w:jc w:val="center"/>
              <w:rPr>
                <w:rFonts w:ascii="Arial" w:hAnsi="Arial" w:cs="Arial"/>
                <w:b/>
                <w:sz w:val="18"/>
                <w:szCs w:val="18"/>
              </w:rPr>
            </w:pPr>
          </w:p>
        </w:tc>
        <w:tc>
          <w:tcPr>
            <w:tcW w:w="4896" w:type="dxa"/>
            <w:vAlign w:val="center"/>
          </w:tcPr>
          <w:p w14:paraId="372FE3A7" w14:textId="77777777" w:rsidR="00BB7D5D" w:rsidRDefault="00BB7D5D" w:rsidP="00BB7D5D">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33D52F0" w14:textId="77777777" w:rsidR="00BB7D5D" w:rsidRDefault="00BB7D5D" w:rsidP="00BB7D5D">
            <w:pPr>
              <w:jc w:val="both"/>
              <w:rPr>
                <w:rFonts w:ascii="Arial" w:hAnsi="Arial" w:cs="Arial"/>
                <w:sz w:val="18"/>
                <w:szCs w:val="18"/>
              </w:rPr>
            </w:pPr>
          </w:p>
          <w:p w14:paraId="22A38FCA" w14:textId="77777777" w:rsidR="00BB7D5D" w:rsidRPr="00560E41" w:rsidRDefault="00BB7D5D" w:rsidP="00BB7D5D">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BB7D5D" w:rsidRPr="00A0149B" w14:paraId="11F8D283" w14:textId="77777777" w:rsidTr="00EC19AD">
        <w:trPr>
          <w:gridAfter w:val="1"/>
          <w:wAfter w:w="13" w:type="dxa"/>
          <w:trHeight w:val="264"/>
        </w:trPr>
        <w:tc>
          <w:tcPr>
            <w:tcW w:w="461" w:type="dxa"/>
            <w:tcBorders>
              <w:top w:val="single" w:sz="4" w:space="0" w:color="auto"/>
            </w:tcBorders>
            <w:noWrap/>
            <w:vAlign w:val="center"/>
          </w:tcPr>
          <w:p w14:paraId="01B464C6" w14:textId="4CE7C82B" w:rsidR="00BB7D5D" w:rsidRDefault="00BB7D5D" w:rsidP="000610C3">
            <w:pPr>
              <w:numPr>
                <w:ilvl w:val="0"/>
                <w:numId w:val="3"/>
              </w:numPr>
              <w:rPr>
                <w:rFonts w:ascii="Arial" w:hAnsi="Arial" w:cs="Arial"/>
                <w:sz w:val="18"/>
                <w:szCs w:val="18"/>
              </w:rPr>
            </w:pPr>
          </w:p>
        </w:tc>
        <w:tc>
          <w:tcPr>
            <w:tcW w:w="4885" w:type="dxa"/>
            <w:tcBorders>
              <w:top w:val="single" w:sz="4" w:space="0" w:color="auto"/>
            </w:tcBorders>
            <w:noWrap/>
            <w:vAlign w:val="center"/>
          </w:tcPr>
          <w:p w14:paraId="008ABC67" w14:textId="7698CCA6" w:rsidR="00BB7D5D" w:rsidRDefault="00BB7D5D" w:rsidP="00BB7D5D">
            <w:pPr>
              <w:jc w:val="both"/>
              <w:rPr>
                <w:rFonts w:ascii="Arial" w:hAnsi="Arial"/>
                <w:spacing w:val="-2"/>
                <w:sz w:val="18"/>
                <w:szCs w:val="18"/>
              </w:rPr>
            </w:pPr>
            <w:r>
              <w:rPr>
                <w:rFonts w:ascii="Arial" w:hAnsi="Arial"/>
                <w:spacing w:val="-2"/>
                <w:sz w:val="18"/>
                <w:szCs w:val="18"/>
              </w:rPr>
              <w:t xml:space="preserve">Are all </w:t>
            </w:r>
            <w:r w:rsidR="00AD299B">
              <w:rPr>
                <w:rFonts w:ascii="Arial" w:hAnsi="Arial"/>
                <w:spacing w:val="-2"/>
                <w:sz w:val="18"/>
                <w:szCs w:val="18"/>
              </w:rPr>
              <w:t>review/</w:t>
            </w:r>
            <w:r>
              <w:rPr>
                <w:rFonts w:ascii="Arial" w:hAnsi="Arial"/>
                <w:spacing w:val="-2"/>
                <w:sz w:val="18"/>
                <w:szCs w:val="18"/>
              </w:rPr>
              <w:t xml:space="preserve">revision dates and </w:t>
            </w:r>
            <w:r w:rsidR="00AD299B">
              <w:rPr>
                <w:rFonts w:ascii="Arial" w:hAnsi="Arial"/>
                <w:spacing w:val="-2"/>
                <w:sz w:val="18"/>
                <w:szCs w:val="18"/>
              </w:rPr>
              <w:t xml:space="preserve">procedural edits </w:t>
            </w:r>
            <w:r>
              <w:rPr>
                <w:rFonts w:ascii="Arial" w:hAnsi="Arial"/>
                <w:spacing w:val="-2"/>
                <w:sz w:val="18"/>
                <w:szCs w:val="18"/>
              </w:rPr>
              <w:t>tracked and documented? [15A NCAC 02H .0805 (a) (7)]</w:t>
            </w:r>
          </w:p>
        </w:tc>
        <w:tc>
          <w:tcPr>
            <w:tcW w:w="449" w:type="dxa"/>
            <w:shd w:val="clear" w:color="auto" w:fill="D9D9D9"/>
            <w:noWrap/>
            <w:vAlign w:val="center"/>
          </w:tcPr>
          <w:p w14:paraId="656A5EEF" w14:textId="77777777" w:rsidR="00BB7D5D" w:rsidRPr="00BB7D5D" w:rsidRDefault="00BB7D5D" w:rsidP="00BB7D5D">
            <w:pPr>
              <w:jc w:val="center"/>
              <w:rPr>
                <w:rFonts w:ascii="Arial" w:hAnsi="Arial" w:cs="Arial"/>
                <w:b/>
                <w:sz w:val="18"/>
                <w:szCs w:val="18"/>
              </w:rPr>
            </w:pPr>
          </w:p>
        </w:tc>
        <w:tc>
          <w:tcPr>
            <w:tcW w:w="449" w:type="dxa"/>
            <w:noWrap/>
            <w:vAlign w:val="center"/>
          </w:tcPr>
          <w:p w14:paraId="3CC8EB68" w14:textId="77777777" w:rsidR="00BB7D5D" w:rsidRPr="00560E41" w:rsidRDefault="00BB7D5D" w:rsidP="00BB7D5D">
            <w:pPr>
              <w:jc w:val="center"/>
              <w:rPr>
                <w:rFonts w:ascii="Arial" w:hAnsi="Arial" w:cs="Arial"/>
                <w:b/>
                <w:sz w:val="18"/>
                <w:szCs w:val="18"/>
              </w:rPr>
            </w:pPr>
          </w:p>
        </w:tc>
        <w:tc>
          <w:tcPr>
            <w:tcW w:w="4896" w:type="dxa"/>
            <w:vAlign w:val="center"/>
          </w:tcPr>
          <w:p w14:paraId="02FBD3CB" w14:textId="77777777" w:rsidR="00BB7D5D" w:rsidRPr="008352D2" w:rsidRDefault="00BB7D5D" w:rsidP="00BB7D5D">
            <w:pPr>
              <w:jc w:val="both"/>
              <w:rPr>
                <w:rFonts w:ascii="Arial" w:hAnsi="Arial"/>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BB7D5D" w:rsidRPr="00A0149B" w14:paraId="41F7136D" w14:textId="77777777" w:rsidTr="00EC19AD">
        <w:trPr>
          <w:gridAfter w:val="1"/>
          <w:wAfter w:w="13" w:type="dxa"/>
          <w:trHeight w:val="264"/>
        </w:trPr>
        <w:tc>
          <w:tcPr>
            <w:tcW w:w="461" w:type="dxa"/>
            <w:tcBorders>
              <w:top w:val="single" w:sz="4" w:space="0" w:color="auto"/>
            </w:tcBorders>
            <w:noWrap/>
            <w:vAlign w:val="center"/>
          </w:tcPr>
          <w:p w14:paraId="11B0B52D" w14:textId="72F709F0" w:rsidR="00BB7D5D" w:rsidRDefault="00BB7D5D" w:rsidP="000610C3">
            <w:pPr>
              <w:numPr>
                <w:ilvl w:val="0"/>
                <w:numId w:val="3"/>
              </w:numPr>
              <w:rPr>
                <w:rFonts w:ascii="Arial" w:hAnsi="Arial" w:cs="Arial"/>
                <w:sz w:val="18"/>
                <w:szCs w:val="18"/>
              </w:rPr>
            </w:pPr>
          </w:p>
        </w:tc>
        <w:tc>
          <w:tcPr>
            <w:tcW w:w="4885" w:type="dxa"/>
            <w:tcBorders>
              <w:top w:val="single" w:sz="4" w:space="0" w:color="auto"/>
            </w:tcBorders>
            <w:noWrap/>
            <w:vAlign w:val="center"/>
          </w:tcPr>
          <w:p w14:paraId="432331B3" w14:textId="77777777" w:rsidR="00BB7D5D" w:rsidRDefault="00BB7D5D" w:rsidP="00BB7D5D">
            <w:pPr>
              <w:jc w:val="both"/>
              <w:rPr>
                <w:rFonts w:ascii="Arial" w:hAnsi="Arial"/>
                <w:spacing w:val="-2"/>
                <w:sz w:val="18"/>
                <w:szCs w:val="18"/>
              </w:rPr>
            </w:pPr>
            <w:r>
              <w:rPr>
                <w:rFonts w:ascii="Arial" w:hAnsi="Arial"/>
                <w:spacing w:val="-2"/>
                <w:sz w:val="18"/>
                <w:szCs w:val="18"/>
              </w:rPr>
              <w:t>Is there North Carolina data available for review?</w:t>
            </w:r>
          </w:p>
        </w:tc>
        <w:tc>
          <w:tcPr>
            <w:tcW w:w="449" w:type="dxa"/>
            <w:noWrap/>
            <w:vAlign w:val="center"/>
          </w:tcPr>
          <w:p w14:paraId="38367C44" w14:textId="77777777" w:rsidR="00BB7D5D" w:rsidRPr="00560E41" w:rsidRDefault="00BB7D5D" w:rsidP="00BB7D5D">
            <w:pPr>
              <w:jc w:val="center"/>
              <w:rPr>
                <w:rFonts w:ascii="Arial" w:hAnsi="Arial" w:cs="Arial"/>
                <w:b/>
                <w:sz w:val="18"/>
                <w:szCs w:val="18"/>
              </w:rPr>
            </w:pPr>
          </w:p>
        </w:tc>
        <w:tc>
          <w:tcPr>
            <w:tcW w:w="449" w:type="dxa"/>
            <w:shd w:val="clear" w:color="auto" w:fill="D9D9D9"/>
            <w:noWrap/>
            <w:vAlign w:val="center"/>
          </w:tcPr>
          <w:p w14:paraId="1D4A072F" w14:textId="77777777" w:rsidR="00BB7D5D" w:rsidRPr="00560E41" w:rsidRDefault="00BB7D5D" w:rsidP="00BB7D5D">
            <w:pPr>
              <w:jc w:val="center"/>
              <w:rPr>
                <w:rFonts w:ascii="Arial" w:hAnsi="Arial" w:cs="Arial"/>
                <w:b/>
                <w:sz w:val="18"/>
                <w:szCs w:val="18"/>
              </w:rPr>
            </w:pPr>
          </w:p>
        </w:tc>
        <w:tc>
          <w:tcPr>
            <w:tcW w:w="4896" w:type="dxa"/>
            <w:vAlign w:val="center"/>
          </w:tcPr>
          <w:p w14:paraId="3C025EAE" w14:textId="77777777" w:rsidR="00BB7D5D" w:rsidRDefault="00BB7D5D" w:rsidP="00BB7D5D">
            <w:pPr>
              <w:jc w:val="both"/>
              <w:rPr>
                <w:rFonts w:ascii="Arial" w:hAnsi="Arial"/>
                <w:bCs/>
                <w:spacing w:val="-2"/>
                <w:sz w:val="18"/>
                <w:szCs w:val="18"/>
              </w:rPr>
            </w:pPr>
            <w:r>
              <w:rPr>
                <w:rFonts w:ascii="Arial" w:hAnsi="Arial"/>
                <w:bCs/>
                <w:spacing w:val="-2"/>
                <w:sz w:val="18"/>
                <w:szCs w:val="18"/>
              </w:rPr>
              <w:t>If not, review PT data</w:t>
            </w:r>
          </w:p>
        </w:tc>
      </w:tr>
      <w:tr w:rsidR="00030407" w:rsidRPr="00A0149B" w14:paraId="0597354B" w14:textId="77777777" w:rsidTr="00FC1A10">
        <w:trPr>
          <w:gridAfter w:val="1"/>
          <w:wAfter w:w="13" w:type="dxa"/>
          <w:trHeight w:val="264"/>
        </w:trPr>
        <w:tc>
          <w:tcPr>
            <w:tcW w:w="461" w:type="dxa"/>
            <w:tcBorders>
              <w:top w:val="single" w:sz="4" w:space="0" w:color="auto"/>
            </w:tcBorders>
            <w:shd w:val="clear" w:color="auto" w:fill="D9D9D9"/>
            <w:noWrap/>
            <w:vAlign w:val="center"/>
          </w:tcPr>
          <w:p w14:paraId="3EB10AC0" w14:textId="77777777" w:rsidR="00BB7D5D" w:rsidRPr="00A0149B" w:rsidRDefault="00BB7D5D" w:rsidP="00C216A3">
            <w:pPr>
              <w:ind w:left="432"/>
              <w:rPr>
                <w:rFonts w:ascii="Arial" w:hAnsi="Arial" w:cs="Arial"/>
                <w:sz w:val="18"/>
                <w:szCs w:val="18"/>
              </w:rPr>
            </w:pPr>
          </w:p>
        </w:tc>
        <w:tc>
          <w:tcPr>
            <w:tcW w:w="4885" w:type="dxa"/>
            <w:tcBorders>
              <w:top w:val="single" w:sz="4" w:space="0" w:color="auto"/>
            </w:tcBorders>
            <w:shd w:val="clear" w:color="auto" w:fill="D9D9D9"/>
            <w:noWrap/>
            <w:vAlign w:val="center"/>
          </w:tcPr>
          <w:p w14:paraId="28F62C89" w14:textId="77777777" w:rsidR="00BB7D5D" w:rsidRPr="00560E41" w:rsidRDefault="00BB7D5D" w:rsidP="00BB7D5D">
            <w:pPr>
              <w:jc w:val="center"/>
              <w:rPr>
                <w:rFonts w:ascii="Arial" w:hAnsi="Arial" w:cs="Arial"/>
                <w:b/>
                <w:sz w:val="18"/>
                <w:szCs w:val="18"/>
              </w:rPr>
            </w:pPr>
            <w:r w:rsidRPr="00560E41">
              <w:rPr>
                <w:rFonts w:ascii="Arial" w:hAnsi="Arial" w:cs="Arial"/>
                <w:b/>
                <w:sz w:val="18"/>
                <w:szCs w:val="18"/>
              </w:rPr>
              <w:t>PRESERVATION and STORAGE</w:t>
            </w:r>
          </w:p>
        </w:tc>
        <w:tc>
          <w:tcPr>
            <w:tcW w:w="449" w:type="dxa"/>
            <w:shd w:val="clear" w:color="auto" w:fill="D9D9D9"/>
            <w:noWrap/>
            <w:vAlign w:val="center"/>
          </w:tcPr>
          <w:p w14:paraId="071753DF" w14:textId="77777777" w:rsidR="00BB7D5D" w:rsidRPr="00560E41" w:rsidRDefault="00BB7D5D" w:rsidP="00BB7D5D">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24F94C28" w14:textId="77777777" w:rsidR="00BB7D5D" w:rsidRPr="00560E41" w:rsidRDefault="00BB7D5D" w:rsidP="00BB7D5D">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0AEB7293" w14:textId="77777777" w:rsidR="00BB7D5D" w:rsidRPr="00560E41" w:rsidRDefault="00BB7D5D" w:rsidP="00BB7D5D">
            <w:pPr>
              <w:jc w:val="center"/>
              <w:rPr>
                <w:rFonts w:ascii="Arial" w:hAnsi="Arial" w:cs="Arial"/>
                <w:b/>
                <w:sz w:val="18"/>
                <w:szCs w:val="18"/>
              </w:rPr>
            </w:pPr>
            <w:r w:rsidRPr="00560E41">
              <w:rPr>
                <w:rFonts w:ascii="Arial" w:hAnsi="Arial" w:cs="Arial"/>
                <w:b/>
                <w:sz w:val="18"/>
                <w:szCs w:val="18"/>
              </w:rPr>
              <w:t>EXPLANATION</w:t>
            </w:r>
          </w:p>
        </w:tc>
      </w:tr>
      <w:tr w:rsidR="00BB7D5D" w:rsidRPr="00A0149B" w14:paraId="4531D40B" w14:textId="77777777" w:rsidTr="00EC19AD">
        <w:trPr>
          <w:gridAfter w:val="1"/>
          <w:wAfter w:w="13" w:type="dxa"/>
          <w:trHeight w:val="264"/>
        </w:trPr>
        <w:tc>
          <w:tcPr>
            <w:tcW w:w="461" w:type="dxa"/>
            <w:tcBorders>
              <w:top w:val="single" w:sz="4" w:space="0" w:color="auto"/>
            </w:tcBorders>
            <w:noWrap/>
            <w:vAlign w:val="center"/>
          </w:tcPr>
          <w:p w14:paraId="14E42117" w14:textId="0A4520BF" w:rsidR="00BB7D5D" w:rsidRPr="00A0149B" w:rsidRDefault="00BB7D5D" w:rsidP="000610C3">
            <w:pPr>
              <w:numPr>
                <w:ilvl w:val="0"/>
                <w:numId w:val="3"/>
              </w:numPr>
              <w:jc w:val="center"/>
              <w:rPr>
                <w:rFonts w:ascii="Arial" w:hAnsi="Arial" w:cs="Arial"/>
                <w:sz w:val="18"/>
                <w:szCs w:val="18"/>
              </w:rPr>
            </w:pPr>
          </w:p>
        </w:tc>
        <w:tc>
          <w:tcPr>
            <w:tcW w:w="4885" w:type="dxa"/>
            <w:tcBorders>
              <w:top w:val="single" w:sz="4" w:space="0" w:color="auto"/>
            </w:tcBorders>
            <w:noWrap/>
            <w:vAlign w:val="center"/>
          </w:tcPr>
          <w:p w14:paraId="1B440EDA" w14:textId="77777777" w:rsidR="00BB7D5D" w:rsidRDefault="00BB7D5D" w:rsidP="00BB7D5D">
            <w:pPr>
              <w:jc w:val="both"/>
              <w:rPr>
                <w:rFonts w:ascii="Arial" w:hAnsi="Arial"/>
                <w:spacing w:val="-2"/>
                <w:sz w:val="18"/>
                <w:szCs w:val="18"/>
              </w:rPr>
            </w:pPr>
            <w:r>
              <w:rPr>
                <w:rFonts w:ascii="Arial" w:hAnsi="Arial" w:cs="Arial"/>
                <w:sz w:val="18"/>
                <w:szCs w:val="18"/>
              </w:rPr>
              <w:t xml:space="preserve">What type of sample container is used? </w:t>
            </w:r>
            <w:r>
              <w:rPr>
                <w:rFonts w:ascii="Arial" w:hAnsi="Arial"/>
                <w:spacing w:val="-2"/>
                <w:sz w:val="18"/>
                <w:szCs w:val="18"/>
              </w:rPr>
              <w:t>[40 CFR 136.3 Table II]</w:t>
            </w:r>
          </w:p>
          <w:p w14:paraId="4FF0356E" w14:textId="77777777" w:rsidR="00CC2B9B" w:rsidRDefault="00CC2B9B" w:rsidP="00BB7D5D">
            <w:pPr>
              <w:jc w:val="both"/>
              <w:rPr>
                <w:rFonts w:ascii="Arial" w:hAnsi="Arial"/>
                <w:spacing w:val="-2"/>
                <w:sz w:val="18"/>
                <w:szCs w:val="18"/>
              </w:rPr>
            </w:pPr>
          </w:p>
          <w:p w14:paraId="3461D435" w14:textId="77777777" w:rsidR="00CC2B9B" w:rsidRDefault="00CC2B9B" w:rsidP="00BB7D5D">
            <w:pPr>
              <w:jc w:val="both"/>
              <w:rPr>
                <w:rFonts w:ascii="Arial" w:hAnsi="Arial"/>
                <w:b/>
                <w:bCs/>
                <w:spacing w:val="-2"/>
                <w:sz w:val="18"/>
                <w:szCs w:val="18"/>
              </w:rPr>
            </w:pPr>
            <w:r>
              <w:rPr>
                <w:rFonts w:ascii="Arial" w:hAnsi="Arial"/>
                <w:b/>
                <w:bCs/>
                <w:spacing w:val="-2"/>
                <w:sz w:val="18"/>
                <w:szCs w:val="18"/>
              </w:rPr>
              <w:t>Answer:</w:t>
            </w:r>
          </w:p>
          <w:p w14:paraId="0ED63498" w14:textId="0D4893FC" w:rsidR="00CC2B9B" w:rsidRPr="00A17A65" w:rsidRDefault="00CC2B9B" w:rsidP="00BB7D5D">
            <w:pPr>
              <w:jc w:val="both"/>
              <w:rPr>
                <w:rFonts w:ascii="Arial" w:hAnsi="Arial" w:cs="Arial"/>
                <w:b/>
                <w:bCs/>
                <w:sz w:val="18"/>
                <w:szCs w:val="18"/>
              </w:rPr>
            </w:pPr>
          </w:p>
        </w:tc>
        <w:tc>
          <w:tcPr>
            <w:tcW w:w="449" w:type="dxa"/>
            <w:shd w:val="clear" w:color="auto" w:fill="D9D9D9"/>
            <w:noWrap/>
            <w:vAlign w:val="center"/>
          </w:tcPr>
          <w:p w14:paraId="4AAC5866" w14:textId="77777777" w:rsidR="00BB7D5D" w:rsidRPr="00A0149B" w:rsidRDefault="00BB7D5D" w:rsidP="00BB7D5D">
            <w:pPr>
              <w:jc w:val="both"/>
              <w:rPr>
                <w:rFonts w:ascii="Arial" w:hAnsi="Arial" w:cs="Arial"/>
                <w:sz w:val="18"/>
                <w:szCs w:val="18"/>
              </w:rPr>
            </w:pPr>
          </w:p>
        </w:tc>
        <w:tc>
          <w:tcPr>
            <w:tcW w:w="449" w:type="dxa"/>
            <w:noWrap/>
            <w:vAlign w:val="center"/>
          </w:tcPr>
          <w:p w14:paraId="50C82F33" w14:textId="77777777" w:rsidR="00BB7D5D" w:rsidRPr="00A0149B" w:rsidRDefault="00BB7D5D" w:rsidP="00BB7D5D">
            <w:pPr>
              <w:jc w:val="both"/>
              <w:rPr>
                <w:rFonts w:ascii="Arial" w:hAnsi="Arial" w:cs="Arial"/>
                <w:sz w:val="18"/>
                <w:szCs w:val="18"/>
              </w:rPr>
            </w:pPr>
          </w:p>
        </w:tc>
        <w:tc>
          <w:tcPr>
            <w:tcW w:w="4896" w:type="dxa"/>
            <w:vAlign w:val="center"/>
          </w:tcPr>
          <w:p w14:paraId="2AC791D1" w14:textId="77777777" w:rsidR="00BB7D5D" w:rsidRPr="00A0149B" w:rsidRDefault="00BB7D5D" w:rsidP="00BB7D5D">
            <w:pPr>
              <w:jc w:val="both"/>
              <w:rPr>
                <w:rFonts w:ascii="Arial" w:hAnsi="Arial" w:cs="Arial"/>
                <w:sz w:val="18"/>
                <w:szCs w:val="18"/>
              </w:rPr>
            </w:pPr>
            <w:r>
              <w:rPr>
                <w:rFonts w:ascii="Arial" w:hAnsi="Arial" w:cs="Arial"/>
                <w:sz w:val="18"/>
                <w:szCs w:val="18"/>
              </w:rPr>
              <w:t>Silica requires polyethylene or quartz. Boron requires polyethylene, fluoropolymer (PTFE, Teflon®), or quartz. All others require polyethylene, fluoropolymer (PTFE, Teflon®), or glass.</w:t>
            </w:r>
          </w:p>
        </w:tc>
      </w:tr>
      <w:tr w:rsidR="00BB7D5D" w:rsidRPr="00A0149B" w14:paraId="718929A7" w14:textId="77777777" w:rsidTr="00EC19AD">
        <w:trPr>
          <w:gridAfter w:val="1"/>
          <w:wAfter w:w="13" w:type="dxa"/>
          <w:trHeight w:val="264"/>
        </w:trPr>
        <w:tc>
          <w:tcPr>
            <w:tcW w:w="461" w:type="dxa"/>
            <w:noWrap/>
            <w:vAlign w:val="center"/>
          </w:tcPr>
          <w:p w14:paraId="23A09106" w14:textId="1905E9E0" w:rsidR="00BB7D5D" w:rsidRPr="00A0149B" w:rsidRDefault="00BB7D5D" w:rsidP="000610C3">
            <w:pPr>
              <w:numPr>
                <w:ilvl w:val="0"/>
                <w:numId w:val="3"/>
              </w:numPr>
              <w:jc w:val="center"/>
              <w:rPr>
                <w:rFonts w:ascii="Arial" w:hAnsi="Arial" w:cs="Arial"/>
                <w:sz w:val="18"/>
                <w:szCs w:val="18"/>
              </w:rPr>
            </w:pPr>
          </w:p>
        </w:tc>
        <w:tc>
          <w:tcPr>
            <w:tcW w:w="4885" w:type="dxa"/>
            <w:noWrap/>
            <w:vAlign w:val="center"/>
          </w:tcPr>
          <w:p w14:paraId="61E863A7" w14:textId="38F4A5EF" w:rsidR="00BB7D5D" w:rsidRPr="0067392B" w:rsidRDefault="00BB7D5D" w:rsidP="00BB7D5D">
            <w:pPr>
              <w:jc w:val="both"/>
              <w:rPr>
                <w:rFonts w:ascii="Arial" w:hAnsi="Arial" w:cs="Arial"/>
                <w:sz w:val="18"/>
                <w:szCs w:val="18"/>
              </w:rPr>
            </w:pPr>
            <w:r>
              <w:rPr>
                <w:rFonts w:ascii="Arial" w:hAnsi="Arial" w:cs="Arial"/>
                <w:sz w:val="18"/>
                <w:szCs w:val="18"/>
              </w:rPr>
              <w:t xml:space="preserve">Are samples (except Silica) analyzed within 6 months of collection? </w:t>
            </w:r>
            <w:r>
              <w:rPr>
                <w:rFonts w:ascii="Arial" w:hAnsi="Arial"/>
                <w:spacing w:val="-2"/>
                <w:sz w:val="18"/>
                <w:szCs w:val="18"/>
              </w:rPr>
              <w:t>[40 CFR 136.3 Table II]</w:t>
            </w:r>
          </w:p>
        </w:tc>
        <w:tc>
          <w:tcPr>
            <w:tcW w:w="449" w:type="dxa"/>
            <w:noWrap/>
            <w:vAlign w:val="center"/>
          </w:tcPr>
          <w:p w14:paraId="2B43DAA8" w14:textId="77777777" w:rsidR="00BB7D5D" w:rsidRPr="00A0149B" w:rsidRDefault="00BB7D5D" w:rsidP="00BB7D5D">
            <w:pPr>
              <w:jc w:val="both"/>
              <w:rPr>
                <w:rFonts w:ascii="Arial" w:hAnsi="Arial" w:cs="Arial"/>
                <w:sz w:val="18"/>
                <w:szCs w:val="18"/>
              </w:rPr>
            </w:pPr>
          </w:p>
        </w:tc>
        <w:tc>
          <w:tcPr>
            <w:tcW w:w="449" w:type="dxa"/>
            <w:noWrap/>
            <w:vAlign w:val="center"/>
          </w:tcPr>
          <w:p w14:paraId="65282277" w14:textId="77777777" w:rsidR="00BB7D5D" w:rsidRPr="00A0149B" w:rsidRDefault="00BB7D5D" w:rsidP="00BB7D5D">
            <w:pPr>
              <w:jc w:val="both"/>
              <w:rPr>
                <w:rFonts w:ascii="Arial" w:hAnsi="Arial" w:cs="Arial"/>
                <w:sz w:val="18"/>
                <w:szCs w:val="18"/>
              </w:rPr>
            </w:pPr>
          </w:p>
        </w:tc>
        <w:tc>
          <w:tcPr>
            <w:tcW w:w="4896" w:type="dxa"/>
            <w:vAlign w:val="center"/>
          </w:tcPr>
          <w:p w14:paraId="4FBF1B5A" w14:textId="15845FCE" w:rsidR="00BB7D5D" w:rsidRPr="00A0149B" w:rsidRDefault="00BB7D5D" w:rsidP="00BB7D5D">
            <w:pPr>
              <w:jc w:val="both"/>
              <w:rPr>
                <w:rFonts w:ascii="Arial" w:hAnsi="Arial" w:cs="Arial"/>
                <w:sz w:val="18"/>
                <w:szCs w:val="18"/>
              </w:rPr>
            </w:pPr>
          </w:p>
        </w:tc>
      </w:tr>
      <w:tr w:rsidR="00BB7D5D" w:rsidRPr="00A0149B" w14:paraId="54FA227D" w14:textId="77777777" w:rsidTr="00EC19AD">
        <w:trPr>
          <w:gridAfter w:val="1"/>
          <w:wAfter w:w="13" w:type="dxa"/>
          <w:trHeight w:val="264"/>
        </w:trPr>
        <w:tc>
          <w:tcPr>
            <w:tcW w:w="461" w:type="dxa"/>
            <w:tcBorders>
              <w:bottom w:val="single" w:sz="4" w:space="0" w:color="auto"/>
            </w:tcBorders>
            <w:noWrap/>
            <w:vAlign w:val="center"/>
          </w:tcPr>
          <w:p w14:paraId="360FE354" w14:textId="12E9E97B" w:rsidR="00BB7D5D" w:rsidRPr="00A0149B" w:rsidRDefault="00BB7D5D"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1A90EA81" w14:textId="1C8E9080" w:rsidR="00BB7D5D" w:rsidRPr="00A0149B" w:rsidRDefault="00BB7D5D" w:rsidP="00BB7D5D">
            <w:pPr>
              <w:jc w:val="both"/>
              <w:rPr>
                <w:rFonts w:ascii="Arial" w:hAnsi="Arial" w:cs="Arial"/>
                <w:sz w:val="18"/>
                <w:szCs w:val="18"/>
              </w:rPr>
            </w:pPr>
            <w:r>
              <w:rPr>
                <w:rFonts w:ascii="Arial" w:hAnsi="Arial" w:cs="Arial"/>
                <w:sz w:val="18"/>
                <w:szCs w:val="18"/>
              </w:rPr>
              <w:t xml:space="preserve">Are Silica samples analyzed within 28 days? </w:t>
            </w:r>
            <w:r>
              <w:rPr>
                <w:rFonts w:ascii="Arial" w:hAnsi="Arial"/>
                <w:spacing w:val="-2"/>
                <w:sz w:val="18"/>
                <w:szCs w:val="18"/>
              </w:rPr>
              <w:t>[40 CFR 136.3 Table II]</w:t>
            </w:r>
          </w:p>
        </w:tc>
        <w:tc>
          <w:tcPr>
            <w:tcW w:w="449" w:type="dxa"/>
            <w:tcBorders>
              <w:bottom w:val="single" w:sz="4" w:space="0" w:color="auto"/>
            </w:tcBorders>
            <w:noWrap/>
            <w:vAlign w:val="center"/>
          </w:tcPr>
          <w:p w14:paraId="44811A4C" w14:textId="77777777" w:rsidR="00BB7D5D" w:rsidRPr="00A0149B" w:rsidRDefault="00BB7D5D" w:rsidP="00BB7D5D">
            <w:pPr>
              <w:jc w:val="both"/>
              <w:rPr>
                <w:rFonts w:ascii="Arial" w:hAnsi="Arial" w:cs="Arial"/>
                <w:sz w:val="18"/>
                <w:szCs w:val="18"/>
              </w:rPr>
            </w:pPr>
          </w:p>
        </w:tc>
        <w:tc>
          <w:tcPr>
            <w:tcW w:w="449" w:type="dxa"/>
            <w:tcBorders>
              <w:bottom w:val="single" w:sz="4" w:space="0" w:color="auto"/>
            </w:tcBorders>
            <w:noWrap/>
            <w:vAlign w:val="center"/>
          </w:tcPr>
          <w:p w14:paraId="27DAC1BC" w14:textId="77777777" w:rsidR="00BB7D5D" w:rsidRPr="00A0149B" w:rsidRDefault="00BB7D5D" w:rsidP="00BB7D5D">
            <w:pPr>
              <w:jc w:val="both"/>
              <w:rPr>
                <w:rFonts w:ascii="Arial" w:hAnsi="Arial" w:cs="Arial"/>
                <w:sz w:val="18"/>
                <w:szCs w:val="18"/>
              </w:rPr>
            </w:pPr>
          </w:p>
        </w:tc>
        <w:tc>
          <w:tcPr>
            <w:tcW w:w="4896" w:type="dxa"/>
            <w:tcBorders>
              <w:bottom w:val="single" w:sz="4" w:space="0" w:color="auto"/>
            </w:tcBorders>
            <w:vAlign w:val="center"/>
          </w:tcPr>
          <w:p w14:paraId="0E4700E6" w14:textId="77777777" w:rsidR="00BB7D5D" w:rsidRPr="00A0149B" w:rsidRDefault="00BB7D5D" w:rsidP="00BB7D5D">
            <w:pPr>
              <w:jc w:val="both"/>
              <w:rPr>
                <w:rFonts w:ascii="Arial" w:hAnsi="Arial" w:cs="Arial"/>
                <w:sz w:val="18"/>
                <w:szCs w:val="18"/>
              </w:rPr>
            </w:pPr>
          </w:p>
        </w:tc>
      </w:tr>
      <w:tr w:rsidR="00BB7D5D" w:rsidRPr="00A0149B" w14:paraId="27222A6C" w14:textId="77777777" w:rsidTr="00EC19AD">
        <w:trPr>
          <w:gridAfter w:val="1"/>
          <w:wAfter w:w="13" w:type="dxa"/>
          <w:trHeight w:val="264"/>
        </w:trPr>
        <w:tc>
          <w:tcPr>
            <w:tcW w:w="461" w:type="dxa"/>
            <w:tcBorders>
              <w:bottom w:val="single" w:sz="4" w:space="0" w:color="auto"/>
            </w:tcBorders>
            <w:noWrap/>
            <w:vAlign w:val="center"/>
          </w:tcPr>
          <w:p w14:paraId="1B09F253" w14:textId="32AEC284" w:rsidR="00BB7D5D" w:rsidRDefault="00BB7D5D"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67A2169E" w14:textId="558945BF" w:rsidR="00BB7D5D" w:rsidRPr="006E59D1" w:rsidRDefault="00BB7D5D" w:rsidP="00BB7D5D">
            <w:pPr>
              <w:jc w:val="both"/>
              <w:rPr>
                <w:rFonts w:ascii="Arial" w:hAnsi="Arial" w:cs="Arial"/>
                <w:sz w:val="18"/>
                <w:szCs w:val="18"/>
              </w:rPr>
            </w:pPr>
            <w:r>
              <w:rPr>
                <w:rFonts w:ascii="Arial" w:hAnsi="Arial" w:cs="Arial"/>
                <w:sz w:val="18"/>
                <w:szCs w:val="18"/>
              </w:rPr>
              <w:t xml:space="preserve">Are </w:t>
            </w:r>
            <w:r w:rsidR="007825C8">
              <w:rPr>
                <w:rFonts w:ascii="Arial" w:hAnsi="Arial" w:cs="Arial"/>
                <w:sz w:val="18"/>
                <w:szCs w:val="18"/>
              </w:rPr>
              <w:t xml:space="preserve">aqueous </w:t>
            </w:r>
            <w:r>
              <w:rPr>
                <w:rFonts w:ascii="Arial" w:hAnsi="Arial" w:cs="Arial"/>
                <w:sz w:val="18"/>
                <w:szCs w:val="18"/>
              </w:rPr>
              <w:t>samples (except Silica) preserved with HNO</w:t>
            </w:r>
            <w:r>
              <w:rPr>
                <w:rFonts w:ascii="Arial" w:hAnsi="Arial" w:cs="Arial"/>
                <w:sz w:val="18"/>
                <w:szCs w:val="18"/>
                <w:vertAlign w:val="subscript"/>
              </w:rPr>
              <w:t>3</w:t>
            </w:r>
            <w:r>
              <w:rPr>
                <w:rFonts w:ascii="Arial" w:hAnsi="Arial" w:cs="Arial"/>
                <w:sz w:val="18"/>
                <w:szCs w:val="18"/>
              </w:rPr>
              <w:t xml:space="preserve"> to pH &lt;2 </w:t>
            </w:r>
            <w:r w:rsidR="003E4F22">
              <w:rPr>
                <w:rFonts w:ascii="Arial" w:hAnsi="Arial" w:cs="Arial"/>
                <w:sz w:val="18"/>
                <w:szCs w:val="18"/>
              </w:rPr>
              <w:t xml:space="preserve">S.U. </w:t>
            </w:r>
            <w:r>
              <w:rPr>
                <w:rFonts w:ascii="Arial" w:hAnsi="Arial" w:cs="Arial"/>
                <w:sz w:val="18"/>
                <w:szCs w:val="18"/>
              </w:rPr>
              <w:t xml:space="preserve">within 15 minutes of collection? </w:t>
            </w:r>
            <w:r>
              <w:rPr>
                <w:rFonts w:ascii="Arial" w:hAnsi="Arial"/>
                <w:spacing w:val="-2"/>
                <w:sz w:val="18"/>
                <w:szCs w:val="18"/>
              </w:rPr>
              <w:t>[40 CFR 136.3 Table II]</w:t>
            </w:r>
          </w:p>
        </w:tc>
        <w:tc>
          <w:tcPr>
            <w:tcW w:w="449" w:type="dxa"/>
            <w:tcBorders>
              <w:bottom w:val="single" w:sz="4" w:space="0" w:color="auto"/>
            </w:tcBorders>
            <w:noWrap/>
            <w:vAlign w:val="center"/>
          </w:tcPr>
          <w:p w14:paraId="504A9BA4" w14:textId="77777777" w:rsidR="00BB7D5D" w:rsidRPr="00A0149B" w:rsidRDefault="00BB7D5D" w:rsidP="00BB7D5D">
            <w:pPr>
              <w:jc w:val="both"/>
              <w:rPr>
                <w:rFonts w:ascii="Arial" w:hAnsi="Arial" w:cs="Arial"/>
                <w:sz w:val="18"/>
                <w:szCs w:val="18"/>
              </w:rPr>
            </w:pPr>
          </w:p>
        </w:tc>
        <w:tc>
          <w:tcPr>
            <w:tcW w:w="449" w:type="dxa"/>
            <w:tcBorders>
              <w:bottom w:val="single" w:sz="4" w:space="0" w:color="auto"/>
            </w:tcBorders>
            <w:noWrap/>
            <w:vAlign w:val="center"/>
          </w:tcPr>
          <w:p w14:paraId="5941C02A" w14:textId="77777777" w:rsidR="00BB7D5D" w:rsidRPr="00A0149B" w:rsidRDefault="00BB7D5D" w:rsidP="00BB7D5D">
            <w:pPr>
              <w:jc w:val="both"/>
              <w:rPr>
                <w:rFonts w:ascii="Arial" w:hAnsi="Arial" w:cs="Arial"/>
                <w:sz w:val="18"/>
                <w:szCs w:val="18"/>
              </w:rPr>
            </w:pPr>
          </w:p>
        </w:tc>
        <w:tc>
          <w:tcPr>
            <w:tcW w:w="4896" w:type="dxa"/>
            <w:tcBorders>
              <w:bottom w:val="single" w:sz="4" w:space="0" w:color="auto"/>
            </w:tcBorders>
            <w:vAlign w:val="center"/>
          </w:tcPr>
          <w:p w14:paraId="4A75E014" w14:textId="77777777" w:rsidR="00BB7D5D" w:rsidRPr="00A0149B" w:rsidRDefault="00BB7D5D" w:rsidP="00BB7D5D">
            <w:pPr>
              <w:jc w:val="both"/>
              <w:rPr>
                <w:rFonts w:ascii="Arial" w:hAnsi="Arial" w:cs="Arial"/>
                <w:sz w:val="18"/>
                <w:szCs w:val="18"/>
              </w:rPr>
            </w:pPr>
          </w:p>
        </w:tc>
      </w:tr>
      <w:tr w:rsidR="006100D5" w:rsidRPr="00A0149B" w14:paraId="4439EBFC" w14:textId="77777777" w:rsidTr="00EC19AD">
        <w:trPr>
          <w:gridAfter w:val="1"/>
          <w:wAfter w:w="13" w:type="dxa"/>
          <w:trHeight w:val="264"/>
        </w:trPr>
        <w:tc>
          <w:tcPr>
            <w:tcW w:w="461" w:type="dxa"/>
            <w:tcBorders>
              <w:bottom w:val="single" w:sz="4" w:space="0" w:color="auto"/>
            </w:tcBorders>
            <w:noWrap/>
            <w:vAlign w:val="center"/>
          </w:tcPr>
          <w:p w14:paraId="3F9239AF" w14:textId="75690995" w:rsidR="006100D5" w:rsidRDefault="006100D5"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67BBBBF9" w14:textId="40169E48" w:rsidR="006100D5" w:rsidRPr="006E59D1" w:rsidRDefault="006100D5" w:rsidP="006100D5">
            <w:pPr>
              <w:jc w:val="both"/>
              <w:rPr>
                <w:rFonts w:ascii="Arial" w:hAnsi="Arial" w:cs="Arial"/>
                <w:sz w:val="18"/>
                <w:szCs w:val="18"/>
              </w:rPr>
            </w:pPr>
            <w:r>
              <w:rPr>
                <w:rFonts w:ascii="Arial" w:hAnsi="Arial" w:cs="Arial"/>
                <w:sz w:val="18"/>
                <w:szCs w:val="18"/>
              </w:rPr>
              <w:t>If not, are they (except for Boron and Silica) preserved with HNO</w:t>
            </w:r>
            <w:r>
              <w:rPr>
                <w:rFonts w:ascii="Arial" w:hAnsi="Arial" w:cs="Arial"/>
                <w:sz w:val="18"/>
                <w:szCs w:val="18"/>
                <w:vertAlign w:val="subscript"/>
              </w:rPr>
              <w:t>3</w:t>
            </w:r>
            <w:r>
              <w:rPr>
                <w:rFonts w:ascii="Arial" w:hAnsi="Arial" w:cs="Arial"/>
                <w:sz w:val="18"/>
                <w:szCs w:val="18"/>
              </w:rPr>
              <w:t xml:space="preserve"> to pH &lt;2 S.U. at least 24 hours prior to analysis? </w:t>
            </w:r>
            <w:r>
              <w:rPr>
                <w:rFonts w:ascii="Arial" w:hAnsi="Arial"/>
                <w:spacing w:val="-2"/>
                <w:sz w:val="18"/>
                <w:szCs w:val="18"/>
              </w:rPr>
              <w:t>[40 CFR 136.3 Table II]</w:t>
            </w:r>
          </w:p>
        </w:tc>
        <w:tc>
          <w:tcPr>
            <w:tcW w:w="449" w:type="dxa"/>
            <w:tcBorders>
              <w:bottom w:val="single" w:sz="4" w:space="0" w:color="auto"/>
            </w:tcBorders>
            <w:noWrap/>
            <w:vAlign w:val="center"/>
          </w:tcPr>
          <w:p w14:paraId="282731A6"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02A88041" w14:textId="77777777" w:rsidR="006100D5" w:rsidRPr="00A0149B" w:rsidRDefault="006100D5" w:rsidP="006100D5">
            <w:pPr>
              <w:jc w:val="both"/>
              <w:rPr>
                <w:rFonts w:ascii="Arial" w:hAnsi="Arial" w:cs="Arial"/>
                <w:sz w:val="18"/>
                <w:szCs w:val="18"/>
              </w:rPr>
            </w:pPr>
          </w:p>
        </w:tc>
        <w:tc>
          <w:tcPr>
            <w:tcW w:w="4896" w:type="dxa"/>
            <w:tcBorders>
              <w:bottom w:val="single" w:sz="4" w:space="0" w:color="auto"/>
            </w:tcBorders>
            <w:vAlign w:val="center"/>
          </w:tcPr>
          <w:p w14:paraId="154CF404" w14:textId="77777777" w:rsidR="006100D5" w:rsidRPr="00A0149B" w:rsidRDefault="006100D5" w:rsidP="006100D5">
            <w:pPr>
              <w:jc w:val="both"/>
              <w:rPr>
                <w:rFonts w:ascii="Arial" w:hAnsi="Arial" w:cs="Arial"/>
                <w:sz w:val="18"/>
                <w:szCs w:val="18"/>
              </w:rPr>
            </w:pPr>
            <w:r>
              <w:rPr>
                <w:rFonts w:ascii="Arial" w:hAnsi="Arial" w:cs="Arial"/>
                <w:sz w:val="18"/>
                <w:szCs w:val="18"/>
              </w:rPr>
              <w:t>40 CFR does not make this allowance for Boron, so it must be preserved within 15 minutes.</w:t>
            </w:r>
          </w:p>
        </w:tc>
      </w:tr>
      <w:tr w:rsidR="006100D5" w:rsidRPr="00A0149B" w14:paraId="46820018" w14:textId="77777777" w:rsidTr="00EC19AD">
        <w:trPr>
          <w:gridAfter w:val="1"/>
          <w:wAfter w:w="13" w:type="dxa"/>
          <w:trHeight w:val="264"/>
        </w:trPr>
        <w:tc>
          <w:tcPr>
            <w:tcW w:w="461" w:type="dxa"/>
            <w:tcBorders>
              <w:bottom w:val="single" w:sz="4" w:space="0" w:color="auto"/>
            </w:tcBorders>
            <w:noWrap/>
            <w:vAlign w:val="center"/>
          </w:tcPr>
          <w:p w14:paraId="41EA3A0B" w14:textId="59A18BD8" w:rsidR="006100D5" w:rsidRDefault="006100D5"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51C192A9" w14:textId="0E1EC630" w:rsidR="00366F96" w:rsidRDefault="006100D5" w:rsidP="006100D5">
            <w:pPr>
              <w:jc w:val="both"/>
              <w:rPr>
                <w:rFonts w:ascii="Arial" w:hAnsi="Arial" w:cs="Arial"/>
                <w:sz w:val="18"/>
                <w:szCs w:val="18"/>
              </w:rPr>
            </w:pPr>
            <w:r>
              <w:rPr>
                <w:rFonts w:ascii="Arial" w:hAnsi="Arial" w:cs="Arial"/>
                <w:sz w:val="18"/>
                <w:szCs w:val="18"/>
              </w:rPr>
              <w:t xml:space="preserve">Are aqueous samples (except Silica and boron) </w:t>
            </w:r>
            <w:r w:rsidRPr="00FF09BA">
              <w:rPr>
                <w:rFonts w:ascii="Arial" w:hAnsi="Arial" w:cs="Arial"/>
                <w:sz w:val="18"/>
                <w:szCs w:val="18"/>
                <w:u w:val="single"/>
              </w:rPr>
              <w:t>verified and documented</w:t>
            </w:r>
            <w:r>
              <w:rPr>
                <w:rFonts w:ascii="Arial" w:hAnsi="Arial" w:cs="Arial"/>
                <w:sz w:val="18"/>
                <w:szCs w:val="18"/>
              </w:rPr>
              <w:t xml:space="preserve"> to be at a pH &lt;2 for at least 24 hours prior to the start of analyses? </w:t>
            </w:r>
            <w:r>
              <w:rPr>
                <w:rFonts w:ascii="Arial" w:hAnsi="Arial"/>
                <w:spacing w:val="-2"/>
                <w:sz w:val="18"/>
                <w:szCs w:val="18"/>
              </w:rPr>
              <w:t>[40 CFR 136.3 Table II and Footnote 19]</w:t>
            </w:r>
            <w:r>
              <w:t xml:space="preserve"> </w:t>
            </w:r>
            <w:r w:rsidRPr="00FF09BA">
              <w:rPr>
                <w:rFonts w:ascii="Arial" w:hAnsi="Arial"/>
                <w:spacing w:val="-2"/>
                <w:sz w:val="18"/>
                <w:szCs w:val="18"/>
              </w:rPr>
              <w:t>[15A NCAC 02H .0805 (a) (7)</w:t>
            </w:r>
            <w:r>
              <w:rPr>
                <w:rFonts w:ascii="Arial" w:hAnsi="Arial"/>
                <w:spacing w:val="-2"/>
                <w:sz w:val="18"/>
                <w:szCs w:val="18"/>
              </w:rPr>
              <w:t xml:space="preserve"> </w:t>
            </w:r>
            <w:r w:rsidR="00F805CE">
              <w:rPr>
                <w:rFonts w:ascii="Arial" w:hAnsi="Arial"/>
                <w:spacing w:val="-2"/>
                <w:sz w:val="18"/>
                <w:szCs w:val="18"/>
              </w:rPr>
              <w:t>(M)</w:t>
            </w:r>
            <w:r w:rsidRPr="00FF09BA">
              <w:rPr>
                <w:rFonts w:ascii="Arial" w:hAnsi="Arial"/>
                <w:spacing w:val="-2"/>
                <w:sz w:val="18"/>
                <w:szCs w:val="18"/>
              </w:rPr>
              <w:t>]</w:t>
            </w:r>
          </w:p>
          <w:p w14:paraId="48989BA5" w14:textId="77777777" w:rsidR="00366F96" w:rsidRPr="00366F96" w:rsidRDefault="00366F96" w:rsidP="00366F96">
            <w:pPr>
              <w:rPr>
                <w:rFonts w:ascii="Arial" w:hAnsi="Arial" w:cs="Arial"/>
                <w:sz w:val="18"/>
                <w:szCs w:val="18"/>
              </w:rPr>
            </w:pPr>
          </w:p>
          <w:p w14:paraId="4DA5CD85" w14:textId="2197F30B" w:rsidR="00366F96" w:rsidRDefault="00366F96" w:rsidP="00366F96">
            <w:pPr>
              <w:rPr>
                <w:rFonts w:ascii="Arial" w:hAnsi="Arial" w:cs="Arial"/>
                <w:sz w:val="18"/>
                <w:szCs w:val="18"/>
              </w:rPr>
            </w:pPr>
          </w:p>
          <w:p w14:paraId="5D53A843" w14:textId="77777777" w:rsidR="006100D5" w:rsidRPr="00366F96" w:rsidRDefault="006100D5" w:rsidP="00366F96">
            <w:pPr>
              <w:rPr>
                <w:rFonts w:ascii="Arial" w:hAnsi="Arial" w:cs="Arial"/>
                <w:sz w:val="18"/>
                <w:szCs w:val="18"/>
              </w:rPr>
            </w:pPr>
          </w:p>
        </w:tc>
        <w:tc>
          <w:tcPr>
            <w:tcW w:w="449" w:type="dxa"/>
            <w:tcBorders>
              <w:bottom w:val="single" w:sz="4" w:space="0" w:color="auto"/>
            </w:tcBorders>
            <w:noWrap/>
            <w:vAlign w:val="center"/>
          </w:tcPr>
          <w:p w14:paraId="0A242EFF"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292B98B2" w14:textId="77777777" w:rsidR="006100D5" w:rsidRPr="00A0149B" w:rsidRDefault="006100D5" w:rsidP="006100D5">
            <w:pPr>
              <w:jc w:val="both"/>
              <w:rPr>
                <w:rFonts w:ascii="Arial" w:hAnsi="Arial" w:cs="Arial"/>
                <w:sz w:val="18"/>
                <w:szCs w:val="18"/>
              </w:rPr>
            </w:pPr>
          </w:p>
        </w:tc>
        <w:tc>
          <w:tcPr>
            <w:tcW w:w="4896" w:type="dxa"/>
            <w:tcBorders>
              <w:bottom w:val="single" w:sz="4" w:space="0" w:color="auto"/>
            </w:tcBorders>
            <w:vAlign w:val="center"/>
          </w:tcPr>
          <w:p w14:paraId="3FB2B978" w14:textId="7D887624" w:rsidR="006100D5" w:rsidRPr="00A0149B" w:rsidRDefault="006100D5" w:rsidP="006100D5">
            <w:pPr>
              <w:jc w:val="both"/>
              <w:rPr>
                <w:rFonts w:ascii="Arial" w:hAnsi="Arial" w:cs="Arial"/>
                <w:sz w:val="18"/>
                <w:szCs w:val="18"/>
              </w:rPr>
            </w:pPr>
            <w:r>
              <w:rPr>
                <w:rFonts w:ascii="Arial" w:hAnsi="Arial" w:cs="Arial"/>
                <w:sz w:val="18"/>
                <w:szCs w:val="18"/>
              </w:rPr>
              <w:t xml:space="preserve">Footnote 19: </w:t>
            </w:r>
            <w:r w:rsidRPr="00FF09BA">
              <w:rPr>
                <w:rFonts w:ascii="Arial" w:hAnsi="Arial" w:cs="Arial"/>
                <w:sz w:val="18"/>
                <w:szCs w:val="18"/>
              </w:rPr>
              <w:t>An aqueous sample may be collected and shipped without acid preservation. However, acid must be added at least 24 hours before analysis</w:t>
            </w:r>
            <w:r>
              <w:rPr>
                <w:rFonts w:ascii="Arial" w:hAnsi="Arial" w:cs="Arial"/>
                <w:sz w:val="18"/>
                <w:szCs w:val="18"/>
              </w:rPr>
              <w:t xml:space="preserve"> </w:t>
            </w:r>
            <w:r w:rsidRPr="00FF09BA">
              <w:rPr>
                <w:rFonts w:ascii="Arial" w:hAnsi="Arial" w:cs="Arial"/>
                <w:sz w:val="18"/>
                <w:szCs w:val="18"/>
              </w:rPr>
              <w:t>to dissolve any metals that adsorb to the container walls. If the sample must be analyzed within 24 hours of collection, add the acid immediately</w:t>
            </w:r>
            <w:r>
              <w:rPr>
                <w:rFonts w:ascii="Arial" w:hAnsi="Arial" w:cs="Arial"/>
                <w:sz w:val="18"/>
                <w:szCs w:val="18"/>
              </w:rPr>
              <w:t xml:space="preserve"> </w:t>
            </w:r>
            <w:r w:rsidRPr="00FF09BA">
              <w:rPr>
                <w:rFonts w:ascii="Arial" w:hAnsi="Arial" w:cs="Arial"/>
                <w:sz w:val="18"/>
                <w:szCs w:val="18"/>
              </w:rPr>
              <w:t xml:space="preserve">(see footnote 2). Soil and sediment samples do not need to be preserved with acid. The </w:t>
            </w:r>
            <w:r w:rsidRPr="00FF09BA">
              <w:rPr>
                <w:rFonts w:ascii="Arial" w:hAnsi="Arial" w:cs="Arial"/>
                <w:sz w:val="18"/>
                <w:szCs w:val="18"/>
              </w:rPr>
              <w:lastRenderedPageBreak/>
              <w:t>allowances in this footnote supersede the preservation</w:t>
            </w:r>
            <w:r>
              <w:rPr>
                <w:rFonts w:ascii="Arial" w:hAnsi="Arial" w:cs="Arial"/>
                <w:sz w:val="18"/>
                <w:szCs w:val="18"/>
              </w:rPr>
              <w:t xml:space="preserve"> </w:t>
            </w:r>
            <w:r w:rsidRPr="00FF09BA">
              <w:rPr>
                <w:rFonts w:ascii="Arial" w:hAnsi="Arial" w:cs="Arial"/>
                <w:sz w:val="18"/>
                <w:szCs w:val="18"/>
              </w:rPr>
              <w:t>and holding time requirements in the approved metals methods.</w:t>
            </w:r>
          </w:p>
        </w:tc>
      </w:tr>
      <w:tr w:rsidR="006100D5" w:rsidRPr="00A0149B" w14:paraId="5AC441FA" w14:textId="77777777" w:rsidTr="00EC19AD">
        <w:trPr>
          <w:gridAfter w:val="1"/>
          <w:wAfter w:w="13" w:type="dxa"/>
          <w:trHeight w:val="264"/>
        </w:trPr>
        <w:tc>
          <w:tcPr>
            <w:tcW w:w="461" w:type="dxa"/>
            <w:tcBorders>
              <w:bottom w:val="single" w:sz="4" w:space="0" w:color="auto"/>
            </w:tcBorders>
            <w:noWrap/>
            <w:vAlign w:val="center"/>
          </w:tcPr>
          <w:p w14:paraId="7D1F0BAB" w14:textId="09D51D2B" w:rsidR="006100D5" w:rsidRDefault="006100D5"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2B0F9941" w14:textId="70340AA8" w:rsidR="006100D5" w:rsidRPr="00A0149B" w:rsidRDefault="006100D5" w:rsidP="006100D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CFR 136.3 Table II]</w:t>
            </w:r>
          </w:p>
        </w:tc>
        <w:tc>
          <w:tcPr>
            <w:tcW w:w="449" w:type="dxa"/>
            <w:tcBorders>
              <w:bottom w:val="single" w:sz="4" w:space="0" w:color="auto"/>
            </w:tcBorders>
            <w:noWrap/>
            <w:vAlign w:val="center"/>
          </w:tcPr>
          <w:p w14:paraId="10772F74"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47642AA4" w14:textId="77777777" w:rsidR="006100D5" w:rsidRPr="00A0149B" w:rsidRDefault="006100D5" w:rsidP="006100D5">
            <w:pPr>
              <w:jc w:val="both"/>
              <w:rPr>
                <w:rFonts w:ascii="Arial" w:hAnsi="Arial" w:cs="Arial"/>
                <w:sz w:val="18"/>
                <w:szCs w:val="18"/>
              </w:rPr>
            </w:pPr>
          </w:p>
        </w:tc>
        <w:tc>
          <w:tcPr>
            <w:tcW w:w="4896" w:type="dxa"/>
            <w:tcBorders>
              <w:bottom w:val="single" w:sz="4" w:space="0" w:color="auto"/>
            </w:tcBorders>
            <w:vAlign w:val="center"/>
          </w:tcPr>
          <w:p w14:paraId="68C4A394" w14:textId="77777777" w:rsidR="006100D5" w:rsidRPr="00A0149B" w:rsidRDefault="006100D5" w:rsidP="006100D5">
            <w:pPr>
              <w:jc w:val="both"/>
              <w:rPr>
                <w:rFonts w:ascii="Arial" w:hAnsi="Arial" w:cs="Arial"/>
                <w:sz w:val="18"/>
                <w:szCs w:val="18"/>
              </w:rPr>
            </w:pPr>
            <w:r>
              <w:rPr>
                <w:rFonts w:ascii="Arial" w:hAnsi="Arial" w:cs="Arial"/>
                <w:sz w:val="18"/>
                <w:szCs w:val="18"/>
              </w:rPr>
              <w:t>Silica samples are not acid preserved and must be refrigerated.</w:t>
            </w:r>
          </w:p>
        </w:tc>
      </w:tr>
      <w:tr w:rsidR="006100D5" w:rsidRPr="00A0149B" w14:paraId="2907DC56" w14:textId="77777777" w:rsidTr="00EC19AD">
        <w:trPr>
          <w:gridAfter w:val="1"/>
          <w:wAfter w:w="13" w:type="dxa"/>
          <w:trHeight w:val="264"/>
        </w:trPr>
        <w:tc>
          <w:tcPr>
            <w:tcW w:w="461" w:type="dxa"/>
            <w:tcBorders>
              <w:bottom w:val="single" w:sz="4" w:space="0" w:color="auto"/>
            </w:tcBorders>
            <w:noWrap/>
            <w:vAlign w:val="center"/>
          </w:tcPr>
          <w:p w14:paraId="3623EC29" w14:textId="4FCCA7A7" w:rsidR="006100D5" w:rsidRDefault="006100D5"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1B27C0A8" w14:textId="1789B742" w:rsidR="006100D5" w:rsidRPr="0067392B" w:rsidRDefault="006100D5" w:rsidP="006100D5">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 xml:space="preserve">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CFR 136.3 Table II]</w:t>
            </w:r>
          </w:p>
        </w:tc>
        <w:tc>
          <w:tcPr>
            <w:tcW w:w="449" w:type="dxa"/>
            <w:tcBorders>
              <w:bottom w:val="single" w:sz="4" w:space="0" w:color="auto"/>
            </w:tcBorders>
            <w:noWrap/>
            <w:vAlign w:val="center"/>
          </w:tcPr>
          <w:p w14:paraId="5F16A5C0"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02E1A3DA" w14:textId="77777777" w:rsidR="006100D5" w:rsidRPr="00A0149B" w:rsidRDefault="006100D5" w:rsidP="006100D5">
            <w:pPr>
              <w:jc w:val="both"/>
              <w:rPr>
                <w:rFonts w:ascii="Arial" w:hAnsi="Arial" w:cs="Arial"/>
                <w:sz w:val="18"/>
                <w:szCs w:val="18"/>
              </w:rPr>
            </w:pPr>
          </w:p>
        </w:tc>
        <w:tc>
          <w:tcPr>
            <w:tcW w:w="4896" w:type="dxa"/>
            <w:tcBorders>
              <w:bottom w:val="single" w:sz="4" w:space="0" w:color="auto"/>
            </w:tcBorders>
            <w:vAlign w:val="center"/>
          </w:tcPr>
          <w:p w14:paraId="2557814B" w14:textId="77777777" w:rsidR="006100D5" w:rsidRPr="00A0149B" w:rsidRDefault="006100D5" w:rsidP="006100D5">
            <w:pPr>
              <w:jc w:val="both"/>
              <w:rPr>
                <w:rFonts w:ascii="Arial" w:hAnsi="Arial" w:cs="Arial"/>
                <w:sz w:val="18"/>
                <w:szCs w:val="18"/>
              </w:rPr>
            </w:pPr>
          </w:p>
        </w:tc>
      </w:tr>
      <w:tr w:rsidR="006100D5" w:rsidRPr="00A0149B" w14:paraId="41D6DD7D" w14:textId="77777777" w:rsidTr="00EC19AD">
        <w:trPr>
          <w:gridAfter w:val="1"/>
          <w:wAfter w:w="13" w:type="dxa"/>
          <w:trHeight w:val="264"/>
        </w:trPr>
        <w:tc>
          <w:tcPr>
            <w:tcW w:w="461" w:type="dxa"/>
            <w:tcBorders>
              <w:bottom w:val="single" w:sz="4" w:space="0" w:color="auto"/>
            </w:tcBorders>
            <w:noWrap/>
            <w:vAlign w:val="center"/>
          </w:tcPr>
          <w:p w14:paraId="2D9CA1AA" w14:textId="794891DF" w:rsidR="006100D5" w:rsidRDefault="006100D5" w:rsidP="000610C3">
            <w:pPr>
              <w:numPr>
                <w:ilvl w:val="0"/>
                <w:numId w:val="3"/>
              </w:numPr>
              <w:jc w:val="center"/>
              <w:rPr>
                <w:rFonts w:ascii="Arial" w:hAnsi="Arial" w:cs="Arial"/>
                <w:sz w:val="18"/>
                <w:szCs w:val="18"/>
              </w:rPr>
            </w:pPr>
          </w:p>
        </w:tc>
        <w:tc>
          <w:tcPr>
            <w:tcW w:w="4885" w:type="dxa"/>
            <w:tcBorders>
              <w:bottom w:val="single" w:sz="4" w:space="0" w:color="auto"/>
            </w:tcBorders>
            <w:noWrap/>
            <w:vAlign w:val="center"/>
          </w:tcPr>
          <w:p w14:paraId="6CF2C91A" w14:textId="1AA5407B" w:rsidR="006100D5" w:rsidRPr="0067392B" w:rsidRDefault="006100D5" w:rsidP="006100D5">
            <w:pPr>
              <w:jc w:val="both"/>
              <w:rPr>
                <w:rFonts w:ascii="Arial" w:hAnsi="Arial"/>
                <w:spacing w:val="-2"/>
                <w:sz w:val="18"/>
                <w:szCs w:val="18"/>
              </w:rPr>
            </w:pPr>
            <w:r>
              <w:rPr>
                <w:rFonts w:ascii="Arial" w:hAnsi="Arial"/>
                <w:spacing w:val="-2"/>
                <w:sz w:val="18"/>
                <w:szCs w:val="18"/>
              </w:rPr>
              <w:t xml:space="preserve">For dissolved metals, are the samples filtered through a 0.45 </w:t>
            </w:r>
            <w:r>
              <w:rPr>
                <w:rFonts w:ascii="Arial" w:hAnsi="Arial" w:cs="Arial"/>
                <w:spacing w:val="-2"/>
                <w:sz w:val="18"/>
                <w:szCs w:val="18"/>
              </w:rPr>
              <w:t>µ</w:t>
            </w:r>
            <w:r>
              <w:rPr>
                <w:rFonts w:ascii="Arial" w:hAnsi="Arial"/>
                <w:spacing w:val="-2"/>
                <w:sz w:val="18"/>
                <w:szCs w:val="18"/>
              </w:rPr>
              <w:t xml:space="preserve">m filter within 15 minutes of collection and before preservation with </w:t>
            </w:r>
            <w:r>
              <w:rPr>
                <w:rFonts w:ascii="Arial" w:hAnsi="Arial" w:cs="Arial"/>
                <w:sz w:val="18"/>
                <w:szCs w:val="18"/>
              </w:rPr>
              <w:t>HNO</w:t>
            </w:r>
            <w:r>
              <w:rPr>
                <w:rFonts w:ascii="Arial" w:hAnsi="Arial" w:cs="Arial"/>
                <w:sz w:val="18"/>
                <w:szCs w:val="18"/>
                <w:vertAlign w:val="subscript"/>
              </w:rPr>
              <w:t>3</w:t>
            </w:r>
            <w:r>
              <w:rPr>
                <w:rFonts w:ascii="Arial" w:hAnsi="Arial" w:cs="Arial"/>
                <w:sz w:val="18"/>
                <w:szCs w:val="18"/>
              </w:rPr>
              <w:t xml:space="preserve"> to pH &lt;2 S.U.?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 Footnote 7</w:t>
            </w:r>
            <w:r>
              <w:rPr>
                <w:rFonts w:ascii="Arial" w:hAnsi="Arial" w:cs="Arial"/>
                <w:sz w:val="18"/>
                <w:szCs w:val="18"/>
              </w:rPr>
              <w:t>]</w:t>
            </w:r>
          </w:p>
        </w:tc>
        <w:tc>
          <w:tcPr>
            <w:tcW w:w="449" w:type="dxa"/>
            <w:tcBorders>
              <w:bottom w:val="single" w:sz="4" w:space="0" w:color="auto"/>
            </w:tcBorders>
            <w:noWrap/>
            <w:vAlign w:val="center"/>
          </w:tcPr>
          <w:p w14:paraId="3919DC30"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3020ED16" w14:textId="77777777" w:rsidR="006100D5" w:rsidRPr="00A0149B" w:rsidRDefault="006100D5" w:rsidP="006100D5">
            <w:pPr>
              <w:jc w:val="both"/>
              <w:rPr>
                <w:rFonts w:ascii="Arial" w:hAnsi="Arial" w:cs="Arial"/>
                <w:sz w:val="18"/>
                <w:szCs w:val="18"/>
              </w:rPr>
            </w:pPr>
          </w:p>
        </w:tc>
        <w:tc>
          <w:tcPr>
            <w:tcW w:w="4896" w:type="dxa"/>
            <w:tcBorders>
              <w:bottom w:val="single" w:sz="4" w:space="0" w:color="auto"/>
            </w:tcBorders>
            <w:vAlign w:val="center"/>
          </w:tcPr>
          <w:p w14:paraId="7A34420D" w14:textId="77777777" w:rsidR="006100D5" w:rsidRPr="00A0149B" w:rsidRDefault="006100D5" w:rsidP="006100D5">
            <w:pPr>
              <w:jc w:val="both"/>
              <w:rPr>
                <w:rFonts w:ascii="Arial" w:hAnsi="Arial" w:cs="Arial"/>
                <w:sz w:val="18"/>
                <w:szCs w:val="18"/>
              </w:rPr>
            </w:pPr>
          </w:p>
        </w:tc>
      </w:tr>
      <w:tr w:rsidR="006100D5" w:rsidRPr="00560E41" w14:paraId="419C382F" w14:textId="77777777" w:rsidTr="00EC19AD">
        <w:trPr>
          <w:gridAfter w:val="1"/>
          <w:wAfter w:w="13" w:type="dxa"/>
          <w:trHeight w:val="264"/>
        </w:trPr>
        <w:tc>
          <w:tcPr>
            <w:tcW w:w="461" w:type="dxa"/>
            <w:shd w:val="clear" w:color="auto" w:fill="D9D9D9"/>
            <w:noWrap/>
            <w:vAlign w:val="center"/>
          </w:tcPr>
          <w:p w14:paraId="13A659D8" w14:textId="77777777" w:rsidR="006100D5" w:rsidRDefault="006100D5" w:rsidP="00C216A3">
            <w:pPr>
              <w:ind w:left="432"/>
              <w:rPr>
                <w:rFonts w:ascii="Arial" w:hAnsi="Arial" w:cs="Arial"/>
                <w:sz w:val="18"/>
                <w:szCs w:val="18"/>
              </w:rPr>
            </w:pPr>
          </w:p>
        </w:tc>
        <w:tc>
          <w:tcPr>
            <w:tcW w:w="4885" w:type="dxa"/>
            <w:shd w:val="clear" w:color="auto" w:fill="D9D9D9"/>
            <w:noWrap/>
            <w:vAlign w:val="center"/>
          </w:tcPr>
          <w:p w14:paraId="6FD1801E"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Interferences</w:t>
            </w:r>
          </w:p>
        </w:tc>
        <w:tc>
          <w:tcPr>
            <w:tcW w:w="449" w:type="dxa"/>
            <w:shd w:val="clear" w:color="auto" w:fill="D9D9D9"/>
            <w:noWrap/>
            <w:vAlign w:val="center"/>
          </w:tcPr>
          <w:p w14:paraId="532CF822"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7F38064A"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23565233"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363937EF" w14:textId="77777777" w:rsidTr="00EC19AD">
        <w:trPr>
          <w:gridAfter w:val="1"/>
          <w:wAfter w:w="13" w:type="dxa"/>
          <w:trHeight w:val="264"/>
        </w:trPr>
        <w:tc>
          <w:tcPr>
            <w:tcW w:w="461" w:type="dxa"/>
            <w:tcBorders>
              <w:top w:val="single" w:sz="4" w:space="0" w:color="auto"/>
            </w:tcBorders>
            <w:noWrap/>
            <w:vAlign w:val="center"/>
          </w:tcPr>
          <w:p w14:paraId="21242BC2" w14:textId="701120E7" w:rsidR="006100D5" w:rsidRPr="00A0149B" w:rsidRDefault="006100D5" w:rsidP="000610C3">
            <w:pPr>
              <w:numPr>
                <w:ilvl w:val="0"/>
                <w:numId w:val="3"/>
              </w:numPr>
              <w:rPr>
                <w:rFonts w:ascii="Arial" w:hAnsi="Arial" w:cs="Arial"/>
                <w:sz w:val="18"/>
                <w:szCs w:val="18"/>
              </w:rPr>
            </w:pPr>
          </w:p>
        </w:tc>
        <w:tc>
          <w:tcPr>
            <w:tcW w:w="4885" w:type="dxa"/>
            <w:tcBorders>
              <w:top w:val="single" w:sz="4" w:space="0" w:color="auto"/>
            </w:tcBorders>
            <w:noWrap/>
            <w:vAlign w:val="center"/>
          </w:tcPr>
          <w:p w14:paraId="03AF6C4D" w14:textId="77777777" w:rsidR="006100D5" w:rsidRPr="00A0149B" w:rsidRDefault="006100D5" w:rsidP="006100D5">
            <w:pPr>
              <w:rPr>
                <w:rFonts w:ascii="Arial" w:hAnsi="Arial" w:cs="Arial"/>
                <w:sz w:val="18"/>
                <w:szCs w:val="18"/>
              </w:rPr>
            </w:pPr>
            <w:r>
              <w:rPr>
                <w:rFonts w:ascii="Arial" w:hAnsi="Arial" w:cs="Arial"/>
                <w:sz w:val="18"/>
                <w:szCs w:val="18"/>
              </w:rPr>
              <w:t xml:space="preserve">If alternative analytical isotopes (other than those in Table 4) having higher natural abundance are selected </w:t>
            </w:r>
            <w:proofErr w:type="gramStart"/>
            <w:r>
              <w:rPr>
                <w:rFonts w:ascii="Arial" w:hAnsi="Arial" w:cs="Arial"/>
                <w:sz w:val="18"/>
                <w:szCs w:val="18"/>
              </w:rPr>
              <w:t>in order to</w:t>
            </w:r>
            <w:proofErr w:type="gramEnd"/>
            <w:r>
              <w:rPr>
                <w:rFonts w:ascii="Arial" w:hAnsi="Arial" w:cs="Arial"/>
                <w:sz w:val="18"/>
                <w:szCs w:val="18"/>
              </w:rPr>
              <w:t xml:space="preserve"> achieve greater sensitivity are chosen, is the data corrected by measuring the signal from another isotope of the interfering element and subtracting the appropriate signal ratio from the isotope of interest? [EPA Method 200.8, Rev. 5.4 (1994), Section 4.1.1]</w:t>
            </w:r>
          </w:p>
        </w:tc>
        <w:tc>
          <w:tcPr>
            <w:tcW w:w="449" w:type="dxa"/>
            <w:noWrap/>
            <w:vAlign w:val="center"/>
          </w:tcPr>
          <w:p w14:paraId="7BDA69A3" w14:textId="77777777" w:rsidR="006100D5" w:rsidRPr="00A0149B" w:rsidRDefault="006100D5" w:rsidP="006100D5">
            <w:pPr>
              <w:rPr>
                <w:rFonts w:ascii="Arial" w:hAnsi="Arial" w:cs="Arial"/>
                <w:sz w:val="18"/>
                <w:szCs w:val="18"/>
              </w:rPr>
            </w:pPr>
          </w:p>
        </w:tc>
        <w:tc>
          <w:tcPr>
            <w:tcW w:w="449" w:type="dxa"/>
            <w:noWrap/>
            <w:vAlign w:val="center"/>
          </w:tcPr>
          <w:p w14:paraId="05137DBE" w14:textId="77777777" w:rsidR="006100D5" w:rsidRPr="00A0149B" w:rsidRDefault="006100D5" w:rsidP="006100D5">
            <w:pPr>
              <w:rPr>
                <w:rFonts w:ascii="Arial" w:hAnsi="Arial" w:cs="Arial"/>
                <w:sz w:val="18"/>
                <w:szCs w:val="18"/>
              </w:rPr>
            </w:pPr>
          </w:p>
        </w:tc>
        <w:tc>
          <w:tcPr>
            <w:tcW w:w="4896" w:type="dxa"/>
            <w:vAlign w:val="center"/>
          </w:tcPr>
          <w:p w14:paraId="57CB8850" w14:textId="77777777" w:rsidR="006100D5" w:rsidRPr="00A0149B" w:rsidRDefault="006100D5" w:rsidP="006100D5">
            <w:pPr>
              <w:jc w:val="both"/>
              <w:rPr>
                <w:rFonts w:ascii="Arial" w:hAnsi="Arial" w:cs="Arial"/>
                <w:sz w:val="18"/>
                <w:szCs w:val="18"/>
              </w:rPr>
            </w:pPr>
            <w:r w:rsidRPr="005338E7">
              <w:rPr>
                <w:rFonts w:ascii="Arial" w:hAnsi="Arial" w:cs="Arial"/>
                <w:sz w:val="18"/>
                <w:szCs w:val="18"/>
              </w:rPr>
              <w:t xml:space="preserve">Isobaric elemental interferences </w:t>
            </w:r>
            <w:r>
              <w:rPr>
                <w:rFonts w:ascii="Arial" w:hAnsi="Arial" w:cs="Arial"/>
                <w:sz w:val="18"/>
                <w:szCs w:val="18"/>
              </w:rPr>
              <w:t>a</w:t>
            </w:r>
            <w:r w:rsidRPr="005338E7">
              <w:rPr>
                <w:rFonts w:ascii="Arial" w:hAnsi="Arial" w:cs="Arial"/>
                <w:sz w:val="18"/>
                <w:szCs w:val="18"/>
              </w:rPr>
              <w:t>re caused by isotopes of different</w:t>
            </w:r>
            <w:r>
              <w:rPr>
                <w:rFonts w:ascii="Arial" w:hAnsi="Arial" w:cs="Arial"/>
                <w:sz w:val="18"/>
                <w:szCs w:val="18"/>
              </w:rPr>
              <w:t xml:space="preserve"> </w:t>
            </w:r>
            <w:r w:rsidRPr="005338E7">
              <w:rPr>
                <w:rFonts w:ascii="Arial" w:hAnsi="Arial" w:cs="Arial"/>
                <w:sz w:val="18"/>
                <w:szCs w:val="18"/>
              </w:rPr>
              <w:t>elements which form singly or doubly charged ions of the same nominal</w:t>
            </w:r>
            <w:r>
              <w:rPr>
                <w:rFonts w:ascii="Arial" w:hAnsi="Arial" w:cs="Arial"/>
                <w:sz w:val="18"/>
                <w:szCs w:val="18"/>
              </w:rPr>
              <w:t xml:space="preserve"> </w:t>
            </w:r>
            <w:r w:rsidRPr="005338E7">
              <w:rPr>
                <w:rFonts w:ascii="Arial" w:hAnsi="Arial" w:cs="Arial"/>
                <w:sz w:val="18"/>
                <w:szCs w:val="18"/>
              </w:rPr>
              <w:t>mass-to-charge ratio and which cannot be resolved by the mass</w:t>
            </w:r>
            <w:r>
              <w:rPr>
                <w:rFonts w:ascii="Arial" w:hAnsi="Arial" w:cs="Arial"/>
                <w:sz w:val="18"/>
                <w:szCs w:val="18"/>
              </w:rPr>
              <w:t xml:space="preserve"> </w:t>
            </w:r>
            <w:r w:rsidRPr="005338E7">
              <w:rPr>
                <w:rFonts w:ascii="Arial" w:hAnsi="Arial" w:cs="Arial"/>
                <w:sz w:val="18"/>
                <w:szCs w:val="18"/>
              </w:rPr>
              <w:t>spectrometer in use. All elements determined by this method have, at a</w:t>
            </w:r>
            <w:r>
              <w:rPr>
                <w:rFonts w:ascii="Arial" w:hAnsi="Arial" w:cs="Arial"/>
                <w:sz w:val="18"/>
                <w:szCs w:val="18"/>
              </w:rPr>
              <w:t xml:space="preserve"> </w:t>
            </w:r>
            <w:r w:rsidRPr="005338E7">
              <w:rPr>
                <w:rFonts w:ascii="Arial" w:hAnsi="Arial" w:cs="Arial"/>
                <w:sz w:val="18"/>
                <w:szCs w:val="18"/>
              </w:rPr>
              <w:t>minimum, one isotope free of isobaric elemental interference. Of the</w:t>
            </w:r>
            <w:r>
              <w:rPr>
                <w:rFonts w:ascii="Arial" w:hAnsi="Arial" w:cs="Arial"/>
                <w:sz w:val="18"/>
                <w:szCs w:val="18"/>
              </w:rPr>
              <w:t xml:space="preserve"> </w:t>
            </w:r>
            <w:r w:rsidRPr="005338E7">
              <w:rPr>
                <w:rFonts w:ascii="Arial" w:hAnsi="Arial" w:cs="Arial"/>
                <w:sz w:val="18"/>
                <w:szCs w:val="18"/>
              </w:rPr>
              <w:t>analytical isotopes recommended for use with this method (Table 4), only</w:t>
            </w:r>
            <w:r>
              <w:rPr>
                <w:rFonts w:ascii="Arial" w:hAnsi="Arial" w:cs="Arial"/>
                <w:sz w:val="18"/>
                <w:szCs w:val="18"/>
              </w:rPr>
              <w:t xml:space="preserve"> </w:t>
            </w:r>
            <w:r w:rsidRPr="005338E7">
              <w:rPr>
                <w:rFonts w:ascii="Arial" w:hAnsi="Arial" w:cs="Arial"/>
                <w:sz w:val="18"/>
                <w:szCs w:val="18"/>
              </w:rPr>
              <w:t>molybdenum-98 (ruthenium) and selenium-82 (krypton) have isobaric</w:t>
            </w:r>
            <w:r>
              <w:rPr>
                <w:rFonts w:ascii="Arial" w:hAnsi="Arial" w:cs="Arial"/>
                <w:sz w:val="18"/>
                <w:szCs w:val="18"/>
              </w:rPr>
              <w:t xml:space="preserve"> </w:t>
            </w:r>
            <w:r w:rsidRPr="005338E7">
              <w:rPr>
                <w:rFonts w:ascii="Arial" w:hAnsi="Arial" w:cs="Arial"/>
                <w:sz w:val="18"/>
                <w:szCs w:val="18"/>
              </w:rPr>
              <w:t>elemental interferences.</w:t>
            </w:r>
            <w:r>
              <w:rPr>
                <w:rFonts w:ascii="Arial" w:hAnsi="Arial" w:cs="Arial"/>
                <w:sz w:val="18"/>
                <w:szCs w:val="18"/>
              </w:rPr>
              <w:t xml:space="preserve"> </w:t>
            </w:r>
            <w:r w:rsidRPr="005338E7">
              <w:rPr>
                <w:rFonts w:ascii="Arial" w:hAnsi="Arial" w:cs="Arial"/>
                <w:sz w:val="18"/>
                <w:szCs w:val="18"/>
              </w:rPr>
              <w:t>A record of this correction process should be included</w:t>
            </w:r>
            <w:r>
              <w:rPr>
                <w:rFonts w:ascii="Arial" w:hAnsi="Arial" w:cs="Arial"/>
                <w:sz w:val="18"/>
                <w:szCs w:val="18"/>
              </w:rPr>
              <w:t xml:space="preserve"> </w:t>
            </w:r>
            <w:r w:rsidRPr="005338E7">
              <w:rPr>
                <w:rFonts w:ascii="Arial" w:hAnsi="Arial" w:cs="Arial"/>
                <w:sz w:val="18"/>
                <w:szCs w:val="18"/>
              </w:rPr>
              <w:t>with the report of the data. It should be noted that such corrections will</w:t>
            </w:r>
            <w:r>
              <w:rPr>
                <w:rFonts w:ascii="Arial" w:hAnsi="Arial" w:cs="Arial"/>
                <w:sz w:val="18"/>
                <w:szCs w:val="18"/>
              </w:rPr>
              <w:t xml:space="preserve"> </w:t>
            </w:r>
            <w:r w:rsidRPr="005338E7">
              <w:rPr>
                <w:rFonts w:ascii="Arial" w:hAnsi="Arial" w:cs="Arial"/>
                <w:sz w:val="18"/>
                <w:szCs w:val="18"/>
              </w:rPr>
              <w:t>only be as accurate as the accuracy of the isotope ratio used in the</w:t>
            </w:r>
            <w:r>
              <w:rPr>
                <w:rFonts w:ascii="Arial" w:hAnsi="Arial" w:cs="Arial"/>
                <w:sz w:val="18"/>
                <w:szCs w:val="18"/>
              </w:rPr>
              <w:t xml:space="preserve"> </w:t>
            </w:r>
            <w:r w:rsidRPr="005338E7">
              <w:rPr>
                <w:rFonts w:ascii="Arial" w:hAnsi="Arial" w:cs="Arial"/>
                <w:sz w:val="18"/>
                <w:szCs w:val="18"/>
              </w:rPr>
              <w:t>elemental equation for data calculations. Relevant isotope ratios should</w:t>
            </w:r>
            <w:r>
              <w:rPr>
                <w:rFonts w:ascii="Arial" w:hAnsi="Arial" w:cs="Arial"/>
                <w:sz w:val="18"/>
                <w:szCs w:val="18"/>
              </w:rPr>
              <w:t xml:space="preserve"> </w:t>
            </w:r>
            <w:r w:rsidRPr="005338E7">
              <w:rPr>
                <w:rFonts w:ascii="Arial" w:hAnsi="Arial" w:cs="Arial"/>
                <w:sz w:val="18"/>
                <w:szCs w:val="18"/>
              </w:rPr>
              <w:t>be established prior to the application of any corrections.</w:t>
            </w:r>
          </w:p>
        </w:tc>
      </w:tr>
      <w:tr w:rsidR="006100D5" w:rsidRPr="00A0149B" w14:paraId="05FF0E85" w14:textId="77777777" w:rsidTr="00EC19AD">
        <w:trPr>
          <w:gridAfter w:val="1"/>
          <w:wAfter w:w="13" w:type="dxa"/>
          <w:trHeight w:val="264"/>
        </w:trPr>
        <w:tc>
          <w:tcPr>
            <w:tcW w:w="461" w:type="dxa"/>
            <w:noWrap/>
            <w:vAlign w:val="center"/>
          </w:tcPr>
          <w:p w14:paraId="4C23A19E" w14:textId="5C2838B9" w:rsidR="006100D5" w:rsidRPr="00A0149B" w:rsidRDefault="006100D5" w:rsidP="000610C3">
            <w:pPr>
              <w:numPr>
                <w:ilvl w:val="0"/>
                <w:numId w:val="3"/>
              </w:numPr>
              <w:rPr>
                <w:rFonts w:ascii="Arial" w:hAnsi="Arial" w:cs="Arial"/>
                <w:sz w:val="18"/>
                <w:szCs w:val="18"/>
              </w:rPr>
            </w:pPr>
          </w:p>
        </w:tc>
        <w:tc>
          <w:tcPr>
            <w:tcW w:w="4885" w:type="dxa"/>
            <w:noWrap/>
            <w:vAlign w:val="center"/>
          </w:tcPr>
          <w:p w14:paraId="0DFC036B" w14:textId="77777777" w:rsidR="006100D5" w:rsidRPr="0067392B" w:rsidRDefault="006100D5" w:rsidP="006100D5">
            <w:pPr>
              <w:rPr>
                <w:rFonts w:ascii="Arial" w:hAnsi="Arial" w:cs="Arial"/>
                <w:sz w:val="18"/>
                <w:szCs w:val="18"/>
              </w:rPr>
            </w:pPr>
            <w:r>
              <w:rPr>
                <w:rFonts w:ascii="Arial" w:hAnsi="Arial" w:cs="Arial"/>
                <w:sz w:val="18"/>
                <w:szCs w:val="18"/>
              </w:rPr>
              <w:t>Is the spectrometer resolution adjusted to minimize wing overlap interferences? [EPA Method 200.8, Rev. 5.4 (1994), Section 4.1.2]</w:t>
            </w:r>
          </w:p>
        </w:tc>
        <w:tc>
          <w:tcPr>
            <w:tcW w:w="449" w:type="dxa"/>
            <w:noWrap/>
            <w:vAlign w:val="center"/>
          </w:tcPr>
          <w:p w14:paraId="181BCB42" w14:textId="77777777" w:rsidR="006100D5" w:rsidRPr="00A0149B" w:rsidRDefault="006100D5" w:rsidP="006100D5">
            <w:pPr>
              <w:rPr>
                <w:rFonts w:ascii="Arial" w:hAnsi="Arial" w:cs="Arial"/>
                <w:sz w:val="18"/>
                <w:szCs w:val="18"/>
              </w:rPr>
            </w:pPr>
          </w:p>
        </w:tc>
        <w:tc>
          <w:tcPr>
            <w:tcW w:w="449" w:type="dxa"/>
            <w:noWrap/>
            <w:vAlign w:val="center"/>
          </w:tcPr>
          <w:p w14:paraId="7D515CF8" w14:textId="77777777" w:rsidR="006100D5" w:rsidRPr="00A0149B" w:rsidRDefault="006100D5" w:rsidP="006100D5">
            <w:pPr>
              <w:rPr>
                <w:rFonts w:ascii="Arial" w:hAnsi="Arial" w:cs="Arial"/>
                <w:sz w:val="18"/>
                <w:szCs w:val="18"/>
              </w:rPr>
            </w:pPr>
          </w:p>
        </w:tc>
        <w:tc>
          <w:tcPr>
            <w:tcW w:w="4896" w:type="dxa"/>
            <w:vAlign w:val="center"/>
          </w:tcPr>
          <w:p w14:paraId="35688690" w14:textId="77777777" w:rsidR="006100D5" w:rsidRPr="00A0149B" w:rsidRDefault="006100D5" w:rsidP="006100D5">
            <w:pPr>
              <w:jc w:val="both"/>
              <w:rPr>
                <w:rFonts w:ascii="Arial" w:hAnsi="Arial" w:cs="Arial"/>
                <w:sz w:val="18"/>
                <w:szCs w:val="18"/>
              </w:rPr>
            </w:pPr>
            <w:r w:rsidRPr="00D5264C">
              <w:rPr>
                <w:rFonts w:ascii="Arial" w:hAnsi="Arial" w:cs="Arial"/>
                <w:sz w:val="18"/>
                <w:szCs w:val="18"/>
              </w:rPr>
              <w:t>Abundance sensitivity - Is a property defining the degree to which the</w:t>
            </w:r>
            <w:r>
              <w:rPr>
                <w:rFonts w:ascii="Arial" w:hAnsi="Arial" w:cs="Arial"/>
                <w:sz w:val="18"/>
                <w:szCs w:val="18"/>
              </w:rPr>
              <w:t xml:space="preserve"> </w:t>
            </w:r>
            <w:r w:rsidRPr="00D5264C">
              <w:rPr>
                <w:rFonts w:ascii="Arial" w:hAnsi="Arial" w:cs="Arial"/>
                <w:sz w:val="18"/>
                <w:szCs w:val="18"/>
              </w:rPr>
              <w:t xml:space="preserve">wings of a mass peak contribute to adjacent masses. The </w:t>
            </w:r>
            <w:proofErr w:type="gramStart"/>
            <w:r w:rsidRPr="00D5264C">
              <w:rPr>
                <w:rFonts w:ascii="Arial" w:hAnsi="Arial" w:cs="Arial"/>
                <w:sz w:val="18"/>
                <w:szCs w:val="18"/>
              </w:rPr>
              <w:t>abundance</w:t>
            </w:r>
            <w:proofErr w:type="gramEnd"/>
            <w:r>
              <w:rPr>
                <w:rFonts w:ascii="Arial" w:hAnsi="Arial" w:cs="Arial"/>
                <w:sz w:val="18"/>
                <w:szCs w:val="18"/>
              </w:rPr>
              <w:t xml:space="preserve"> </w:t>
            </w:r>
            <w:r w:rsidRPr="00D5264C">
              <w:rPr>
                <w:rFonts w:ascii="Arial" w:hAnsi="Arial" w:cs="Arial"/>
                <w:sz w:val="18"/>
                <w:szCs w:val="18"/>
              </w:rPr>
              <w:t>sensitivity is affected by ion energy and</w:t>
            </w:r>
            <w:r>
              <w:rPr>
                <w:rFonts w:ascii="Arial" w:hAnsi="Arial" w:cs="Arial"/>
                <w:sz w:val="18"/>
                <w:szCs w:val="18"/>
              </w:rPr>
              <w:t xml:space="preserve"> </w:t>
            </w:r>
            <w:r w:rsidRPr="00D5264C">
              <w:rPr>
                <w:rFonts w:ascii="Arial" w:hAnsi="Arial" w:cs="Arial"/>
                <w:sz w:val="18"/>
                <w:szCs w:val="18"/>
              </w:rPr>
              <w:t>quadrupole operating pressure.</w:t>
            </w:r>
            <w:r>
              <w:rPr>
                <w:rFonts w:ascii="Arial" w:hAnsi="Arial" w:cs="Arial"/>
                <w:sz w:val="18"/>
                <w:szCs w:val="18"/>
              </w:rPr>
              <w:t xml:space="preserve"> </w:t>
            </w:r>
            <w:r w:rsidRPr="00D5264C">
              <w:rPr>
                <w:rFonts w:ascii="Arial" w:hAnsi="Arial" w:cs="Arial"/>
                <w:sz w:val="18"/>
                <w:szCs w:val="18"/>
              </w:rPr>
              <w:t>Wing overlap interferences may result when a small ion peak is being</w:t>
            </w:r>
            <w:r>
              <w:rPr>
                <w:rFonts w:ascii="Arial" w:hAnsi="Arial" w:cs="Arial"/>
                <w:sz w:val="18"/>
                <w:szCs w:val="18"/>
              </w:rPr>
              <w:t xml:space="preserve"> </w:t>
            </w:r>
            <w:r w:rsidRPr="00D5264C">
              <w:rPr>
                <w:rFonts w:ascii="Arial" w:hAnsi="Arial" w:cs="Arial"/>
                <w:sz w:val="18"/>
                <w:szCs w:val="18"/>
              </w:rPr>
              <w:t>measured adjacent to a large one.</w:t>
            </w:r>
          </w:p>
        </w:tc>
      </w:tr>
      <w:tr w:rsidR="006100D5" w:rsidRPr="00A0149B" w14:paraId="3C21BBD0" w14:textId="77777777" w:rsidTr="00EC19AD">
        <w:trPr>
          <w:gridAfter w:val="1"/>
          <w:wAfter w:w="13" w:type="dxa"/>
          <w:trHeight w:val="264"/>
        </w:trPr>
        <w:tc>
          <w:tcPr>
            <w:tcW w:w="461" w:type="dxa"/>
            <w:noWrap/>
            <w:vAlign w:val="center"/>
          </w:tcPr>
          <w:p w14:paraId="24DCAD61" w14:textId="0E150653" w:rsidR="006100D5" w:rsidRPr="00A0149B" w:rsidRDefault="006100D5" w:rsidP="000610C3">
            <w:pPr>
              <w:numPr>
                <w:ilvl w:val="0"/>
                <w:numId w:val="3"/>
              </w:numPr>
              <w:rPr>
                <w:rFonts w:ascii="Arial" w:hAnsi="Arial" w:cs="Arial"/>
                <w:sz w:val="18"/>
                <w:szCs w:val="18"/>
              </w:rPr>
            </w:pPr>
          </w:p>
        </w:tc>
        <w:tc>
          <w:tcPr>
            <w:tcW w:w="4885" w:type="dxa"/>
            <w:noWrap/>
            <w:vAlign w:val="center"/>
          </w:tcPr>
          <w:p w14:paraId="40F42A65" w14:textId="77777777" w:rsidR="006100D5" w:rsidRPr="0067392B" w:rsidRDefault="006100D5" w:rsidP="006100D5">
            <w:pPr>
              <w:rPr>
                <w:rFonts w:ascii="Arial" w:hAnsi="Arial" w:cs="Arial"/>
                <w:sz w:val="18"/>
                <w:szCs w:val="18"/>
              </w:rPr>
            </w:pPr>
            <w:r>
              <w:rPr>
                <w:rFonts w:ascii="Arial" w:hAnsi="Arial" w:cs="Arial"/>
                <w:sz w:val="18"/>
                <w:szCs w:val="18"/>
              </w:rPr>
              <w:t>When isobaric polyatomic ion interferences (see Table 2) cannot be avoided by the selection of alternative analytical isotopes, are corrections made to the data? [EPA Method 200.8, Rev. 5.4 (1994), Section 4.1.3]</w:t>
            </w:r>
          </w:p>
        </w:tc>
        <w:tc>
          <w:tcPr>
            <w:tcW w:w="449" w:type="dxa"/>
            <w:noWrap/>
            <w:vAlign w:val="center"/>
          </w:tcPr>
          <w:p w14:paraId="720B3B75" w14:textId="77777777" w:rsidR="006100D5" w:rsidRPr="00A0149B" w:rsidRDefault="006100D5" w:rsidP="006100D5">
            <w:pPr>
              <w:rPr>
                <w:rFonts w:ascii="Arial" w:hAnsi="Arial" w:cs="Arial"/>
                <w:sz w:val="18"/>
                <w:szCs w:val="18"/>
              </w:rPr>
            </w:pPr>
          </w:p>
        </w:tc>
        <w:tc>
          <w:tcPr>
            <w:tcW w:w="449" w:type="dxa"/>
            <w:noWrap/>
            <w:vAlign w:val="center"/>
          </w:tcPr>
          <w:p w14:paraId="33F4DE62" w14:textId="77777777" w:rsidR="006100D5" w:rsidRPr="00A0149B" w:rsidRDefault="006100D5" w:rsidP="006100D5">
            <w:pPr>
              <w:rPr>
                <w:rFonts w:ascii="Arial" w:hAnsi="Arial" w:cs="Arial"/>
                <w:sz w:val="18"/>
                <w:szCs w:val="18"/>
              </w:rPr>
            </w:pPr>
          </w:p>
        </w:tc>
        <w:tc>
          <w:tcPr>
            <w:tcW w:w="4896" w:type="dxa"/>
            <w:vAlign w:val="center"/>
          </w:tcPr>
          <w:p w14:paraId="54041836" w14:textId="77777777" w:rsidR="006100D5" w:rsidRPr="00A0149B" w:rsidRDefault="006100D5" w:rsidP="006100D5">
            <w:pPr>
              <w:jc w:val="both"/>
              <w:rPr>
                <w:rFonts w:ascii="Arial" w:hAnsi="Arial" w:cs="Arial"/>
                <w:sz w:val="18"/>
                <w:szCs w:val="18"/>
              </w:rPr>
            </w:pPr>
            <w:r w:rsidRPr="001F3012">
              <w:rPr>
                <w:rFonts w:ascii="Arial" w:hAnsi="Arial" w:cs="Arial"/>
                <w:sz w:val="18"/>
                <w:szCs w:val="18"/>
              </w:rPr>
              <w:t>Isobaric polyatomic ion interferences - Are caused by ions consisting of</w:t>
            </w:r>
            <w:r>
              <w:rPr>
                <w:rFonts w:ascii="Arial" w:hAnsi="Arial" w:cs="Arial"/>
                <w:sz w:val="18"/>
                <w:szCs w:val="18"/>
              </w:rPr>
              <w:t xml:space="preserve"> </w:t>
            </w:r>
            <w:r w:rsidRPr="001F3012">
              <w:rPr>
                <w:rFonts w:ascii="Arial" w:hAnsi="Arial" w:cs="Arial"/>
                <w:sz w:val="18"/>
                <w:szCs w:val="18"/>
              </w:rPr>
              <w:t>more than one atom which have the same nominal mass-to-charge ratio</w:t>
            </w:r>
            <w:r>
              <w:rPr>
                <w:rFonts w:ascii="Arial" w:hAnsi="Arial" w:cs="Arial"/>
                <w:sz w:val="18"/>
                <w:szCs w:val="18"/>
              </w:rPr>
              <w:t xml:space="preserve"> </w:t>
            </w:r>
            <w:r w:rsidRPr="001F3012">
              <w:rPr>
                <w:rFonts w:ascii="Arial" w:hAnsi="Arial" w:cs="Arial"/>
                <w:sz w:val="18"/>
                <w:szCs w:val="18"/>
              </w:rPr>
              <w:t>as the isotope of interest, and which cannot be resolved by the mass</w:t>
            </w:r>
            <w:r>
              <w:rPr>
                <w:rFonts w:ascii="Arial" w:hAnsi="Arial" w:cs="Arial"/>
                <w:sz w:val="18"/>
                <w:szCs w:val="18"/>
              </w:rPr>
              <w:t xml:space="preserve"> </w:t>
            </w:r>
            <w:r w:rsidRPr="001F3012">
              <w:rPr>
                <w:rFonts w:ascii="Arial" w:hAnsi="Arial" w:cs="Arial"/>
                <w:sz w:val="18"/>
                <w:szCs w:val="18"/>
              </w:rPr>
              <w:t>spectrometer in use. These ions are commonly formed in the plasma or</w:t>
            </w:r>
            <w:r>
              <w:rPr>
                <w:rFonts w:ascii="Arial" w:hAnsi="Arial" w:cs="Arial"/>
                <w:sz w:val="18"/>
                <w:szCs w:val="18"/>
              </w:rPr>
              <w:t xml:space="preserve"> </w:t>
            </w:r>
            <w:r w:rsidRPr="001F3012">
              <w:rPr>
                <w:rFonts w:ascii="Arial" w:hAnsi="Arial" w:cs="Arial"/>
                <w:sz w:val="18"/>
                <w:szCs w:val="18"/>
              </w:rPr>
              <w:t>interface system from support gases or sample components.</w:t>
            </w:r>
            <w:r>
              <w:rPr>
                <w:rFonts w:ascii="Arial" w:hAnsi="Arial" w:cs="Arial"/>
                <w:sz w:val="18"/>
                <w:szCs w:val="18"/>
              </w:rPr>
              <w:t xml:space="preserve"> </w:t>
            </w:r>
            <w:r w:rsidRPr="001F3012">
              <w:rPr>
                <w:rFonts w:ascii="Arial" w:hAnsi="Arial" w:cs="Arial"/>
                <w:sz w:val="18"/>
                <w:szCs w:val="18"/>
              </w:rPr>
              <w:t>Equations for the correction of data should be established at the</w:t>
            </w:r>
            <w:r>
              <w:rPr>
                <w:rFonts w:ascii="Arial" w:hAnsi="Arial" w:cs="Arial"/>
                <w:sz w:val="18"/>
                <w:szCs w:val="18"/>
              </w:rPr>
              <w:t xml:space="preserve"> </w:t>
            </w:r>
            <w:r w:rsidRPr="001F3012">
              <w:rPr>
                <w:rFonts w:ascii="Arial" w:hAnsi="Arial" w:cs="Arial"/>
                <w:sz w:val="18"/>
                <w:szCs w:val="18"/>
              </w:rPr>
              <w:t>time of the analytical run sequence as the polyatomic ion interferences will</w:t>
            </w:r>
            <w:r>
              <w:rPr>
                <w:rFonts w:ascii="Arial" w:hAnsi="Arial" w:cs="Arial"/>
                <w:sz w:val="18"/>
                <w:szCs w:val="18"/>
              </w:rPr>
              <w:t xml:space="preserve"> </w:t>
            </w:r>
            <w:r w:rsidRPr="001F3012">
              <w:rPr>
                <w:rFonts w:ascii="Arial" w:hAnsi="Arial" w:cs="Arial"/>
                <w:sz w:val="18"/>
                <w:szCs w:val="18"/>
              </w:rPr>
              <w:t>be highly dependent on the sample matrix and chosen instrument</w:t>
            </w:r>
            <w:r>
              <w:rPr>
                <w:rFonts w:ascii="Arial" w:hAnsi="Arial" w:cs="Arial"/>
                <w:sz w:val="18"/>
                <w:szCs w:val="18"/>
              </w:rPr>
              <w:t xml:space="preserve"> </w:t>
            </w:r>
            <w:r w:rsidRPr="001F3012">
              <w:rPr>
                <w:rFonts w:ascii="Arial" w:hAnsi="Arial" w:cs="Arial"/>
                <w:sz w:val="18"/>
                <w:szCs w:val="18"/>
              </w:rPr>
              <w:t>conditions. In</w:t>
            </w:r>
            <w:r>
              <w:rPr>
                <w:rFonts w:ascii="Arial" w:hAnsi="Arial" w:cs="Arial"/>
                <w:sz w:val="18"/>
                <w:szCs w:val="18"/>
              </w:rPr>
              <w:t xml:space="preserve"> </w:t>
            </w:r>
            <w:r w:rsidRPr="001F3012">
              <w:rPr>
                <w:rFonts w:ascii="Arial" w:hAnsi="Arial" w:cs="Arial"/>
                <w:sz w:val="18"/>
                <w:szCs w:val="18"/>
              </w:rPr>
              <w:t xml:space="preserve">particular, the common </w:t>
            </w:r>
            <w:r w:rsidRPr="001F3012">
              <w:rPr>
                <w:rFonts w:ascii="Arial" w:hAnsi="Arial" w:cs="Arial"/>
                <w:sz w:val="18"/>
                <w:szCs w:val="18"/>
                <w:vertAlign w:val="superscript"/>
              </w:rPr>
              <w:t>82</w:t>
            </w:r>
            <w:r w:rsidRPr="001F3012">
              <w:rPr>
                <w:rFonts w:ascii="Arial" w:hAnsi="Arial" w:cs="Arial"/>
                <w:sz w:val="18"/>
                <w:szCs w:val="18"/>
              </w:rPr>
              <w:t>Kr interference that affects the</w:t>
            </w:r>
            <w:r>
              <w:rPr>
                <w:rFonts w:ascii="Arial" w:hAnsi="Arial" w:cs="Arial"/>
                <w:sz w:val="18"/>
                <w:szCs w:val="18"/>
              </w:rPr>
              <w:t xml:space="preserve"> </w:t>
            </w:r>
            <w:r w:rsidRPr="001F3012">
              <w:rPr>
                <w:rFonts w:ascii="Arial" w:hAnsi="Arial" w:cs="Arial"/>
                <w:sz w:val="18"/>
                <w:szCs w:val="18"/>
              </w:rPr>
              <w:t>determination of both arsenic and</w:t>
            </w:r>
            <w:r>
              <w:rPr>
                <w:rFonts w:ascii="Arial" w:hAnsi="Arial" w:cs="Arial"/>
                <w:sz w:val="18"/>
                <w:szCs w:val="18"/>
              </w:rPr>
              <w:t xml:space="preserve"> </w:t>
            </w:r>
            <w:r w:rsidRPr="001F3012">
              <w:rPr>
                <w:rFonts w:ascii="Arial" w:hAnsi="Arial" w:cs="Arial"/>
                <w:sz w:val="18"/>
                <w:szCs w:val="18"/>
              </w:rPr>
              <w:t>selenium, can be greatly reduced with</w:t>
            </w:r>
            <w:r>
              <w:rPr>
                <w:rFonts w:ascii="Arial" w:hAnsi="Arial" w:cs="Arial"/>
                <w:sz w:val="18"/>
                <w:szCs w:val="18"/>
              </w:rPr>
              <w:t xml:space="preserve"> </w:t>
            </w:r>
            <w:r w:rsidRPr="001F3012">
              <w:rPr>
                <w:rFonts w:ascii="Arial" w:hAnsi="Arial" w:cs="Arial"/>
                <w:sz w:val="18"/>
                <w:szCs w:val="18"/>
              </w:rPr>
              <w:t>the use of high purity krypton free argon.</w:t>
            </w:r>
          </w:p>
        </w:tc>
      </w:tr>
      <w:tr w:rsidR="006100D5" w:rsidRPr="00A0149B" w14:paraId="06C33BC7" w14:textId="77777777" w:rsidTr="00EC19AD">
        <w:trPr>
          <w:gridAfter w:val="1"/>
          <w:wAfter w:w="13" w:type="dxa"/>
          <w:trHeight w:val="264"/>
        </w:trPr>
        <w:tc>
          <w:tcPr>
            <w:tcW w:w="461" w:type="dxa"/>
            <w:noWrap/>
            <w:vAlign w:val="center"/>
          </w:tcPr>
          <w:p w14:paraId="752EFF7D" w14:textId="57A04DF5" w:rsidR="006100D5" w:rsidRPr="00A0149B" w:rsidRDefault="006100D5" w:rsidP="000610C3">
            <w:pPr>
              <w:numPr>
                <w:ilvl w:val="0"/>
                <w:numId w:val="3"/>
              </w:numPr>
              <w:rPr>
                <w:rFonts w:ascii="Arial" w:hAnsi="Arial" w:cs="Arial"/>
                <w:sz w:val="18"/>
                <w:szCs w:val="18"/>
              </w:rPr>
            </w:pPr>
          </w:p>
        </w:tc>
        <w:tc>
          <w:tcPr>
            <w:tcW w:w="4885" w:type="dxa"/>
            <w:noWrap/>
            <w:vAlign w:val="center"/>
          </w:tcPr>
          <w:p w14:paraId="270C51F4" w14:textId="77777777" w:rsidR="006100D5" w:rsidRPr="0067392B" w:rsidRDefault="006100D5" w:rsidP="006100D5">
            <w:pPr>
              <w:rPr>
                <w:rFonts w:ascii="Arial" w:hAnsi="Arial" w:cs="Arial"/>
                <w:sz w:val="18"/>
                <w:szCs w:val="18"/>
              </w:rPr>
            </w:pPr>
            <w:r>
              <w:rPr>
                <w:rFonts w:ascii="Arial" w:hAnsi="Arial" w:cs="Arial"/>
                <w:sz w:val="18"/>
                <w:szCs w:val="18"/>
              </w:rPr>
              <w:t>Are internal standards used to compensate for physical interference effects? [EPA Method 200.8, Rev. 5.4 (1994), Section 4.1.4]</w:t>
            </w:r>
          </w:p>
        </w:tc>
        <w:tc>
          <w:tcPr>
            <w:tcW w:w="449" w:type="dxa"/>
            <w:noWrap/>
            <w:vAlign w:val="center"/>
          </w:tcPr>
          <w:p w14:paraId="1EB0B4B7" w14:textId="77777777" w:rsidR="006100D5" w:rsidRPr="00A0149B" w:rsidRDefault="006100D5" w:rsidP="006100D5">
            <w:pPr>
              <w:rPr>
                <w:rFonts w:ascii="Arial" w:hAnsi="Arial" w:cs="Arial"/>
                <w:sz w:val="18"/>
                <w:szCs w:val="18"/>
              </w:rPr>
            </w:pPr>
          </w:p>
        </w:tc>
        <w:tc>
          <w:tcPr>
            <w:tcW w:w="449" w:type="dxa"/>
            <w:noWrap/>
            <w:vAlign w:val="center"/>
          </w:tcPr>
          <w:p w14:paraId="7C11975C" w14:textId="77777777" w:rsidR="006100D5" w:rsidRPr="00A0149B" w:rsidRDefault="006100D5" w:rsidP="006100D5">
            <w:pPr>
              <w:rPr>
                <w:rFonts w:ascii="Arial" w:hAnsi="Arial" w:cs="Arial"/>
                <w:sz w:val="18"/>
                <w:szCs w:val="18"/>
              </w:rPr>
            </w:pPr>
          </w:p>
        </w:tc>
        <w:tc>
          <w:tcPr>
            <w:tcW w:w="4896" w:type="dxa"/>
            <w:vAlign w:val="center"/>
          </w:tcPr>
          <w:p w14:paraId="49E89E2E" w14:textId="77777777" w:rsidR="006100D5" w:rsidRPr="00534279" w:rsidRDefault="006100D5" w:rsidP="006100D5">
            <w:pPr>
              <w:jc w:val="both"/>
              <w:rPr>
                <w:rFonts w:ascii="Arial" w:hAnsi="Arial" w:cs="Arial"/>
                <w:sz w:val="18"/>
                <w:szCs w:val="18"/>
              </w:rPr>
            </w:pPr>
            <w:r w:rsidRPr="00534279">
              <w:rPr>
                <w:rFonts w:ascii="Arial" w:hAnsi="Arial" w:cs="Arial"/>
                <w:sz w:val="18"/>
                <w:szCs w:val="18"/>
              </w:rPr>
              <w:t xml:space="preserve">Physical interferences may occur in the transfer of </w:t>
            </w:r>
            <w:proofErr w:type="gramStart"/>
            <w:r w:rsidRPr="00534279">
              <w:rPr>
                <w:rFonts w:ascii="Arial" w:hAnsi="Arial" w:cs="Arial"/>
                <w:sz w:val="18"/>
                <w:szCs w:val="18"/>
              </w:rPr>
              <w:t>solution</w:t>
            </w:r>
            <w:proofErr w:type="gramEnd"/>
            <w:r w:rsidRPr="00534279">
              <w:rPr>
                <w:rFonts w:ascii="Arial" w:hAnsi="Arial" w:cs="Arial"/>
                <w:sz w:val="18"/>
                <w:szCs w:val="18"/>
              </w:rPr>
              <w:t xml:space="preserve"> to</w:t>
            </w:r>
            <w:r>
              <w:rPr>
                <w:rFonts w:ascii="Arial" w:hAnsi="Arial" w:cs="Arial"/>
                <w:sz w:val="18"/>
                <w:szCs w:val="18"/>
              </w:rPr>
              <w:t xml:space="preserve"> </w:t>
            </w:r>
            <w:r w:rsidRPr="00534279">
              <w:rPr>
                <w:rFonts w:ascii="Arial" w:hAnsi="Arial" w:cs="Arial"/>
                <w:sz w:val="18"/>
                <w:szCs w:val="18"/>
              </w:rPr>
              <w:t>the nebulizer (e.g., viscosity effects), at the point of aerosol formation and</w:t>
            </w:r>
            <w:r>
              <w:rPr>
                <w:rFonts w:ascii="Arial" w:hAnsi="Arial" w:cs="Arial"/>
                <w:sz w:val="18"/>
                <w:szCs w:val="18"/>
              </w:rPr>
              <w:t xml:space="preserve"> </w:t>
            </w:r>
            <w:r w:rsidRPr="00534279">
              <w:rPr>
                <w:rFonts w:ascii="Arial" w:hAnsi="Arial" w:cs="Arial"/>
                <w:sz w:val="18"/>
                <w:szCs w:val="18"/>
              </w:rPr>
              <w:t>transport to the plasma (e.g., surface tension), or during excitation and</w:t>
            </w:r>
          </w:p>
          <w:p w14:paraId="7C092AFE" w14:textId="77777777" w:rsidR="006100D5" w:rsidRPr="00A0149B" w:rsidRDefault="006100D5" w:rsidP="006100D5">
            <w:pPr>
              <w:jc w:val="both"/>
              <w:rPr>
                <w:rFonts w:ascii="Arial" w:hAnsi="Arial" w:cs="Arial"/>
                <w:sz w:val="18"/>
                <w:szCs w:val="18"/>
              </w:rPr>
            </w:pPr>
            <w:r w:rsidRPr="00534279">
              <w:rPr>
                <w:rFonts w:ascii="Arial" w:hAnsi="Arial" w:cs="Arial"/>
                <w:sz w:val="18"/>
                <w:szCs w:val="18"/>
              </w:rPr>
              <w:t>ionization processes within the plasma itself. High levels of dissolved</w:t>
            </w:r>
            <w:r>
              <w:rPr>
                <w:rFonts w:ascii="Arial" w:hAnsi="Arial" w:cs="Arial"/>
                <w:sz w:val="18"/>
                <w:szCs w:val="18"/>
              </w:rPr>
              <w:t xml:space="preserve"> </w:t>
            </w:r>
            <w:r w:rsidRPr="00534279">
              <w:rPr>
                <w:rFonts w:ascii="Arial" w:hAnsi="Arial" w:cs="Arial"/>
                <w:sz w:val="18"/>
                <w:szCs w:val="18"/>
              </w:rPr>
              <w:t>solids in the sample may contribute deposits of material on the extraction</w:t>
            </w:r>
            <w:r>
              <w:rPr>
                <w:rFonts w:ascii="Arial" w:hAnsi="Arial" w:cs="Arial"/>
                <w:sz w:val="18"/>
                <w:szCs w:val="18"/>
              </w:rPr>
              <w:t xml:space="preserve"> </w:t>
            </w:r>
            <w:r w:rsidRPr="00534279">
              <w:rPr>
                <w:rFonts w:ascii="Arial" w:hAnsi="Arial" w:cs="Arial"/>
                <w:sz w:val="18"/>
                <w:szCs w:val="18"/>
              </w:rPr>
              <w:t>and/or skimmer cones reducing the effective diameter of the orifices and</w:t>
            </w:r>
            <w:r>
              <w:rPr>
                <w:rFonts w:ascii="Arial" w:hAnsi="Arial" w:cs="Arial"/>
                <w:sz w:val="18"/>
                <w:szCs w:val="18"/>
              </w:rPr>
              <w:t xml:space="preserve"> </w:t>
            </w:r>
            <w:r w:rsidRPr="00534279">
              <w:rPr>
                <w:rFonts w:ascii="Arial" w:hAnsi="Arial" w:cs="Arial"/>
                <w:sz w:val="18"/>
                <w:szCs w:val="18"/>
              </w:rPr>
              <w:t>therefore ion transmission.</w:t>
            </w:r>
            <w:r>
              <w:rPr>
                <w:rFonts w:ascii="Arial" w:hAnsi="Arial" w:cs="Arial"/>
                <w:sz w:val="18"/>
                <w:szCs w:val="18"/>
              </w:rPr>
              <w:t xml:space="preserve"> </w:t>
            </w:r>
            <w:r w:rsidRPr="00534279">
              <w:rPr>
                <w:rFonts w:ascii="Arial" w:hAnsi="Arial" w:cs="Arial"/>
                <w:sz w:val="18"/>
                <w:szCs w:val="18"/>
              </w:rPr>
              <w:t>Dissolved solids levels not exceeding</w:t>
            </w:r>
            <w:r>
              <w:rPr>
                <w:rFonts w:ascii="Arial" w:hAnsi="Arial" w:cs="Arial"/>
                <w:sz w:val="18"/>
                <w:szCs w:val="18"/>
              </w:rPr>
              <w:t xml:space="preserve"> </w:t>
            </w:r>
            <w:r w:rsidRPr="00534279">
              <w:rPr>
                <w:rFonts w:ascii="Arial" w:hAnsi="Arial" w:cs="Arial"/>
                <w:sz w:val="18"/>
                <w:szCs w:val="18"/>
              </w:rPr>
              <w:t>0.2% (w/v) have been</w:t>
            </w:r>
            <w:r>
              <w:rPr>
                <w:rFonts w:ascii="Arial" w:hAnsi="Arial" w:cs="Arial"/>
                <w:sz w:val="18"/>
                <w:szCs w:val="18"/>
              </w:rPr>
              <w:t xml:space="preserve"> </w:t>
            </w:r>
            <w:r w:rsidRPr="00534279">
              <w:rPr>
                <w:rFonts w:ascii="Arial" w:hAnsi="Arial" w:cs="Arial"/>
                <w:sz w:val="18"/>
                <w:szCs w:val="18"/>
              </w:rPr>
              <w:t>recommended</w:t>
            </w:r>
            <w:r>
              <w:rPr>
                <w:rFonts w:ascii="Arial" w:hAnsi="Arial" w:cs="Arial"/>
                <w:sz w:val="18"/>
                <w:szCs w:val="18"/>
              </w:rPr>
              <w:t xml:space="preserve"> to reduce such effects. </w:t>
            </w:r>
            <w:r w:rsidRPr="00534279">
              <w:rPr>
                <w:rFonts w:ascii="Arial" w:hAnsi="Arial" w:cs="Arial"/>
                <w:sz w:val="18"/>
                <w:szCs w:val="18"/>
              </w:rPr>
              <w:t>Internal standards ideally should have similar</w:t>
            </w:r>
            <w:r>
              <w:rPr>
                <w:rFonts w:ascii="Arial" w:hAnsi="Arial" w:cs="Arial"/>
                <w:sz w:val="18"/>
                <w:szCs w:val="18"/>
              </w:rPr>
              <w:t xml:space="preserve"> </w:t>
            </w:r>
            <w:r w:rsidRPr="00534279">
              <w:rPr>
                <w:rFonts w:ascii="Arial" w:hAnsi="Arial" w:cs="Arial"/>
                <w:sz w:val="18"/>
                <w:szCs w:val="18"/>
              </w:rPr>
              <w:t>analytical behavior to the elements being determined.</w:t>
            </w:r>
          </w:p>
        </w:tc>
      </w:tr>
      <w:tr w:rsidR="006100D5" w:rsidRPr="00A0149B" w14:paraId="6BBBC75B" w14:textId="77777777" w:rsidTr="00EC19AD">
        <w:trPr>
          <w:gridAfter w:val="1"/>
          <w:wAfter w:w="13" w:type="dxa"/>
          <w:trHeight w:val="264"/>
        </w:trPr>
        <w:tc>
          <w:tcPr>
            <w:tcW w:w="461" w:type="dxa"/>
            <w:noWrap/>
            <w:vAlign w:val="center"/>
          </w:tcPr>
          <w:p w14:paraId="0AD8EB2E" w14:textId="3BDB857F" w:rsidR="006100D5" w:rsidRPr="00A0149B" w:rsidRDefault="006100D5" w:rsidP="000610C3">
            <w:pPr>
              <w:numPr>
                <w:ilvl w:val="0"/>
                <w:numId w:val="3"/>
              </w:numPr>
              <w:rPr>
                <w:rFonts w:ascii="Arial" w:hAnsi="Arial" w:cs="Arial"/>
                <w:sz w:val="18"/>
                <w:szCs w:val="18"/>
              </w:rPr>
            </w:pPr>
          </w:p>
        </w:tc>
        <w:tc>
          <w:tcPr>
            <w:tcW w:w="4885" w:type="dxa"/>
            <w:noWrap/>
            <w:vAlign w:val="center"/>
          </w:tcPr>
          <w:p w14:paraId="3EC30BCB" w14:textId="77777777" w:rsidR="006100D5" w:rsidRPr="0067392B" w:rsidRDefault="006100D5" w:rsidP="006100D5">
            <w:pPr>
              <w:rPr>
                <w:rFonts w:ascii="Arial" w:hAnsi="Arial" w:cs="Arial"/>
                <w:sz w:val="18"/>
                <w:szCs w:val="18"/>
              </w:rPr>
            </w:pPr>
            <w:r>
              <w:rPr>
                <w:rFonts w:ascii="Arial" w:hAnsi="Arial" w:cs="Arial"/>
                <w:sz w:val="18"/>
                <w:szCs w:val="18"/>
              </w:rPr>
              <w:t>Are suitable rinse times used to minimize memory interferences? [EPA Method 200.8, Rev. 5.4 (1994), Section 4.1.5]</w:t>
            </w:r>
          </w:p>
        </w:tc>
        <w:tc>
          <w:tcPr>
            <w:tcW w:w="449" w:type="dxa"/>
            <w:noWrap/>
            <w:vAlign w:val="center"/>
          </w:tcPr>
          <w:p w14:paraId="5BA83A8B" w14:textId="77777777" w:rsidR="006100D5" w:rsidRPr="00A0149B" w:rsidRDefault="006100D5" w:rsidP="006100D5">
            <w:pPr>
              <w:rPr>
                <w:rFonts w:ascii="Arial" w:hAnsi="Arial" w:cs="Arial"/>
                <w:sz w:val="18"/>
                <w:szCs w:val="18"/>
              </w:rPr>
            </w:pPr>
          </w:p>
        </w:tc>
        <w:tc>
          <w:tcPr>
            <w:tcW w:w="449" w:type="dxa"/>
            <w:noWrap/>
            <w:vAlign w:val="center"/>
          </w:tcPr>
          <w:p w14:paraId="5FDAD17E" w14:textId="77777777" w:rsidR="006100D5" w:rsidRPr="00A0149B" w:rsidRDefault="006100D5" w:rsidP="006100D5">
            <w:pPr>
              <w:rPr>
                <w:rFonts w:ascii="Arial" w:hAnsi="Arial" w:cs="Arial"/>
                <w:sz w:val="18"/>
                <w:szCs w:val="18"/>
              </w:rPr>
            </w:pPr>
          </w:p>
        </w:tc>
        <w:tc>
          <w:tcPr>
            <w:tcW w:w="4896" w:type="dxa"/>
            <w:vAlign w:val="center"/>
          </w:tcPr>
          <w:p w14:paraId="68A3B74C" w14:textId="197C4486" w:rsidR="006100D5" w:rsidRPr="00A0149B" w:rsidRDefault="006100D5" w:rsidP="006100D5">
            <w:pPr>
              <w:jc w:val="both"/>
              <w:rPr>
                <w:rFonts w:ascii="Arial" w:hAnsi="Arial" w:cs="Arial"/>
                <w:sz w:val="18"/>
                <w:szCs w:val="18"/>
              </w:rPr>
            </w:pPr>
            <w:r w:rsidRPr="0020407F">
              <w:rPr>
                <w:rFonts w:ascii="Arial" w:hAnsi="Arial" w:cs="Arial"/>
                <w:sz w:val="18"/>
                <w:szCs w:val="18"/>
              </w:rPr>
              <w:t>The rinse times necessary for a particular</w:t>
            </w:r>
            <w:r>
              <w:rPr>
                <w:rFonts w:ascii="Arial" w:hAnsi="Arial" w:cs="Arial"/>
                <w:sz w:val="18"/>
                <w:szCs w:val="18"/>
              </w:rPr>
              <w:t xml:space="preserve"> </w:t>
            </w:r>
            <w:r w:rsidRPr="0020407F">
              <w:rPr>
                <w:rFonts w:ascii="Arial" w:hAnsi="Arial" w:cs="Arial"/>
                <w:sz w:val="18"/>
                <w:szCs w:val="18"/>
              </w:rPr>
              <w:t xml:space="preserve">element should be estimated prior to analysis. This may be achieved </w:t>
            </w:r>
            <w:r>
              <w:rPr>
                <w:rFonts w:ascii="Arial" w:hAnsi="Arial" w:cs="Arial"/>
                <w:sz w:val="18"/>
                <w:szCs w:val="18"/>
              </w:rPr>
              <w:t>b</w:t>
            </w:r>
            <w:r w:rsidRPr="0020407F">
              <w:rPr>
                <w:rFonts w:ascii="Arial" w:hAnsi="Arial" w:cs="Arial"/>
                <w:sz w:val="18"/>
                <w:szCs w:val="18"/>
              </w:rPr>
              <w:t>y</w:t>
            </w:r>
            <w:r>
              <w:rPr>
                <w:rFonts w:ascii="Arial" w:hAnsi="Arial" w:cs="Arial"/>
                <w:sz w:val="18"/>
                <w:szCs w:val="18"/>
              </w:rPr>
              <w:t xml:space="preserve"> </w:t>
            </w:r>
            <w:r w:rsidRPr="0020407F">
              <w:rPr>
                <w:rFonts w:ascii="Arial" w:hAnsi="Arial" w:cs="Arial"/>
                <w:sz w:val="18"/>
                <w:szCs w:val="18"/>
              </w:rPr>
              <w:t>aspirating a standard containing elements corresponding to 10 times the</w:t>
            </w:r>
            <w:r>
              <w:rPr>
                <w:rFonts w:ascii="Arial" w:hAnsi="Arial" w:cs="Arial"/>
                <w:sz w:val="18"/>
                <w:szCs w:val="18"/>
              </w:rPr>
              <w:t xml:space="preserve"> </w:t>
            </w:r>
            <w:r w:rsidRPr="0020407F">
              <w:rPr>
                <w:rFonts w:ascii="Arial" w:hAnsi="Arial" w:cs="Arial"/>
                <w:sz w:val="18"/>
                <w:szCs w:val="18"/>
              </w:rPr>
              <w:t>upper end of the linear range for a normal sample analysis period,</w:t>
            </w:r>
            <w:r>
              <w:rPr>
                <w:rFonts w:ascii="Arial" w:hAnsi="Arial" w:cs="Arial"/>
                <w:sz w:val="18"/>
                <w:szCs w:val="18"/>
              </w:rPr>
              <w:t xml:space="preserve"> </w:t>
            </w:r>
            <w:r w:rsidRPr="0020407F">
              <w:rPr>
                <w:rFonts w:ascii="Arial" w:hAnsi="Arial" w:cs="Arial"/>
                <w:sz w:val="18"/>
                <w:szCs w:val="18"/>
              </w:rPr>
              <w:t>followed by analysis of the rinse blank at designated intervals. The length</w:t>
            </w:r>
            <w:r>
              <w:rPr>
                <w:rFonts w:ascii="Arial" w:hAnsi="Arial" w:cs="Arial"/>
                <w:sz w:val="18"/>
                <w:szCs w:val="18"/>
              </w:rPr>
              <w:t xml:space="preserve"> </w:t>
            </w:r>
            <w:r w:rsidRPr="0020407F">
              <w:rPr>
                <w:rFonts w:ascii="Arial" w:hAnsi="Arial" w:cs="Arial"/>
                <w:sz w:val="18"/>
                <w:szCs w:val="18"/>
              </w:rPr>
              <w:t>of time required to reduce analyte signals to within a factor of 10 of the</w:t>
            </w:r>
            <w:r>
              <w:rPr>
                <w:rFonts w:ascii="Arial" w:hAnsi="Arial" w:cs="Arial"/>
                <w:sz w:val="18"/>
                <w:szCs w:val="18"/>
              </w:rPr>
              <w:t xml:space="preserve"> </w:t>
            </w:r>
            <w:r w:rsidRPr="0020407F">
              <w:rPr>
                <w:rFonts w:ascii="Arial" w:hAnsi="Arial" w:cs="Arial"/>
                <w:sz w:val="18"/>
                <w:szCs w:val="18"/>
              </w:rPr>
              <w:t xml:space="preserve">method detection </w:t>
            </w:r>
            <w:proofErr w:type="gramStart"/>
            <w:r w:rsidRPr="0020407F">
              <w:rPr>
                <w:rFonts w:ascii="Arial" w:hAnsi="Arial" w:cs="Arial"/>
                <w:sz w:val="18"/>
                <w:szCs w:val="18"/>
              </w:rPr>
              <w:t>limit</w:t>
            </w:r>
            <w:proofErr w:type="gramEnd"/>
            <w:r w:rsidRPr="0020407F">
              <w:rPr>
                <w:rFonts w:ascii="Arial" w:hAnsi="Arial" w:cs="Arial"/>
                <w:sz w:val="18"/>
                <w:szCs w:val="18"/>
              </w:rPr>
              <w:t>, should be noted. Memory interferences may also</w:t>
            </w:r>
            <w:r>
              <w:rPr>
                <w:rFonts w:ascii="Arial" w:hAnsi="Arial" w:cs="Arial"/>
                <w:sz w:val="18"/>
                <w:szCs w:val="18"/>
              </w:rPr>
              <w:t xml:space="preserve"> </w:t>
            </w:r>
            <w:r w:rsidRPr="0020407F">
              <w:rPr>
                <w:rFonts w:ascii="Arial" w:hAnsi="Arial" w:cs="Arial"/>
                <w:sz w:val="18"/>
                <w:szCs w:val="18"/>
              </w:rPr>
              <w:t xml:space="preserve">be assessed within an analytical </w:t>
            </w:r>
            <w:r w:rsidRPr="0020407F">
              <w:rPr>
                <w:rFonts w:ascii="Arial" w:hAnsi="Arial" w:cs="Arial"/>
                <w:sz w:val="18"/>
                <w:szCs w:val="18"/>
              </w:rPr>
              <w:lastRenderedPageBreak/>
              <w:t>run by using a minimum of three</w:t>
            </w:r>
            <w:r>
              <w:rPr>
                <w:rFonts w:ascii="Arial" w:hAnsi="Arial" w:cs="Arial"/>
                <w:sz w:val="18"/>
                <w:szCs w:val="18"/>
              </w:rPr>
              <w:t xml:space="preserve"> </w:t>
            </w:r>
            <w:r w:rsidRPr="0020407F">
              <w:rPr>
                <w:rFonts w:ascii="Arial" w:hAnsi="Arial" w:cs="Arial"/>
                <w:sz w:val="18"/>
                <w:szCs w:val="18"/>
              </w:rPr>
              <w:t>replicate integrations for data acquisition. If the integrated signal values</w:t>
            </w:r>
            <w:r>
              <w:rPr>
                <w:rFonts w:ascii="Arial" w:hAnsi="Arial" w:cs="Arial"/>
                <w:sz w:val="18"/>
                <w:szCs w:val="18"/>
              </w:rPr>
              <w:t xml:space="preserve"> </w:t>
            </w:r>
            <w:r w:rsidRPr="0020407F">
              <w:rPr>
                <w:rFonts w:ascii="Arial" w:hAnsi="Arial" w:cs="Arial"/>
                <w:sz w:val="18"/>
                <w:szCs w:val="18"/>
              </w:rPr>
              <w:t>drop consecutively, the analyst should be alerted to the possibility of a</w:t>
            </w:r>
            <w:r>
              <w:rPr>
                <w:rFonts w:ascii="Arial" w:hAnsi="Arial" w:cs="Arial"/>
                <w:sz w:val="18"/>
                <w:szCs w:val="18"/>
              </w:rPr>
              <w:t xml:space="preserve"> </w:t>
            </w:r>
            <w:r w:rsidRPr="0020407F">
              <w:rPr>
                <w:rFonts w:ascii="Arial" w:hAnsi="Arial" w:cs="Arial"/>
                <w:sz w:val="18"/>
                <w:szCs w:val="18"/>
              </w:rPr>
              <w:t xml:space="preserve">memory </w:t>
            </w:r>
            <w:proofErr w:type="gramStart"/>
            <w:r w:rsidRPr="0020407F">
              <w:rPr>
                <w:rFonts w:ascii="Arial" w:hAnsi="Arial" w:cs="Arial"/>
                <w:sz w:val="18"/>
                <w:szCs w:val="18"/>
              </w:rPr>
              <w:t>effect, and</w:t>
            </w:r>
            <w:proofErr w:type="gramEnd"/>
            <w:r w:rsidRPr="0020407F">
              <w:rPr>
                <w:rFonts w:ascii="Arial" w:hAnsi="Arial" w:cs="Arial"/>
                <w:sz w:val="18"/>
                <w:szCs w:val="18"/>
              </w:rPr>
              <w:t xml:space="preserve"> should examine the analyte concentration in the</w:t>
            </w:r>
            <w:r>
              <w:rPr>
                <w:rFonts w:ascii="Arial" w:hAnsi="Arial" w:cs="Arial"/>
                <w:sz w:val="18"/>
                <w:szCs w:val="18"/>
              </w:rPr>
              <w:t xml:space="preserve"> </w:t>
            </w:r>
            <w:r w:rsidRPr="0020407F">
              <w:rPr>
                <w:rFonts w:ascii="Arial" w:hAnsi="Arial" w:cs="Arial"/>
                <w:sz w:val="18"/>
                <w:szCs w:val="18"/>
              </w:rPr>
              <w:t>previous sample to identify if this was high. If a memory</w:t>
            </w:r>
            <w:r>
              <w:rPr>
                <w:rFonts w:ascii="Arial" w:hAnsi="Arial" w:cs="Arial"/>
                <w:sz w:val="18"/>
                <w:szCs w:val="18"/>
              </w:rPr>
              <w:t xml:space="preserve"> </w:t>
            </w:r>
            <w:r w:rsidRPr="0020407F">
              <w:rPr>
                <w:rFonts w:ascii="Arial" w:hAnsi="Arial" w:cs="Arial"/>
                <w:sz w:val="18"/>
                <w:szCs w:val="18"/>
              </w:rPr>
              <w:t>interference is</w:t>
            </w:r>
            <w:r>
              <w:rPr>
                <w:rFonts w:ascii="Arial" w:hAnsi="Arial" w:cs="Arial"/>
                <w:sz w:val="18"/>
                <w:szCs w:val="18"/>
              </w:rPr>
              <w:t xml:space="preserve"> </w:t>
            </w:r>
            <w:r w:rsidRPr="0020407F">
              <w:rPr>
                <w:rFonts w:ascii="Arial" w:hAnsi="Arial" w:cs="Arial"/>
                <w:sz w:val="18"/>
                <w:szCs w:val="18"/>
              </w:rPr>
              <w:t xml:space="preserve">suspected, the sample should be reanalyzed after a long rinse period. </w:t>
            </w:r>
          </w:p>
        </w:tc>
      </w:tr>
      <w:tr w:rsidR="006100D5" w:rsidRPr="00A0149B" w14:paraId="6286B195" w14:textId="77777777" w:rsidTr="00EC19AD">
        <w:trPr>
          <w:gridAfter w:val="1"/>
          <w:wAfter w:w="13" w:type="dxa"/>
          <w:trHeight w:val="264"/>
        </w:trPr>
        <w:tc>
          <w:tcPr>
            <w:tcW w:w="461" w:type="dxa"/>
            <w:noWrap/>
            <w:vAlign w:val="center"/>
          </w:tcPr>
          <w:p w14:paraId="1DDBEBB7" w14:textId="6F9D3CA4" w:rsidR="006100D5" w:rsidRPr="00A0149B" w:rsidRDefault="006100D5" w:rsidP="000610C3">
            <w:pPr>
              <w:numPr>
                <w:ilvl w:val="0"/>
                <w:numId w:val="3"/>
              </w:numPr>
              <w:rPr>
                <w:rFonts w:ascii="Arial" w:hAnsi="Arial" w:cs="Arial"/>
                <w:sz w:val="18"/>
                <w:szCs w:val="18"/>
              </w:rPr>
            </w:pPr>
          </w:p>
        </w:tc>
        <w:tc>
          <w:tcPr>
            <w:tcW w:w="4885" w:type="dxa"/>
            <w:noWrap/>
            <w:vAlign w:val="center"/>
          </w:tcPr>
          <w:p w14:paraId="18EE967D" w14:textId="0D6F6E53" w:rsidR="006100D5" w:rsidRPr="0067392B" w:rsidRDefault="006100D5" w:rsidP="006100D5">
            <w:pPr>
              <w:rPr>
                <w:rFonts w:ascii="Arial" w:hAnsi="Arial" w:cs="Arial"/>
                <w:sz w:val="18"/>
                <w:szCs w:val="18"/>
              </w:rPr>
            </w:pPr>
            <w:r>
              <w:rPr>
                <w:rFonts w:ascii="Arial" w:hAnsi="Arial" w:cs="Arial"/>
                <w:sz w:val="18"/>
                <w:szCs w:val="18"/>
              </w:rPr>
              <w:t>Are all acids used</w:t>
            </w:r>
            <w:r w:rsidR="00A47D26">
              <w:rPr>
                <w:rFonts w:ascii="Arial" w:hAnsi="Arial" w:cs="Arial"/>
                <w:sz w:val="18"/>
                <w:szCs w:val="18"/>
              </w:rPr>
              <w:t xml:space="preserve"> (including acid used for preservation)</w:t>
            </w:r>
            <w:r>
              <w:rPr>
                <w:rFonts w:ascii="Arial" w:hAnsi="Arial" w:cs="Arial"/>
                <w:sz w:val="18"/>
                <w:szCs w:val="18"/>
              </w:rPr>
              <w:t xml:space="preserve"> </w:t>
            </w:r>
            <w:proofErr w:type="spellStart"/>
            <w:r>
              <w:rPr>
                <w:rFonts w:ascii="Arial" w:hAnsi="Arial" w:cs="Arial"/>
                <w:sz w:val="18"/>
                <w:szCs w:val="18"/>
              </w:rPr>
              <w:t>ultra high</w:t>
            </w:r>
            <w:proofErr w:type="spellEnd"/>
            <w:r>
              <w:rPr>
                <w:rFonts w:ascii="Arial" w:hAnsi="Arial" w:cs="Arial"/>
                <w:sz w:val="18"/>
                <w:szCs w:val="18"/>
              </w:rPr>
              <w:t>-purity grade? [EPA Method 200.8, Rev. 5.4 (1994), Section 7.1]</w:t>
            </w:r>
          </w:p>
        </w:tc>
        <w:tc>
          <w:tcPr>
            <w:tcW w:w="449" w:type="dxa"/>
            <w:noWrap/>
            <w:vAlign w:val="center"/>
          </w:tcPr>
          <w:p w14:paraId="140FE612" w14:textId="77777777" w:rsidR="006100D5" w:rsidRPr="00A0149B" w:rsidRDefault="006100D5" w:rsidP="006100D5">
            <w:pPr>
              <w:rPr>
                <w:rFonts w:ascii="Arial" w:hAnsi="Arial" w:cs="Arial"/>
                <w:sz w:val="18"/>
                <w:szCs w:val="18"/>
              </w:rPr>
            </w:pPr>
          </w:p>
        </w:tc>
        <w:tc>
          <w:tcPr>
            <w:tcW w:w="449" w:type="dxa"/>
            <w:noWrap/>
            <w:vAlign w:val="center"/>
          </w:tcPr>
          <w:p w14:paraId="40F9FDE8" w14:textId="77777777" w:rsidR="006100D5" w:rsidRPr="00A0149B" w:rsidRDefault="006100D5" w:rsidP="006100D5">
            <w:pPr>
              <w:rPr>
                <w:rFonts w:ascii="Arial" w:hAnsi="Arial" w:cs="Arial"/>
                <w:sz w:val="18"/>
                <w:szCs w:val="18"/>
              </w:rPr>
            </w:pPr>
          </w:p>
        </w:tc>
        <w:tc>
          <w:tcPr>
            <w:tcW w:w="4896" w:type="dxa"/>
            <w:vAlign w:val="center"/>
          </w:tcPr>
          <w:p w14:paraId="518E7E0E" w14:textId="29A975B8" w:rsidR="006100D5" w:rsidRPr="00A0149B" w:rsidRDefault="006100D5" w:rsidP="00AA6E3D">
            <w:pPr>
              <w:jc w:val="both"/>
              <w:rPr>
                <w:rFonts w:ascii="Arial" w:hAnsi="Arial" w:cs="Arial"/>
                <w:sz w:val="18"/>
                <w:szCs w:val="18"/>
              </w:rPr>
            </w:pPr>
            <w:r w:rsidRPr="00DB6CC4">
              <w:rPr>
                <w:rFonts w:ascii="Arial" w:hAnsi="Arial" w:cs="Arial"/>
                <w:sz w:val="18"/>
                <w:szCs w:val="18"/>
              </w:rPr>
              <w:t>Reagents may contain elemental impurities that might affect the integrity of</w:t>
            </w:r>
            <w:r>
              <w:rPr>
                <w:rFonts w:ascii="Arial" w:hAnsi="Arial" w:cs="Arial"/>
                <w:sz w:val="18"/>
                <w:szCs w:val="18"/>
              </w:rPr>
              <w:t xml:space="preserve"> </w:t>
            </w:r>
            <w:r w:rsidRPr="00DB6CC4">
              <w:rPr>
                <w:rFonts w:ascii="Arial" w:hAnsi="Arial" w:cs="Arial"/>
                <w:sz w:val="18"/>
                <w:szCs w:val="18"/>
              </w:rPr>
              <w:t>analytical data. Owing to the high sensitivity of ICP-MS, high-purity reagents</w:t>
            </w:r>
            <w:r>
              <w:rPr>
                <w:rFonts w:ascii="Arial" w:hAnsi="Arial" w:cs="Arial"/>
                <w:sz w:val="18"/>
                <w:szCs w:val="18"/>
              </w:rPr>
              <w:t xml:space="preserve"> </w:t>
            </w:r>
            <w:r w:rsidRPr="00DB6CC4">
              <w:rPr>
                <w:rFonts w:ascii="Arial" w:hAnsi="Arial" w:cs="Arial"/>
                <w:sz w:val="18"/>
                <w:szCs w:val="18"/>
              </w:rPr>
              <w:t>should be used whenever possible.</w:t>
            </w:r>
            <w:r w:rsidR="00AA6E3D">
              <w:t xml:space="preserve"> </w:t>
            </w:r>
            <w:r w:rsidR="00AA6E3D" w:rsidRPr="00AA6E3D">
              <w:rPr>
                <w:rFonts w:ascii="Arial" w:hAnsi="Arial" w:cs="Arial"/>
                <w:sz w:val="18"/>
                <w:szCs w:val="18"/>
              </w:rPr>
              <w:t xml:space="preserve">All acids used for this method must be of </w:t>
            </w:r>
            <w:proofErr w:type="spellStart"/>
            <w:r w:rsidR="00AA6E3D" w:rsidRPr="00AA6E3D">
              <w:rPr>
                <w:rFonts w:ascii="Arial" w:hAnsi="Arial" w:cs="Arial"/>
                <w:sz w:val="18"/>
                <w:szCs w:val="18"/>
              </w:rPr>
              <w:t>ultra high</w:t>
            </w:r>
            <w:proofErr w:type="spellEnd"/>
            <w:r w:rsidR="00AA6E3D" w:rsidRPr="00AA6E3D">
              <w:rPr>
                <w:rFonts w:ascii="Arial" w:hAnsi="Arial" w:cs="Arial"/>
                <w:sz w:val="18"/>
                <w:szCs w:val="18"/>
              </w:rPr>
              <w:t xml:space="preserve">-purity grade. Suitable acids are available from </w:t>
            </w:r>
            <w:proofErr w:type="gramStart"/>
            <w:r w:rsidR="00AA6E3D" w:rsidRPr="00AA6E3D">
              <w:rPr>
                <w:rFonts w:ascii="Arial" w:hAnsi="Arial" w:cs="Arial"/>
                <w:sz w:val="18"/>
                <w:szCs w:val="18"/>
              </w:rPr>
              <w:t>a number of</w:t>
            </w:r>
            <w:proofErr w:type="gramEnd"/>
            <w:r w:rsidR="00AA6E3D" w:rsidRPr="00AA6E3D">
              <w:rPr>
                <w:rFonts w:ascii="Arial" w:hAnsi="Arial" w:cs="Arial"/>
                <w:sz w:val="18"/>
                <w:szCs w:val="18"/>
              </w:rPr>
              <w:t xml:space="preserve"> manufacturers or may be prepared by sub-boiling distillation.</w:t>
            </w:r>
          </w:p>
        </w:tc>
      </w:tr>
      <w:tr w:rsidR="006100D5" w:rsidRPr="00A0149B" w14:paraId="126B1842" w14:textId="77777777" w:rsidTr="00EC19AD">
        <w:trPr>
          <w:gridAfter w:val="1"/>
          <w:wAfter w:w="13" w:type="dxa"/>
          <w:trHeight w:val="264"/>
        </w:trPr>
        <w:tc>
          <w:tcPr>
            <w:tcW w:w="461" w:type="dxa"/>
            <w:noWrap/>
            <w:vAlign w:val="center"/>
          </w:tcPr>
          <w:p w14:paraId="64577A71" w14:textId="7E2C41CE" w:rsidR="006100D5" w:rsidRPr="00A0149B" w:rsidRDefault="006100D5" w:rsidP="000610C3">
            <w:pPr>
              <w:numPr>
                <w:ilvl w:val="0"/>
                <w:numId w:val="3"/>
              </w:numPr>
              <w:rPr>
                <w:rFonts w:ascii="Arial" w:hAnsi="Arial" w:cs="Arial"/>
                <w:sz w:val="18"/>
                <w:szCs w:val="18"/>
              </w:rPr>
            </w:pPr>
          </w:p>
        </w:tc>
        <w:tc>
          <w:tcPr>
            <w:tcW w:w="4885" w:type="dxa"/>
            <w:noWrap/>
            <w:vAlign w:val="center"/>
          </w:tcPr>
          <w:p w14:paraId="0B012EAD" w14:textId="77777777" w:rsidR="006100D5" w:rsidRPr="0067392B" w:rsidRDefault="006100D5" w:rsidP="006100D5">
            <w:pPr>
              <w:rPr>
                <w:rFonts w:ascii="Arial" w:hAnsi="Arial" w:cs="Arial"/>
                <w:sz w:val="18"/>
                <w:szCs w:val="18"/>
              </w:rPr>
            </w:pPr>
            <w:r w:rsidRPr="00DB6CC4">
              <w:rPr>
                <w:rFonts w:ascii="Arial" w:hAnsi="Arial" w:cs="Arial"/>
                <w:sz w:val="18"/>
                <w:szCs w:val="18"/>
              </w:rPr>
              <w:t>When hydrochloric acid is</w:t>
            </w:r>
            <w:r>
              <w:rPr>
                <w:rFonts w:ascii="Arial" w:hAnsi="Arial" w:cs="Arial"/>
                <w:sz w:val="18"/>
                <w:szCs w:val="18"/>
              </w:rPr>
              <w:t xml:space="preserve"> </w:t>
            </w:r>
            <w:r w:rsidRPr="00DB6CC4">
              <w:rPr>
                <w:rFonts w:ascii="Arial" w:hAnsi="Arial" w:cs="Arial"/>
                <w:sz w:val="18"/>
                <w:szCs w:val="18"/>
              </w:rPr>
              <w:t xml:space="preserve">used, </w:t>
            </w:r>
            <w:r>
              <w:rPr>
                <w:rFonts w:ascii="Arial" w:hAnsi="Arial" w:cs="Arial"/>
                <w:sz w:val="18"/>
                <w:szCs w:val="18"/>
              </w:rPr>
              <w:t xml:space="preserve">are </w:t>
            </w:r>
            <w:r w:rsidRPr="00DB6CC4">
              <w:rPr>
                <w:rFonts w:ascii="Arial" w:hAnsi="Arial" w:cs="Arial"/>
                <w:sz w:val="18"/>
                <w:szCs w:val="18"/>
              </w:rPr>
              <w:t>corrections for the chloride polyatomic ion interferences applied to</w:t>
            </w:r>
            <w:r>
              <w:rPr>
                <w:rFonts w:ascii="Arial" w:hAnsi="Arial" w:cs="Arial"/>
                <w:sz w:val="18"/>
                <w:szCs w:val="18"/>
              </w:rPr>
              <w:t xml:space="preserve"> </w:t>
            </w:r>
            <w:r w:rsidRPr="00DB6CC4">
              <w:rPr>
                <w:rFonts w:ascii="Arial" w:hAnsi="Arial" w:cs="Arial"/>
                <w:sz w:val="18"/>
                <w:szCs w:val="18"/>
              </w:rPr>
              <w:t>all data</w:t>
            </w:r>
            <w:r>
              <w:rPr>
                <w:rFonts w:ascii="Arial" w:hAnsi="Arial" w:cs="Arial"/>
                <w:sz w:val="18"/>
                <w:szCs w:val="18"/>
              </w:rPr>
              <w:t>? [EPA Method 200.8, Rev. 5.4 (1994), Section 7.1]</w:t>
            </w:r>
          </w:p>
        </w:tc>
        <w:tc>
          <w:tcPr>
            <w:tcW w:w="449" w:type="dxa"/>
            <w:noWrap/>
            <w:vAlign w:val="center"/>
          </w:tcPr>
          <w:p w14:paraId="47684C5C" w14:textId="77777777" w:rsidR="006100D5" w:rsidRPr="00A0149B" w:rsidRDefault="006100D5" w:rsidP="006100D5">
            <w:pPr>
              <w:rPr>
                <w:rFonts w:ascii="Arial" w:hAnsi="Arial" w:cs="Arial"/>
                <w:sz w:val="18"/>
                <w:szCs w:val="18"/>
              </w:rPr>
            </w:pPr>
          </w:p>
        </w:tc>
        <w:tc>
          <w:tcPr>
            <w:tcW w:w="449" w:type="dxa"/>
            <w:noWrap/>
            <w:vAlign w:val="center"/>
          </w:tcPr>
          <w:p w14:paraId="07463107" w14:textId="77777777" w:rsidR="006100D5" w:rsidRPr="00A0149B" w:rsidRDefault="006100D5" w:rsidP="006100D5">
            <w:pPr>
              <w:rPr>
                <w:rFonts w:ascii="Arial" w:hAnsi="Arial" w:cs="Arial"/>
                <w:sz w:val="18"/>
                <w:szCs w:val="18"/>
              </w:rPr>
            </w:pPr>
          </w:p>
        </w:tc>
        <w:tc>
          <w:tcPr>
            <w:tcW w:w="4896" w:type="dxa"/>
            <w:vAlign w:val="center"/>
          </w:tcPr>
          <w:p w14:paraId="2AD39796" w14:textId="1E0B33A6" w:rsidR="006100D5" w:rsidRPr="00A0149B" w:rsidRDefault="006100D5" w:rsidP="006100D5">
            <w:pPr>
              <w:jc w:val="both"/>
              <w:rPr>
                <w:rFonts w:ascii="Arial" w:hAnsi="Arial" w:cs="Arial"/>
                <w:sz w:val="18"/>
                <w:szCs w:val="18"/>
              </w:rPr>
            </w:pPr>
            <w:r w:rsidRPr="00DB6CC4">
              <w:rPr>
                <w:rFonts w:ascii="Arial" w:hAnsi="Arial" w:cs="Arial"/>
                <w:sz w:val="18"/>
                <w:szCs w:val="18"/>
              </w:rPr>
              <w:t>Nitric acid is</w:t>
            </w:r>
            <w:r>
              <w:rPr>
                <w:rFonts w:ascii="Arial" w:hAnsi="Arial" w:cs="Arial"/>
                <w:sz w:val="18"/>
                <w:szCs w:val="18"/>
              </w:rPr>
              <w:t xml:space="preserve"> </w:t>
            </w:r>
            <w:r w:rsidRPr="00DB6CC4">
              <w:rPr>
                <w:rFonts w:ascii="Arial" w:hAnsi="Arial" w:cs="Arial"/>
                <w:sz w:val="18"/>
                <w:szCs w:val="18"/>
              </w:rPr>
              <w:t xml:space="preserve">preferred for ICP-MS </w:t>
            </w:r>
            <w:proofErr w:type="gramStart"/>
            <w:r w:rsidRPr="00DB6CC4">
              <w:rPr>
                <w:rFonts w:ascii="Arial" w:hAnsi="Arial" w:cs="Arial"/>
                <w:sz w:val="18"/>
                <w:szCs w:val="18"/>
              </w:rPr>
              <w:t>in order to</w:t>
            </w:r>
            <w:proofErr w:type="gramEnd"/>
            <w:r w:rsidRPr="00DB6CC4">
              <w:rPr>
                <w:rFonts w:ascii="Arial" w:hAnsi="Arial" w:cs="Arial"/>
                <w:sz w:val="18"/>
                <w:szCs w:val="18"/>
              </w:rPr>
              <w:t xml:space="preserve"> minimize polyatomic ion interferences. Several</w:t>
            </w:r>
            <w:r>
              <w:rPr>
                <w:rFonts w:ascii="Arial" w:hAnsi="Arial" w:cs="Arial"/>
                <w:sz w:val="18"/>
                <w:szCs w:val="18"/>
              </w:rPr>
              <w:t xml:space="preserve"> </w:t>
            </w:r>
            <w:r w:rsidRPr="00DB6CC4">
              <w:rPr>
                <w:rFonts w:ascii="Arial" w:hAnsi="Arial" w:cs="Arial"/>
                <w:sz w:val="18"/>
                <w:szCs w:val="18"/>
              </w:rPr>
              <w:t>polyatomic ion interferences result when hydrochloric acid is used (Table 2),</w:t>
            </w:r>
            <w:r>
              <w:rPr>
                <w:rFonts w:ascii="Arial" w:hAnsi="Arial" w:cs="Arial"/>
                <w:sz w:val="18"/>
                <w:szCs w:val="18"/>
              </w:rPr>
              <w:t xml:space="preserve"> </w:t>
            </w:r>
            <w:r w:rsidRPr="00DB6CC4">
              <w:rPr>
                <w:rFonts w:ascii="Arial" w:hAnsi="Arial" w:cs="Arial"/>
                <w:sz w:val="18"/>
                <w:szCs w:val="18"/>
              </w:rPr>
              <w:t>however, it should be noted that hydrochloric acid is required to maintain</w:t>
            </w:r>
            <w:r>
              <w:rPr>
                <w:rFonts w:ascii="Arial" w:hAnsi="Arial" w:cs="Arial"/>
                <w:sz w:val="18"/>
                <w:szCs w:val="18"/>
              </w:rPr>
              <w:t xml:space="preserve"> </w:t>
            </w:r>
            <w:r w:rsidRPr="00DB6CC4">
              <w:rPr>
                <w:rFonts w:ascii="Arial" w:hAnsi="Arial" w:cs="Arial"/>
                <w:sz w:val="18"/>
                <w:szCs w:val="18"/>
              </w:rPr>
              <w:t>stability in solutions containing antimony and silver.</w:t>
            </w:r>
          </w:p>
        </w:tc>
      </w:tr>
      <w:tr w:rsidR="006100D5" w:rsidRPr="00A0149B" w14:paraId="4CF467D8" w14:textId="77777777" w:rsidTr="00EC19AD">
        <w:trPr>
          <w:gridAfter w:val="1"/>
          <w:wAfter w:w="13" w:type="dxa"/>
          <w:trHeight w:val="264"/>
        </w:trPr>
        <w:tc>
          <w:tcPr>
            <w:tcW w:w="461" w:type="dxa"/>
            <w:shd w:val="clear" w:color="auto" w:fill="D9D9D9"/>
            <w:noWrap/>
            <w:vAlign w:val="center"/>
          </w:tcPr>
          <w:p w14:paraId="318E4962" w14:textId="77777777" w:rsidR="006100D5" w:rsidRPr="00A0149B" w:rsidRDefault="006100D5" w:rsidP="00C216A3">
            <w:pPr>
              <w:ind w:left="432"/>
              <w:rPr>
                <w:rFonts w:ascii="Arial" w:hAnsi="Arial" w:cs="Arial"/>
                <w:sz w:val="18"/>
                <w:szCs w:val="18"/>
              </w:rPr>
            </w:pPr>
          </w:p>
        </w:tc>
        <w:tc>
          <w:tcPr>
            <w:tcW w:w="4885" w:type="dxa"/>
            <w:shd w:val="clear" w:color="auto" w:fill="D9D9D9"/>
            <w:noWrap/>
            <w:vAlign w:val="center"/>
          </w:tcPr>
          <w:p w14:paraId="3AA2114A"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 – Sample Preparation</w:t>
            </w:r>
          </w:p>
        </w:tc>
        <w:tc>
          <w:tcPr>
            <w:tcW w:w="449" w:type="dxa"/>
            <w:shd w:val="clear" w:color="auto" w:fill="D9D9D9"/>
            <w:noWrap/>
            <w:vAlign w:val="center"/>
          </w:tcPr>
          <w:p w14:paraId="767E11C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5D7E0871"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716B396"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33975D57" w14:textId="77777777" w:rsidTr="00EC19AD">
        <w:trPr>
          <w:gridAfter w:val="1"/>
          <w:wAfter w:w="13" w:type="dxa"/>
          <w:trHeight w:val="264"/>
        </w:trPr>
        <w:tc>
          <w:tcPr>
            <w:tcW w:w="461" w:type="dxa"/>
            <w:noWrap/>
            <w:vAlign w:val="center"/>
          </w:tcPr>
          <w:p w14:paraId="5740A7F4" w14:textId="02E58123" w:rsidR="006100D5" w:rsidRPr="00A0149B" w:rsidRDefault="006100D5" w:rsidP="000610C3">
            <w:pPr>
              <w:numPr>
                <w:ilvl w:val="0"/>
                <w:numId w:val="3"/>
              </w:numPr>
              <w:rPr>
                <w:rFonts w:ascii="Arial" w:hAnsi="Arial" w:cs="Arial"/>
                <w:sz w:val="18"/>
                <w:szCs w:val="18"/>
              </w:rPr>
            </w:pPr>
          </w:p>
        </w:tc>
        <w:tc>
          <w:tcPr>
            <w:tcW w:w="4885" w:type="dxa"/>
            <w:noWrap/>
            <w:vAlign w:val="center"/>
          </w:tcPr>
          <w:p w14:paraId="6678175A" w14:textId="77777777" w:rsidR="006100D5" w:rsidRPr="00F749DE" w:rsidRDefault="006100D5" w:rsidP="006100D5">
            <w:pPr>
              <w:rPr>
                <w:rFonts w:ascii="Arial" w:hAnsi="Arial" w:cs="Arial"/>
                <w:sz w:val="18"/>
                <w:szCs w:val="18"/>
              </w:rPr>
            </w:pPr>
            <w:r w:rsidRPr="00256AB0">
              <w:rPr>
                <w:rFonts w:ascii="Arial" w:hAnsi="Arial" w:cs="Arial"/>
                <w:sz w:val="18"/>
                <w:szCs w:val="18"/>
              </w:rPr>
              <w:t>Are samples digested/extracted prior to analysis? [EPA Method 200.</w:t>
            </w:r>
            <w:r>
              <w:rPr>
                <w:rFonts w:ascii="Arial" w:hAnsi="Arial" w:cs="Arial"/>
                <w:sz w:val="18"/>
                <w:szCs w:val="18"/>
              </w:rPr>
              <w:t>8</w:t>
            </w:r>
            <w:r w:rsidRPr="00256AB0">
              <w:rPr>
                <w:rFonts w:ascii="Arial" w:hAnsi="Arial" w:cs="Arial"/>
                <w:sz w:val="18"/>
                <w:szCs w:val="18"/>
              </w:rPr>
              <w:t xml:space="preserve">, Rev. </w:t>
            </w:r>
            <w:r>
              <w:rPr>
                <w:rFonts w:ascii="Arial" w:hAnsi="Arial" w:cs="Arial"/>
                <w:sz w:val="18"/>
                <w:szCs w:val="18"/>
              </w:rPr>
              <w:t>5</w:t>
            </w:r>
            <w:r w:rsidRPr="00256AB0">
              <w:rPr>
                <w:rFonts w:ascii="Arial" w:hAnsi="Arial" w:cs="Arial"/>
                <w:sz w:val="18"/>
                <w:szCs w:val="18"/>
              </w:rPr>
              <w:t>.4 (1994), Section 1.5]</w:t>
            </w:r>
          </w:p>
        </w:tc>
        <w:tc>
          <w:tcPr>
            <w:tcW w:w="449" w:type="dxa"/>
            <w:noWrap/>
            <w:vAlign w:val="center"/>
          </w:tcPr>
          <w:p w14:paraId="2824BE20" w14:textId="77777777" w:rsidR="006100D5" w:rsidRPr="00A0149B" w:rsidRDefault="006100D5" w:rsidP="006100D5">
            <w:pPr>
              <w:rPr>
                <w:rFonts w:ascii="Arial" w:hAnsi="Arial" w:cs="Arial"/>
                <w:sz w:val="18"/>
                <w:szCs w:val="18"/>
              </w:rPr>
            </w:pPr>
          </w:p>
        </w:tc>
        <w:tc>
          <w:tcPr>
            <w:tcW w:w="449" w:type="dxa"/>
            <w:noWrap/>
            <w:vAlign w:val="center"/>
          </w:tcPr>
          <w:p w14:paraId="249E90B7" w14:textId="77777777" w:rsidR="006100D5" w:rsidRPr="00A0149B" w:rsidRDefault="006100D5" w:rsidP="006100D5">
            <w:pPr>
              <w:rPr>
                <w:rFonts w:ascii="Arial" w:hAnsi="Arial" w:cs="Arial"/>
                <w:sz w:val="18"/>
                <w:szCs w:val="18"/>
              </w:rPr>
            </w:pPr>
          </w:p>
        </w:tc>
        <w:tc>
          <w:tcPr>
            <w:tcW w:w="4896" w:type="dxa"/>
            <w:vAlign w:val="center"/>
          </w:tcPr>
          <w:p w14:paraId="72229412" w14:textId="77777777" w:rsidR="006100D5" w:rsidRPr="00EB59BA" w:rsidRDefault="006100D5" w:rsidP="006100D5">
            <w:pPr>
              <w:rPr>
                <w:rFonts w:ascii="Arial" w:hAnsi="Arial" w:cs="Arial"/>
                <w:sz w:val="18"/>
                <w:szCs w:val="18"/>
              </w:rPr>
            </w:pPr>
          </w:p>
        </w:tc>
      </w:tr>
      <w:tr w:rsidR="006100D5" w:rsidRPr="00A0149B" w14:paraId="5099F654" w14:textId="77777777" w:rsidTr="00EC19AD">
        <w:trPr>
          <w:gridAfter w:val="1"/>
          <w:wAfter w:w="13" w:type="dxa"/>
          <w:trHeight w:val="264"/>
        </w:trPr>
        <w:tc>
          <w:tcPr>
            <w:tcW w:w="461" w:type="dxa"/>
            <w:noWrap/>
            <w:vAlign w:val="center"/>
          </w:tcPr>
          <w:p w14:paraId="50E4B489" w14:textId="3997D496" w:rsidR="006100D5" w:rsidRDefault="006100D5" w:rsidP="000610C3">
            <w:pPr>
              <w:numPr>
                <w:ilvl w:val="0"/>
                <w:numId w:val="3"/>
              </w:numPr>
              <w:jc w:val="center"/>
              <w:rPr>
                <w:rFonts w:ascii="Arial" w:hAnsi="Arial" w:cs="Arial"/>
                <w:sz w:val="18"/>
                <w:szCs w:val="18"/>
              </w:rPr>
            </w:pPr>
          </w:p>
        </w:tc>
        <w:tc>
          <w:tcPr>
            <w:tcW w:w="4885" w:type="dxa"/>
            <w:noWrap/>
            <w:vAlign w:val="center"/>
          </w:tcPr>
          <w:p w14:paraId="70EED51E" w14:textId="77777777" w:rsidR="006100D5" w:rsidRPr="001C10BF" w:rsidRDefault="006100D5" w:rsidP="006100D5">
            <w:pPr>
              <w:jc w:val="both"/>
              <w:rPr>
                <w:rFonts w:ascii="Arial" w:hAnsi="Arial" w:cs="Arial"/>
                <w:sz w:val="18"/>
                <w:szCs w:val="18"/>
              </w:rPr>
            </w:pPr>
            <w:r>
              <w:rPr>
                <w:rFonts w:ascii="Arial" w:hAnsi="Arial" w:cs="Arial"/>
                <w:sz w:val="18"/>
                <w:szCs w:val="18"/>
              </w:rPr>
              <w:t xml:space="preserve">Are samples containing suspended or particulate material ≥1% (w/v) extracted as a solid </w:t>
            </w:r>
            <w:proofErr w:type="gramStart"/>
            <w:r>
              <w:rPr>
                <w:rFonts w:ascii="Arial" w:hAnsi="Arial" w:cs="Arial"/>
                <w:sz w:val="18"/>
                <w:szCs w:val="18"/>
              </w:rPr>
              <w:t>type</w:t>
            </w:r>
            <w:proofErr w:type="gramEnd"/>
            <w:r>
              <w:rPr>
                <w:rFonts w:ascii="Arial" w:hAnsi="Arial" w:cs="Arial"/>
                <w:sz w:val="18"/>
                <w:szCs w:val="18"/>
              </w:rPr>
              <w:t xml:space="preserve"> sample? [EPA Method 200.8, Rev. 5.4 (1994), Section 1.5 and 11.2.2]</w:t>
            </w:r>
          </w:p>
        </w:tc>
        <w:tc>
          <w:tcPr>
            <w:tcW w:w="449" w:type="dxa"/>
            <w:tcBorders>
              <w:bottom w:val="single" w:sz="4" w:space="0" w:color="auto"/>
            </w:tcBorders>
            <w:noWrap/>
            <w:vAlign w:val="center"/>
          </w:tcPr>
          <w:p w14:paraId="1572C894"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6F857FCC" w14:textId="77777777" w:rsidR="006100D5" w:rsidRPr="00A0149B" w:rsidRDefault="006100D5" w:rsidP="006100D5">
            <w:pPr>
              <w:jc w:val="both"/>
              <w:rPr>
                <w:rFonts w:ascii="Arial" w:hAnsi="Arial" w:cs="Arial"/>
                <w:sz w:val="18"/>
                <w:szCs w:val="18"/>
              </w:rPr>
            </w:pPr>
          </w:p>
        </w:tc>
        <w:tc>
          <w:tcPr>
            <w:tcW w:w="4896" w:type="dxa"/>
            <w:vAlign w:val="center"/>
          </w:tcPr>
          <w:p w14:paraId="6F84B17D" w14:textId="77777777" w:rsidR="006100D5" w:rsidRPr="00A0149B" w:rsidRDefault="006100D5" w:rsidP="006100D5">
            <w:pPr>
              <w:jc w:val="both"/>
              <w:rPr>
                <w:rFonts w:ascii="Arial" w:hAnsi="Arial" w:cs="Arial"/>
                <w:sz w:val="18"/>
                <w:szCs w:val="18"/>
              </w:rPr>
            </w:pPr>
            <w:r>
              <w:rPr>
                <w:rFonts w:ascii="Arial" w:hAnsi="Arial" w:cs="Arial"/>
                <w:sz w:val="18"/>
                <w:szCs w:val="18"/>
              </w:rPr>
              <w:t>A well-mixed, acid preserved aliquot containing no more than 1 g particulate material should be cautiously evaporated to near 10 mL and extracted using the acid mixture procedure described in sections 11.3.3 through 11.3.6.</w:t>
            </w:r>
          </w:p>
        </w:tc>
      </w:tr>
      <w:tr w:rsidR="006100D5" w:rsidRPr="00A0149B" w14:paraId="400D8CCC" w14:textId="77777777" w:rsidTr="00EC19AD">
        <w:trPr>
          <w:gridAfter w:val="1"/>
          <w:wAfter w:w="13" w:type="dxa"/>
          <w:trHeight w:val="264"/>
        </w:trPr>
        <w:tc>
          <w:tcPr>
            <w:tcW w:w="461" w:type="dxa"/>
            <w:noWrap/>
            <w:vAlign w:val="center"/>
          </w:tcPr>
          <w:p w14:paraId="3D8BE057" w14:textId="10C3532B" w:rsidR="006100D5" w:rsidRPr="00A0149B" w:rsidRDefault="006100D5" w:rsidP="000610C3">
            <w:pPr>
              <w:numPr>
                <w:ilvl w:val="0"/>
                <w:numId w:val="3"/>
              </w:numPr>
              <w:rPr>
                <w:rFonts w:ascii="Arial" w:hAnsi="Arial" w:cs="Arial"/>
                <w:sz w:val="18"/>
                <w:szCs w:val="18"/>
              </w:rPr>
            </w:pPr>
          </w:p>
        </w:tc>
        <w:tc>
          <w:tcPr>
            <w:tcW w:w="4885" w:type="dxa"/>
            <w:noWrap/>
            <w:vAlign w:val="center"/>
          </w:tcPr>
          <w:p w14:paraId="3A2A2BB1" w14:textId="77777777" w:rsidR="006100D5" w:rsidRPr="00933A87" w:rsidRDefault="006100D5" w:rsidP="006100D5">
            <w:pPr>
              <w:rPr>
                <w:rFonts w:ascii="Arial" w:hAnsi="Arial" w:cs="Arial"/>
                <w:sz w:val="18"/>
                <w:szCs w:val="18"/>
              </w:rPr>
            </w:pPr>
            <w:r>
              <w:rPr>
                <w:rFonts w:ascii="Arial" w:hAnsi="Arial" w:cs="Arial"/>
                <w:sz w:val="18"/>
                <w:szCs w:val="18"/>
              </w:rPr>
              <w:t>For the analysis of silver, are samples with concentrations &gt;0.1 mg/L or &gt;50 mg/kg, diluted to be below this concentration? [EPA Method 200.8, Rev. 5.4 (1994), Section 1.7]</w:t>
            </w:r>
          </w:p>
        </w:tc>
        <w:tc>
          <w:tcPr>
            <w:tcW w:w="449" w:type="dxa"/>
            <w:tcBorders>
              <w:bottom w:val="single" w:sz="4" w:space="0" w:color="auto"/>
            </w:tcBorders>
            <w:noWrap/>
            <w:vAlign w:val="center"/>
          </w:tcPr>
          <w:p w14:paraId="7EDB0714"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33AB8C0B" w14:textId="77777777" w:rsidR="006100D5" w:rsidRPr="00A0149B" w:rsidRDefault="006100D5" w:rsidP="006100D5">
            <w:pPr>
              <w:rPr>
                <w:rFonts w:ascii="Arial" w:hAnsi="Arial" w:cs="Arial"/>
                <w:sz w:val="18"/>
                <w:szCs w:val="18"/>
              </w:rPr>
            </w:pPr>
          </w:p>
        </w:tc>
        <w:tc>
          <w:tcPr>
            <w:tcW w:w="4896" w:type="dxa"/>
            <w:vAlign w:val="center"/>
          </w:tcPr>
          <w:p w14:paraId="57284C8C" w14:textId="77777777" w:rsidR="006100D5" w:rsidRPr="00A0149B" w:rsidRDefault="006100D5" w:rsidP="006100D5">
            <w:pPr>
              <w:rPr>
                <w:rFonts w:ascii="Arial" w:hAnsi="Arial" w:cs="Arial"/>
                <w:sz w:val="18"/>
                <w:szCs w:val="18"/>
              </w:rPr>
            </w:pPr>
          </w:p>
        </w:tc>
      </w:tr>
      <w:tr w:rsidR="006100D5" w:rsidRPr="00A0149B" w14:paraId="5518F3A5" w14:textId="77777777" w:rsidTr="00EC19AD">
        <w:trPr>
          <w:gridAfter w:val="1"/>
          <w:wAfter w:w="13" w:type="dxa"/>
          <w:trHeight w:val="264"/>
        </w:trPr>
        <w:tc>
          <w:tcPr>
            <w:tcW w:w="461" w:type="dxa"/>
            <w:shd w:val="clear" w:color="auto" w:fill="D9D9D9"/>
            <w:noWrap/>
            <w:vAlign w:val="center"/>
          </w:tcPr>
          <w:p w14:paraId="62DF4433" w14:textId="77777777" w:rsidR="006100D5" w:rsidRDefault="006100D5" w:rsidP="00C216A3">
            <w:pPr>
              <w:ind w:left="432"/>
              <w:rPr>
                <w:rFonts w:ascii="Arial" w:hAnsi="Arial" w:cs="Arial"/>
                <w:sz w:val="18"/>
                <w:szCs w:val="18"/>
              </w:rPr>
            </w:pPr>
          </w:p>
        </w:tc>
        <w:tc>
          <w:tcPr>
            <w:tcW w:w="4885" w:type="dxa"/>
            <w:shd w:val="clear" w:color="auto" w:fill="D9D9D9"/>
            <w:noWrap/>
            <w:vAlign w:val="center"/>
          </w:tcPr>
          <w:p w14:paraId="2A484D6B" w14:textId="77777777" w:rsidR="006100D5" w:rsidRPr="001C10BF" w:rsidRDefault="006100D5" w:rsidP="006100D5">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Dissolved Metals</w:t>
            </w:r>
          </w:p>
        </w:tc>
        <w:tc>
          <w:tcPr>
            <w:tcW w:w="449" w:type="dxa"/>
            <w:shd w:val="clear" w:color="auto" w:fill="D9D9D9"/>
            <w:noWrap/>
            <w:vAlign w:val="center"/>
          </w:tcPr>
          <w:p w14:paraId="32CEC323" w14:textId="77777777" w:rsidR="006100D5" w:rsidRPr="00A0149B" w:rsidRDefault="006100D5" w:rsidP="006100D5">
            <w:pPr>
              <w:jc w:val="center"/>
              <w:rPr>
                <w:rFonts w:ascii="Arial" w:hAnsi="Arial" w:cs="Arial"/>
                <w:sz w:val="18"/>
                <w:szCs w:val="18"/>
              </w:rPr>
            </w:pPr>
            <w:r>
              <w:rPr>
                <w:rFonts w:ascii="Arial" w:hAnsi="Arial" w:cs="Arial"/>
                <w:b/>
                <w:sz w:val="18"/>
                <w:szCs w:val="18"/>
              </w:rPr>
              <w:t>LAB</w:t>
            </w:r>
          </w:p>
        </w:tc>
        <w:tc>
          <w:tcPr>
            <w:tcW w:w="449" w:type="dxa"/>
            <w:shd w:val="clear" w:color="auto" w:fill="D9D9D9"/>
            <w:noWrap/>
            <w:vAlign w:val="center"/>
          </w:tcPr>
          <w:p w14:paraId="4120D135" w14:textId="77777777" w:rsidR="006100D5" w:rsidRPr="00A0149B" w:rsidRDefault="006100D5" w:rsidP="006100D5">
            <w:pPr>
              <w:jc w:val="center"/>
              <w:rPr>
                <w:rFonts w:ascii="Arial" w:hAnsi="Arial" w:cs="Arial"/>
                <w:sz w:val="18"/>
                <w:szCs w:val="18"/>
              </w:rPr>
            </w:pPr>
            <w:r>
              <w:rPr>
                <w:rFonts w:ascii="Arial" w:hAnsi="Arial" w:cs="Arial"/>
                <w:b/>
                <w:sz w:val="18"/>
                <w:szCs w:val="18"/>
              </w:rPr>
              <w:t>SOP</w:t>
            </w:r>
          </w:p>
        </w:tc>
        <w:tc>
          <w:tcPr>
            <w:tcW w:w="4896" w:type="dxa"/>
            <w:shd w:val="clear" w:color="auto" w:fill="D9D9D9"/>
            <w:vAlign w:val="center"/>
          </w:tcPr>
          <w:p w14:paraId="2306C0A3" w14:textId="77777777" w:rsidR="006100D5" w:rsidRPr="00A0149B" w:rsidRDefault="006100D5" w:rsidP="006100D5">
            <w:pPr>
              <w:jc w:val="center"/>
              <w:rPr>
                <w:rFonts w:ascii="Arial" w:hAnsi="Arial" w:cs="Arial"/>
                <w:sz w:val="18"/>
                <w:szCs w:val="18"/>
              </w:rPr>
            </w:pPr>
            <w:r w:rsidRPr="00560E41">
              <w:rPr>
                <w:rFonts w:ascii="Arial" w:hAnsi="Arial" w:cs="Arial"/>
                <w:b/>
                <w:sz w:val="18"/>
                <w:szCs w:val="18"/>
              </w:rPr>
              <w:t>EXPLANATION</w:t>
            </w:r>
          </w:p>
        </w:tc>
      </w:tr>
      <w:tr w:rsidR="006100D5" w:rsidRPr="00A0149B" w14:paraId="1D47B09C" w14:textId="77777777" w:rsidTr="00EC19AD">
        <w:trPr>
          <w:gridAfter w:val="1"/>
          <w:wAfter w:w="13" w:type="dxa"/>
          <w:trHeight w:val="264"/>
        </w:trPr>
        <w:tc>
          <w:tcPr>
            <w:tcW w:w="461" w:type="dxa"/>
            <w:noWrap/>
            <w:vAlign w:val="center"/>
          </w:tcPr>
          <w:p w14:paraId="3947F741" w14:textId="305A467A" w:rsidR="006100D5" w:rsidRDefault="006100D5" w:rsidP="000610C3">
            <w:pPr>
              <w:numPr>
                <w:ilvl w:val="0"/>
                <w:numId w:val="3"/>
              </w:numPr>
              <w:jc w:val="center"/>
              <w:rPr>
                <w:rFonts w:ascii="Arial" w:hAnsi="Arial" w:cs="Arial"/>
                <w:sz w:val="18"/>
                <w:szCs w:val="18"/>
              </w:rPr>
            </w:pPr>
          </w:p>
        </w:tc>
        <w:tc>
          <w:tcPr>
            <w:tcW w:w="4885" w:type="dxa"/>
            <w:noWrap/>
            <w:vAlign w:val="center"/>
          </w:tcPr>
          <w:p w14:paraId="18E54B30" w14:textId="3C65FFFD" w:rsidR="006100D5" w:rsidRPr="001C10BF" w:rsidRDefault="006100D5" w:rsidP="006100D5">
            <w:pPr>
              <w:jc w:val="both"/>
              <w:rPr>
                <w:rFonts w:ascii="Arial" w:hAnsi="Arial" w:cs="Arial"/>
                <w:sz w:val="18"/>
                <w:szCs w:val="18"/>
              </w:rPr>
            </w:pPr>
            <w:r>
              <w:rPr>
                <w:rFonts w:ascii="Arial" w:hAnsi="Arial" w:cs="Arial"/>
                <w:sz w:val="18"/>
                <w:szCs w:val="18"/>
              </w:rPr>
              <w:t xml:space="preserve">Is a ≥20 mL aliquot of a </w:t>
            </w:r>
            <w:r w:rsidRPr="001D16CC">
              <w:rPr>
                <w:rFonts w:ascii="Arial" w:hAnsi="Arial" w:cs="Arial"/>
                <w:sz w:val="18"/>
                <w:szCs w:val="18"/>
              </w:rPr>
              <w:t xml:space="preserve">filtered and acid preserved </w:t>
            </w:r>
            <w:r>
              <w:rPr>
                <w:rFonts w:ascii="Arial" w:hAnsi="Arial" w:cs="Arial"/>
                <w:sz w:val="18"/>
                <w:szCs w:val="18"/>
              </w:rPr>
              <w:t>sample pipetted into a 50 mL polypropylene centrifuge tube? [EPA Method 200.8, Rev. 5.4 (1994), Section 11.1.1]</w:t>
            </w:r>
          </w:p>
        </w:tc>
        <w:tc>
          <w:tcPr>
            <w:tcW w:w="449" w:type="dxa"/>
            <w:tcBorders>
              <w:bottom w:val="single" w:sz="4" w:space="0" w:color="auto"/>
            </w:tcBorders>
            <w:noWrap/>
            <w:vAlign w:val="center"/>
          </w:tcPr>
          <w:p w14:paraId="2F822A5C"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2F9FCE8F" w14:textId="77777777" w:rsidR="006100D5" w:rsidRPr="00A0149B" w:rsidRDefault="006100D5" w:rsidP="006100D5">
            <w:pPr>
              <w:jc w:val="both"/>
              <w:rPr>
                <w:rFonts w:ascii="Arial" w:hAnsi="Arial" w:cs="Arial"/>
                <w:sz w:val="18"/>
                <w:szCs w:val="18"/>
              </w:rPr>
            </w:pPr>
          </w:p>
        </w:tc>
        <w:tc>
          <w:tcPr>
            <w:tcW w:w="4896" w:type="dxa"/>
            <w:vAlign w:val="center"/>
          </w:tcPr>
          <w:p w14:paraId="20C41433" w14:textId="57167B83" w:rsidR="006100D5" w:rsidRPr="00A0149B" w:rsidRDefault="006100D5" w:rsidP="006100D5">
            <w:pPr>
              <w:jc w:val="both"/>
              <w:rPr>
                <w:rFonts w:ascii="Arial" w:hAnsi="Arial" w:cs="Arial"/>
                <w:sz w:val="18"/>
                <w:szCs w:val="18"/>
              </w:rPr>
            </w:pPr>
          </w:p>
        </w:tc>
      </w:tr>
      <w:tr w:rsidR="006100D5" w:rsidRPr="00A0149B" w14:paraId="1ABB3645" w14:textId="77777777" w:rsidTr="00EC19AD">
        <w:trPr>
          <w:gridAfter w:val="1"/>
          <w:wAfter w:w="13" w:type="dxa"/>
          <w:trHeight w:val="264"/>
        </w:trPr>
        <w:tc>
          <w:tcPr>
            <w:tcW w:w="461" w:type="dxa"/>
            <w:noWrap/>
            <w:vAlign w:val="center"/>
          </w:tcPr>
          <w:p w14:paraId="3413232E" w14:textId="124E9675" w:rsidR="006100D5" w:rsidRDefault="006100D5" w:rsidP="000610C3">
            <w:pPr>
              <w:numPr>
                <w:ilvl w:val="0"/>
                <w:numId w:val="3"/>
              </w:numPr>
              <w:jc w:val="center"/>
              <w:rPr>
                <w:rFonts w:ascii="Arial" w:hAnsi="Arial" w:cs="Arial"/>
                <w:sz w:val="18"/>
                <w:szCs w:val="18"/>
              </w:rPr>
            </w:pPr>
          </w:p>
        </w:tc>
        <w:tc>
          <w:tcPr>
            <w:tcW w:w="4885" w:type="dxa"/>
            <w:noWrap/>
            <w:vAlign w:val="center"/>
          </w:tcPr>
          <w:p w14:paraId="5D3965D0" w14:textId="3FB26A4B" w:rsidR="006100D5" w:rsidRDefault="006100D5" w:rsidP="006100D5">
            <w:pPr>
              <w:jc w:val="both"/>
              <w:rPr>
                <w:rFonts w:ascii="Arial" w:hAnsi="Arial" w:cs="Arial"/>
                <w:sz w:val="18"/>
                <w:szCs w:val="18"/>
              </w:rPr>
            </w:pPr>
            <w:r>
              <w:rPr>
                <w:rFonts w:ascii="Arial" w:hAnsi="Arial" w:cs="Arial"/>
                <w:sz w:val="18"/>
                <w:szCs w:val="18"/>
              </w:rPr>
              <w:t>If a precipitate is formed during acidification, transport, or storage, is the sample aliquot treated using the procedure for total recoverable metals prior to analysis? [EPA Method 200.8, Rev. 5.4 (1994), Section 11.1.1]</w:t>
            </w:r>
          </w:p>
        </w:tc>
        <w:tc>
          <w:tcPr>
            <w:tcW w:w="449" w:type="dxa"/>
            <w:tcBorders>
              <w:bottom w:val="single" w:sz="4" w:space="0" w:color="auto"/>
            </w:tcBorders>
            <w:noWrap/>
            <w:vAlign w:val="center"/>
          </w:tcPr>
          <w:p w14:paraId="7E03CF0D"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732B148A" w14:textId="77777777" w:rsidR="006100D5" w:rsidRPr="00A0149B" w:rsidRDefault="006100D5" w:rsidP="006100D5">
            <w:pPr>
              <w:jc w:val="both"/>
              <w:rPr>
                <w:rFonts w:ascii="Arial" w:hAnsi="Arial" w:cs="Arial"/>
                <w:sz w:val="18"/>
                <w:szCs w:val="18"/>
              </w:rPr>
            </w:pPr>
          </w:p>
        </w:tc>
        <w:tc>
          <w:tcPr>
            <w:tcW w:w="4896" w:type="dxa"/>
          </w:tcPr>
          <w:p w14:paraId="56BFE4D9" w14:textId="513E7F63" w:rsidR="006100D5" w:rsidRDefault="006100D5" w:rsidP="00936EB0">
            <w:pPr>
              <w:spacing w:before="240"/>
              <w:rPr>
                <w:rFonts w:ascii="Arial" w:hAnsi="Arial" w:cs="Arial"/>
                <w:sz w:val="18"/>
                <w:szCs w:val="18"/>
              </w:rPr>
            </w:pPr>
            <w:r>
              <w:rPr>
                <w:rFonts w:ascii="Arial" w:hAnsi="Arial" w:cs="Arial"/>
                <w:sz w:val="18"/>
                <w:szCs w:val="18"/>
              </w:rPr>
              <w:t>See method sections 11.2.2 through 11.2.8.</w:t>
            </w:r>
          </w:p>
        </w:tc>
      </w:tr>
      <w:tr w:rsidR="006100D5" w:rsidRPr="00A0149B" w14:paraId="46617ED2" w14:textId="77777777" w:rsidTr="00EC19AD">
        <w:trPr>
          <w:gridAfter w:val="1"/>
          <w:wAfter w:w="13" w:type="dxa"/>
          <w:trHeight w:val="264"/>
        </w:trPr>
        <w:tc>
          <w:tcPr>
            <w:tcW w:w="461" w:type="dxa"/>
            <w:noWrap/>
            <w:vAlign w:val="center"/>
          </w:tcPr>
          <w:p w14:paraId="624F2078" w14:textId="6BEEBBB3" w:rsidR="006100D5" w:rsidRDefault="006100D5" w:rsidP="000610C3">
            <w:pPr>
              <w:numPr>
                <w:ilvl w:val="0"/>
                <w:numId w:val="3"/>
              </w:numPr>
              <w:jc w:val="center"/>
              <w:rPr>
                <w:rFonts w:ascii="Arial" w:hAnsi="Arial" w:cs="Arial"/>
                <w:sz w:val="18"/>
                <w:szCs w:val="18"/>
              </w:rPr>
            </w:pPr>
          </w:p>
        </w:tc>
        <w:tc>
          <w:tcPr>
            <w:tcW w:w="4885" w:type="dxa"/>
            <w:noWrap/>
            <w:vAlign w:val="center"/>
          </w:tcPr>
          <w:p w14:paraId="109D8698" w14:textId="77777777" w:rsidR="006100D5" w:rsidRPr="001C10BF" w:rsidRDefault="006100D5" w:rsidP="006100D5">
            <w:pPr>
              <w:jc w:val="both"/>
              <w:rPr>
                <w:rFonts w:ascii="Arial" w:hAnsi="Arial" w:cs="Arial"/>
                <w:sz w:val="18"/>
                <w:szCs w:val="18"/>
              </w:rPr>
            </w:pPr>
            <w:r>
              <w:rPr>
                <w:rFonts w:ascii="Arial" w:hAnsi="Arial" w:cs="Arial"/>
                <w:sz w:val="18"/>
                <w:szCs w:val="18"/>
              </w:rPr>
              <w:t>Is an appropriate volume of (1+1) nitric acid added to adjust the acid concentration of the aliquot to approximate a 1% (v/v) nitric acid solution? [EPA Method 200.8, Rev. 5.4 (1994), Section 11.1.1]</w:t>
            </w:r>
          </w:p>
        </w:tc>
        <w:tc>
          <w:tcPr>
            <w:tcW w:w="449" w:type="dxa"/>
            <w:tcBorders>
              <w:bottom w:val="single" w:sz="4" w:space="0" w:color="auto"/>
            </w:tcBorders>
            <w:noWrap/>
            <w:vAlign w:val="center"/>
          </w:tcPr>
          <w:p w14:paraId="06413762"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0EF66CFE" w14:textId="77777777" w:rsidR="006100D5" w:rsidRPr="00A0149B" w:rsidRDefault="006100D5" w:rsidP="006100D5">
            <w:pPr>
              <w:jc w:val="both"/>
              <w:rPr>
                <w:rFonts w:ascii="Arial" w:hAnsi="Arial" w:cs="Arial"/>
                <w:sz w:val="18"/>
                <w:szCs w:val="18"/>
              </w:rPr>
            </w:pPr>
          </w:p>
        </w:tc>
        <w:tc>
          <w:tcPr>
            <w:tcW w:w="4896" w:type="dxa"/>
          </w:tcPr>
          <w:p w14:paraId="1EBFFD34" w14:textId="77777777" w:rsidR="006100D5" w:rsidRPr="00C41FF3" w:rsidRDefault="006100D5" w:rsidP="00936EB0">
            <w:pPr>
              <w:spacing w:before="240"/>
              <w:rPr>
                <w:rFonts w:ascii="Arial" w:hAnsi="Arial" w:cs="Arial"/>
                <w:sz w:val="18"/>
                <w:szCs w:val="18"/>
              </w:rPr>
            </w:pPr>
            <w:r>
              <w:rPr>
                <w:rFonts w:ascii="Arial" w:hAnsi="Arial" w:cs="Arial"/>
                <w:sz w:val="18"/>
                <w:szCs w:val="18"/>
              </w:rPr>
              <w:t>For example, add 0.4 mL (1+1) HNO</w:t>
            </w:r>
            <w:r>
              <w:rPr>
                <w:rFonts w:ascii="Arial" w:hAnsi="Arial" w:cs="Arial"/>
                <w:sz w:val="18"/>
                <w:szCs w:val="18"/>
                <w:vertAlign w:val="subscript"/>
              </w:rPr>
              <w:t>3</w:t>
            </w:r>
            <w:r>
              <w:rPr>
                <w:rFonts w:ascii="Arial" w:hAnsi="Arial" w:cs="Arial"/>
                <w:sz w:val="18"/>
                <w:szCs w:val="18"/>
              </w:rPr>
              <w:t xml:space="preserve"> to a 20 mL aliquot of sample.</w:t>
            </w:r>
          </w:p>
        </w:tc>
      </w:tr>
      <w:tr w:rsidR="006100D5" w:rsidRPr="00A0149B" w14:paraId="478770C5" w14:textId="77777777" w:rsidTr="00EC19AD">
        <w:trPr>
          <w:gridAfter w:val="1"/>
          <w:wAfter w:w="13" w:type="dxa"/>
          <w:trHeight w:val="264"/>
        </w:trPr>
        <w:tc>
          <w:tcPr>
            <w:tcW w:w="461" w:type="dxa"/>
            <w:noWrap/>
            <w:vAlign w:val="center"/>
          </w:tcPr>
          <w:p w14:paraId="254B0A58" w14:textId="40A3C0E2" w:rsidR="006100D5" w:rsidRPr="00A0149B" w:rsidRDefault="006100D5" w:rsidP="000610C3">
            <w:pPr>
              <w:numPr>
                <w:ilvl w:val="0"/>
                <w:numId w:val="3"/>
              </w:numPr>
              <w:rPr>
                <w:rFonts w:ascii="Arial" w:hAnsi="Arial" w:cs="Arial"/>
                <w:sz w:val="18"/>
                <w:szCs w:val="18"/>
              </w:rPr>
            </w:pPr>
          </w:p>
        </w:tc>
        <w:tc>
          <w:tcPr>
            <w:tcW w:w="4885" w:type="dxa"/>
            <w:noWrap/>
            <w:vAlign w:val="center"/>
          </w:tcPr>
          <w:p w14:paraId="4AD89375"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11.1.1]</w:t>
            </w:r>
          </w:p>
        </w:tc>
        <w:tc>
          <w:tcPr>
            <w:tcW w:w="449" w:type="dxa"/>
            <w:tcBorders>
              <w:bottom w:val="single" w:sz="4" w:space="0" w:color="auto"/>
            </w:tcBorders>
            <w:noWrap/>
            <w:vAlign w:val="center"/>
          </w:tcPr>
          <w:p w14:paraId="719DBFE6"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4BD7D6EF" w14:textId="77777777" w:rsidR="006100D5" w:rsidRPr="00A0149B" w:rsidRDefault="006100D5" w:rsidP="006100D5">
            <w:pPr>
              <w:rPr>
                <w:rFonts w:ascii="Arial" w:hAnsi="Arial" w:cs="Arial"/>
                <w:sz w:val="18"/>
                <w:szCs w:val="18"/>
              </w:rPr>
            </w:pPr>
          </w:p>
        </w:tc>
        <w:tc>
          <w:tcPr>
            <w:tcW w:w="4896" w:type="dxa"/>
            <w:vAlign w:val="center"/>
          </w:tcPr>
          <w:p w14:paraId="325D7CBF" w14:textId="77777777" w:rsidR="006100D5" w:rsidRPr="00A0149B" w:rsidRDefault="006100D5" w:rsidP="006100D5">
            <w:pPr>
              <w:rPr>
                <w:rFonts w:ascii="Arial" w:hAnsi="Arial" w:cs="Arial"/>
                <w:sz w:val="18"/>
                <w:szCs w:val="18"/>
              </w:rPr>
            </w:pPr>
          </w:p>
        </w:tc>
      </w:tr>
      <w:tr w:rsidR="006100D5" w:rsidRPr="00A0149B" w14:paraId="6095AAA2" w14:textId="77777777" w:rsidTr="00EC19AD">
        <w:trPr>
          <w:gridAfter w:val="1"/>
          <w:wAfter w:w="13" w:type="dxa"/>
          <w:trHeight w:val="264"/>
        </w:trPr>
        <w:tc>
          <w:tcPr>
            <w:tcW w:w="461" w:type="dxa"/>
            <w:noWrap/>
            <w:vAlign w:val="center"/>
          </w:tcPr>
          <w:p w14:paraId="31FE170D" w14:textId="652B6582" w:rsidR="006100D5" w:rsidRDefault="006100D5" w:rsidP="000610C3">
            <w:pPr>
              <w:numPr>
                <w:ilvl w:val="0"/>
                <w:numId w:val="3"/>
              </w:numPr>
              <w:jc w:val="center"/>
              <w:rPr>
                <w:rFonts w:ascii="Arial" w:hAnsi="Arial" w:cs="Arial"/>
                <w:sz w:val="18"/>
                <w:szCs w:val="18"/>
              </w:rPr>
            </w:pPr>
          </w:p>
        </w:tc>
        <w:tc>
          <w:tcPr>
            <w:tcW w:w="4885" w:type="dxa"/>
            <w:noWrap/>
            <w:vAlign w:val="center"/>
          </w:tcPr>
          <w:p w14:paraId="7BC70D42" w14:textId="77777777" w:rsidR="006100D5" w:rsidRPr="001C10BF" w:rsidRDefault="006100D5" w:rsidP="006100D5">
            <w:pPr>
              <w:jc w:val="both"/>
              <w:rPr>
                <w:rFonts w:ascii="Arial" w:hAnsi="Arial" w:cs="Arial"/>
                <w:sz w:val="18"/>
                <w:szCs w:val="18"/>
              </w:rPr>
            </w:pPr>
            <w:r>
              <w:rPr>
                <w:rFonts w:ascii="Arial" w:hAnsi="Arial" w:cs="Arial"/>
                <w:sz w:val="18"/>
                <w:szCs w:val="18"/>
              </w:rPr>
              <w:t>Is the tube capped and mixed prior to sample analysis? [EPA Method 200.8, Rev. 5.4 (1994), Section 11.1.1]</w:t>
            </w:r>
          </w:p>
        </w:tc>
        <w:tc>
          <w:tcPr>
            <w:tcW w:w="449" w:type="dxa"/>
            <w:tcBorders>
              <w:bottom w:val="single" w:sz="4" w:space="0" w:color="auto"/>
            </w:tcBorders>
            <w:noWrap/>
            <w:vAlign w:val="center"/>
          </w:tcPr>
          <w:p w14:paraId="1E549E61"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2F4CBD64" w14:textId="77777777" w:rsidR="006100D5" w:rsidRPr="00A0149B" w:rsidRDefault="006100D5" w:rsidP="006100D5">
            <w:pPr>
              <w:jc w:val="both"/>
              <w:rPr>
                <w:rFonts w:ascii="Arial" w:hAnsi="Arial" w:cs="Arial"/>
                <w:sz w:val="18"/>
                <w:szCs w:val="18"/>
              </w:rPr>
            </w:pPr>
          </w:p>
        </w:tc>
        <w:tc>
          <w:tcPr>
            <w:tcW w:w="4896" w:type="dxa"/>
            <w:vAlign w:val="center"/>
          </w:tcPr>
          <w:p w14:paraId="2E0A6A1D" w14:textId="77777777" w:rsidR="006100D5" w:rsidRPr="00A0149B" w:rsidRDefault="006100D5" w:rsidP="006100D5">
            <w:pPr>
              <w:jc w:val="both"/>
              <w:rPr>
                <w:rFonts w:ascii="Arial" w:hAnsi="Arial" w:cs="Arial"/>
                <w:sz w:val="18"/>
                <w:szCs w:val="18"/>
              </w:rPr>
            </w:pPr>
            <w:r>
              <w:rPr>
                <w:rFonts w:ascii="Arial" w:hAnsi="Arial" w:cs="Arial"/>
                <w:sz w:val="18"/>
                <w:szCs w:val="18"/>
              </w:rPr>
              <w:t>The sample is now ready for analysis.</w:t>
            </w:r>
          </w:p>
        </w:tc>
      </w:tr>
      <w:tr w:rsidR="006100D5" w:rsidRPr="00A0149B" w14:paraId="7256118A" w14:textId="77777777" w:rsidTr="00EC19AD">
        <w:trPr>
          <w:gridAfter w:val="1"/>
          <w:wAfter w:w="13" w:type="dxa"/>
          <w:trHeight w:val="264"/>
        </w:trPr>
        <w:tc>
          <w:tcPr>
            <w:tcW w:w="461" w:type="dxa"/>
            <w:shd w:val="clear" w:color="auto" w:fill="D9D9D9"/>
            <w:noWrap/>
            <w:vAlign w:val="center"/>
          </w:tcPr>
          <w:p w14:paraId="68BFE95B" w14:textId="77777777" w:rsidR="006100D5" w:rsidRPr="00A0149B" w:rsidRDefault="006100D5" w:rsidP="00C216A3">
            <w:pPr>
              <w:ind w:left="144"/>
              <w:jc w:val="center"/>
              <w:rPr>
                <w:rFonts w:ascii="Arial" w:hAnsi="Arial" w:cs="Arial"/>
                <w:sz w:val="18"/>
                <w:szCs w:val="18"/>
              </w:rPr>
            </w:pPr>
          </w:p>
        </w:tc>
        <w:tc>
          <w:tcPr>
            <w:tcW w:w="4885" w:type="dxa"/>
            <w:shd w:val="clear" w:color="auto" w:fill="D9D9D9"/>
            <w:noWrap/>
            <w:vAlign w:val="center"/>
          </w:tcPr>
          <w:p w14:paraId="25684677" w14:textId="705B11DE"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w:t>
            </w:r>
            <w:r w:rsidR="00EE2C2A">
              <w:rPr>
                <w:rFonts w:ascii="Arial" w:hAnsi="Arial" w:cs="Arial"/>
                <w:b/>
                <w:sz w:val="18"/>
                <w:szCs w:val="18"/>
              </w:rPr>
              <w:t>A</w:t>
            </w:r>
            <w:r>
              <w:rPr>
                <w:rFonts w:ascii="Arial" w:hAnsi="Arial" w:cs="Arial"/>
                <w:b/>
                <w:sz w:val="18"/>
                <w:szCs w:val="18"/>
              </w:rPr>
              <w:t>queous)</w:t>
            </w:r>
          </w:p>
        </w:tc>
        <w:tc>
          <w:tcPr>
            <w:tcW w:w="449" w:type="dxa"/>
            <w:shd w:val="clear" w:color="auto" w:fill="D9D9D9"/>
            <w:noWrap/>
            <w:vAlign w:val="center"/>
          </w:tcPr>
          <w:p w14:paraId="2C64071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1471D31B"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6DBC780A"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0C4712" w:rsidRPr="00A0149B" w14:paraId="0FC99B4C" w14:textId="77777777" w:rsidTr="00EC19AD">
        <w:trPr>
          <w:gridAfter w:val="1"/>
          <w:wAfter w:w="13" w:type="dxa"/>
          <w:trHeight w:val="264"/>
        </w:trPr>
        <w:tc>
          <w:tcPr>
            <w:tcW w:w="461" w:type="dxa"/>
            <w:noWrap/>
            <w:vAlign w:val="center"/>
          </w:tcPr>
          <w:p w14:paraId="1AA7C032" w14:textId="4CE20A09" w:rsidR="006100D5" w:rsidRDefault="006100D5" w:rsidP="000610C3">
            <w:pPr>
              <w:numPr>
                <w:ilvl w:val="0"/>
                <w:numId w:val="3"/>
              </w:numPr>
              <w:jc w:val="center"/>
              <w:rPr>
                <w:rFonts w:ascii="Arial" w:hAnsi="Arial" w:cs="Arial"/>
                <w:sz w:val="18"/>
                <w:szCs w:val="18"/>
              </w:rPr>
            </w:pPr>
          </w:p>
        </w:tc>
        <w:tc>
          <w:tcPr>
            <w:tcW w:w="4885" w:type="dxa"/>
            <w:noWrap/>
            <w:vAlign w:val="center"/>
          </w:tcPr>
          <w:p w14:paraId="2CF1F490" w14:textId="77777777" w:rsidR="006100D5" w:rsidRDefault="006100D5" w:rsidP="006100D5">
            <w:pPr>
              <w:jc w:val="both"/>
              <w:rPr>
                <w:rFonts w:ascii="Arial" w:hAnsi="Arial" w:cs="Arial"/>
                <w:sz w:val="18"/>
                <w:szCs w:val="18"/>
              </w:rPr>
            </w:pPr>
            <w:r>
              <w:rPr>
                <w:rFonts w:ascii="Arial" w:hAnsi="Arial" w:cs="Arial"/>
                <w:sz w:val="18"/>
                <w:szCs w:val="18"/>
              </w:rPr>
              <w:t>What initial volumes of sample are used?</w:t>
            </w:r>
          </w:p>
          <w:p w14:paraId="593FF394" w14:textId="77777777" w:rsidR="006100D5" w:rsidRDefault="006100D5" w:rsidP="006100D5">
            <w:pPr>
              <w:jc w:val="both"/>
              <w:rPr>
                <w:rFonts w:ascii="Arial" w:hAnsi="Arial" w:cs="Arial"/>
                <w:sz w:val="18"/>
                <w:szCs w:val="18"/>
              </w:rPr>
            </w:pPr>
          </w:p>
          <w:p w14:paraId="0570689C" w14:textId="16513B78" w:rsidR="006100D5" w:rsidRPr="00E30707" w:rsidRDefault="00362F85" w:rsidP="006100D5">
            <w:pPr>
              <w:jc w:val="both"/>
              <w:rPr>
                <w:rFonts w:ascii="Arial" w:hAnsi="Arial" w:cs="Arial"/>
                <w:b/>
                <w:bCs/>
                <w:sz w:val="18"/>
                <w:szCs w:val="18"/>
              </w:rPr>
            </w:pPr>
            <w:r w:rsidRPr="00E30707">
              <w:rPr>
                <w:rFonts w:ascii="Arial" w:hAnsi="Arial" w:cs="Arial"/>
                <w:b/>
                <w:bCs/>
                <w:sz w:val="18"/>
                <w:szCs w:val="18"/>
              </w:rPr>
              <w:t>Answer</w:t>
            </w:r>
            <w:r w:rsidR="006100D5" w:rsidRPr="00E30707">
              <w:rPr>
                <w:rFonts w:ascii="Arial" w:hAnsi="Arial" w:cs="Arial"/>
                <w:b/>
                <w:bCs/>
                <w:sz w:val="18"/>
                <w:szCs w:val="18"/>
              </w:rPr>
              <w:t xml:space="preserve">: </w:t>
            </w:r>
          </w:p>
          <w:p w14:paraId="30850FD6" w14:textId="77777777" w:rsidR="006100D5" w:rsidRDefault="006100D5" w:rsidP="006100D5">
            <w:pPr>
              <w:jc w:val="both"/>
              <w:rPr>
                <w:rFonts w:ascii="Arial" w:hAnsi="Arial" w:cs="Arial"/>
                <w:sz w:val="18"/>
                <w:szCs w:val="18"/>
              </w:rPr>
            </w:pPr>
          </w:p>
        </w:tc>
        <w:tc>
          <w:tcPr>
            <w:tcW w:w="449" w:type="dxa"/>
            <w:tcBorders>
              <w:bottom w:val="single" w:sz="4" w:space="0" w:color="auto"/>
            </w:tcBorders>
            <w:shd w:val="clear" w:color="auto" w:fill="D9D9D9"/>
            <w:noWrap/>
            <w:vAlign w:val="center"/>
          </w:tcPr>
          <w:p w14:paraId="7BBD5E21"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2AD10C94" w14:textId="77777777" w:rsidR="006100D5" w:rsidRPr="00A0149B" w:rsidRDefault="006100D5" w:rsidP="006100D5">
            <w:pPr>
              <w:jc w:val="both"/>
              <w:rPr>
                <w:rFonts w:ascii="Arial" w:hAnsi="Arial" w:cs="Arial"/>
                <w:sz w:val="18"/>
                <w:szCs w:val="18"/>
              </w:rPr>
            </w:pPr>
          </w:p>
        </w:tc>
        <w:tc>
          <w:tcPr>
            <w:tcW w:w="4896" w:type="dxa"/>
            <w:vAlign w:val="center"/>
          </w:tcPr>
          <w:p w14:paraId="30DC5585" w14:textId="77777777" w:rsidR="006100D5" w:rsidRDefault="006100D5" w:rsidP="006100D5">
            <w:pPr>
              <w:jc w:val="both"/>
              <w:rPr>
                <w:rFonts w:ascii="Arial" w:hAnsi="Arial" w:cs="Arial"/>
                <w:sz w:val="18"/>
                <w:szCs w:val="18"/>
              </w:rPr>
            </w:pPr>
          </w:p>
        </w:tc>
      </w:tr>
      <w:tr w:rsidR="006100D5" w:rsidRPr="00A0149B" w14:paraId="1192038B" w14:textId="77777777" w:rsidTr="00EC19AD">
        <w:trPr>
          <w:gridAfter w:val="1"/>
          <w:wAfter w:w="13" w:type="dxa"/>
          <w:trHeight w:val="264"/>
        </w:trPr>
        <w:tc>
          <w:tcPr>
            <w:tcW w:w="461" w:type="dxa"/>
            <w:noWrap/>
            <w:vAlign w:val="center"/>
          </w:tcPr>
          <w:p w14:paraId="6AEBC95A" w14:textId="16A7E4FF"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72986306" w14:textId="6F8994C0" w:rsidR="006100D5" w:rsidRPr="00F749DE" w:rsidRDefault="006100D5" w:rsidP="006100D5">
            <w:pPr>
              <w:jc w:val="both"/>
              <w:rPr>
                <w:rFonts w:ascii="Arial" w:hAnsi="Arial" w:cs="Arial"/>
                <w:sz w:val="18"/>
                <w:szCs w:val="18"/>
              </w:rPr>
            </w:pPr>
            <w:r>
              <w:rPr>
                <w:rFonts w:ascii="Arial" w:hAnsi="Arial" w:cs="Arial"/>
                <w:sz w:val="18"/>
                <w:szCs w:val="18"/>
              </w:rPr>
              <w:t>Is a well-mixed acid preserved sample transferred to an appropriate digestion vessel?  [EPA Method 200.8, Rev. 5.4 (1994), Section 11.2.2]</w:t>
            </w:r>
          </w:p>
        </w:tc>
        <w:tc>
          <w:tcPr>
            <w:tcW w:w="449" w:type="dxa"/>
            <w:tcBorders>
              <w:bottom w:val="single" w:sz="4" w:space="0" w:color="auto"/>
            </w:tcBorders>
            <w:noWrap/>
            <w:vAlign w:val="center"/>
          </w:tcPr>
          <w:p w14:paraId="5B1BDB95"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56C3CD73" w14:textId="77777777" w:rsidR="006100D5" w:rsidRPr="00A0149B" w:rsidRDefault="006100D5" w:rsidP="006100D5">
            <w:pPr>
              <w:jc w:val="both"/>
              <w:rPr>
                <w:rFonts w:ascii="Arial" w:hAnsi="Arial" w:cs="Arial"/>
                <w:sz w:val="18"/>
                <w:szCs w:val="18"/>
              </w:rPr>
            </w:pPr>
          </w:p>
        </w:tc>
        <w:tc>
          <w:tcPr>
            <w:tcW w:w="4896" w:type="dxa"/>
            <w:vAlign w:val="center"/>
          </w:tcPr>
          <w:p w14:paraId="30ADAB51" w14:textId="0C1C73C7" w:rsidR="006100D5" w:rsidRPr="00EB59BA" w:rsidRDefault="006100D5" w:rsidP="006100D5">
            <w:pPr>
              <w:jc w:val="both"/>
              <w:rPr>
                <w:rFonts w:ascii="Arial" w:hAnsi="Arial" w:cs="Arial"/>
                <w:sz w:val="18"/>
                <w:szCs w:val="18"/>
              </w:rPr>
            </w:pPr>
            <w:r>
              <w:rPr>
                <w:rFonts w:ascii="Arial" w:hAnsi="Arial" w:cs="Arial"/>
                <w:sz w:val="18"/>
                <w:szCs w:val="18"/>
              </w:rPr>
              <w:t>Although the method calls for 100 mL, smaller sample aliquot volumes may be used under method flexibility allowances.</w:t>
            </w:r>
          </w:p>
        </w:tc>
      </w:tr>
      <w:tr w:rsidR="006100D5" w:rsidRPr="00A0149B" w14:paraId="50A357EA" w14:textId="77777777" w:rsidTr="00EC19AD">
        <w:trPr>
          <w:gridAfter w:val="1"/>
          <w:wAfter w:w="13" w:type="dxa"/>
          <w:trHeight w:val="264"/>
        </w:trPr>
        <w:tc>
          <w:tcPr>
            <w:tcW w:w="461" w:type="dxa"/>
            <w:noWrap/>
            <w:vAlign w:val="center"/>
          </w:tcPr>
          <w:p w14:paraId="299E990E" w14:textId="4208C96D"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44627258" w14:textId="77777777" w:rsidR="006100D5" w:rsidRPr="00933A87" w:rsidRDefault="006100D5" w:rsidP="006100D5">
            <w:pPr>
              <w:jc w:val="both"/>
              <w:rPr>
                <w:rFonts w:ascii="Arial" w:hAnsi="Arial" w:cs="Arial"/>
                <w:sz w:val="18"/>
                <w:szCs w:val="18"/>
              </w:rPr>
            </w:pPr>
            <w:r>
              <w:rPr>
                <w:rFonts w:ascii="Arial" w:hAnsi="Arial" w:cs="Arial"/>
                <w:sz w:val="18"/>
                <w:szCs w:val="18"/>
              </w:rPr>
              <w:t>Is 2 mL of (1+1) nitric acid and 1.0 mL of (1+1) hydrochloric acid added to the beaker? [EPA Method 200.8, Rev. 5.4 (1994), Section 11.2.3]</w:t>
            </w:r>
          </w:p>
        </w:tc>
        <w:tc>
          <w:tcPr>
            <w:tcW w:w="449" w:type="dxa"/>
            <w:tcBorders>
              <w:bottom w:val="single" w:sz="4" w:space="0" w:color="auto"/>
            </w:tcBorders>
            <w:noWrap/>
            <w:vAlign w:val="center"/>
          </w:tcPr>
          <w:p w14:paraId="0FC98605"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41271E72" w14:textId="77777777" w:rsidR="006100D5" w:rsidRPr="00A0149B" w:rsidRDefault="006100D5" w:rsidP="006100D5">
            <w:pPr>
              <w:jc w:val="both"/>
              <w:rPr>
                <w:rFonts w:ascii="Arial" w:hAnsi="Arial" w:cs="Arial"/>
                <w:sz w:val="18"/>
                <w:szCs w:val="18"/>
              </w:rPr>
            </w:pPr>
          </w:p>
        </w:tc>
        <w:tc>
          <w:tcPr>
            <w:tcW w:w="4896" w:type="dxa"/>
            <w:vAlign w:val="center"/>
          </w:tcPr>
          <w:p w14:paraId="14C7D0D6" w14:textId="5AD56BB5" w:rsidR="006100D5" w:rsidRPr="00A0149B" w:rsidRDefault="006100D5" w:rsidP="006100D5">
            <w:pPr>
              <w:jc w:val="both"/>
              <w:rPr>
                <w:rFonts w:ascii="Arial" w:hAnsi="Arial" w:cs="Arial"/>
                <w:sz w:val="18"/>
                <w:szCs w:val="18"/>
              </w:rPr>
            </w:pPr>
            <w:r>
              <w:rPr>
                <w:rFonts w:ascii="Arial" w:hAnsi="Arial" w:cs="Arial"/>
                <w:sz w:val="18"/>
                <w:szCs w:val="18"/>
              </w:rPr>
              <w:t>If a smaller sample volume is used, proper ratios of acids must be maintained.</w:t>
            </w:r>
          </w:p>
        </w:tc>
      </w:tr>
      <w:tr w:rsidR="006100D5" w:rsidRPr="00A0149B" w14:paraId="7606E046" w14:textId="77777777" w:rsidTr="00EC19AD">
        <w:trPr>
          <w:gridAfter w:val="1"/>
          <w:wAfter w:w="13" w:type="dxa"/>
          <w:trHeight w:val="264"/>
        </w:trPr>
        <w:tc>
          <w:tcPr>
            <w:tcW w:w="461" w:type="dxa"/>
            <w:noWrap/>
            <w:vAlign w:val="center"/>
          </w:tcPr>
          <w:p w14:paraId="2570925D" w14:textId="66243CAD"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6AABB1E7" w14:textId="77777777" w:rsidR="006100D5" w:rsidRPr="00933A87" w:rsidRDefault="006100D5" w:rsidP="006100D5">
            <w:pPr>
              <w:jc w:val="both"/>
              <w:rPr>
                <w:rFonts w:ascii="Arial" w:hAnsi="Arial" w:cs="Arial"/>
                <w:sz w:val="18"/>
                <w:szCs w:val="18"/>
              </w:rPr>
            </w:pPr>
            <w:r>
              <w:rPr>
                <w:rFonts w:ascii="Arial" w:hAnsi="Arial" w:cs="Arial"/>
                <w:sz w:val="18"/>
                <w:szCs w:val="18"/>
              </w:rPr>
              <w:t xml:space="preserve">Is the beaker placed on a hot plate at 85 °C in a fume hood and covered with an elevated watch glass to prevent contamination? [EPA Method 200.8, Rev. 5.4 (1994), </w:t>
            </w:r>
            <w:r>
              <w:rPr>
                <w:rFonts w:ascii="Arial" w:hAnsi="Arial" w:cs="Arial"/>
                <w:sz w:val="18"/>
                <w:szCs w:val="18"/>
              </w:rPr>
              <w:lastRenderedPageBreak/>
              <w:t>Section 11.2.3]</w:t>
            </w:r>
          </w:p>
        </w:tc>
        <w:tc>
          <w:tcPr>
            <w:tcW w:w="449" w:type="dxa"/>
            <w:tcBorders>
              <w:bottom w:val="single" w:sz="4" w:space="0" w:color="auto"/>
            </w:tcBorders>
            <w:noWrap/>
            <w:vAlign w:val="center"/>
          </w:tcPr>
          <w:p w14:paraId="57D4ECFE"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1E94B2B4" w14:textId="77777777" w:rsidR="006100D5" w:rsidRPr="00A0149B" w:rsidRDefault="006100D5" w:rsidP="006100D5">
            <w:pPr>
              <w:jc w:val="both"/>
              <w:rPr>
                <w:rFonts w:ascii="Arial" w:hAnsi="Arial" w:cs="Arial"/>
                <w:sz w:val="18"/>
                <w:szCs w:val="18"/>
              </w:rPr>
            </w:pPr>
          </w:p>
        </w:tc>
        <w:tc>
          <w:tcPr>
            <w:tcW w:w="4896" w:type="dxa"/>
            <w:vAlign w:val="center"/>
          </w:tcPr>
          <w:p w14:paraId="7B85CBA9" w14:textId="77777777" w:rsidR="006100D5" w:rsidRDefault="006100D5" w:rsidP="006100D5">
            <w:pPr>
              <w:jc w:val="both"/>
              <w:rPr>
                <w:rFonts w:ascii="Arial" w:hAnsi="Arial" w:cs="Arial"/>
                <w:sz w:val="18"/>
                <w:szCs w:val="18"/>
              </w:rPr>
            </w:pPr>
            <w:r w:rsidRPr="00495A9F">
              <w:rPr>
                <w:rFonts w:ascii="Arial" w:hAnsi="Arial" w:cs="Arial"/>
                <w:sz w:val="18"/>
                <w:szCs w:val="18"/>
              </w:rPr>
              <w:t>For proper heating adjust the temperature control of the hot plate</w:t>
            </w:r>
            <w:r>
              <w:rPr>
                <w:rFonts w:ascii="Arial" w:hAnsi="Arial" w:cs="Arial"/>
                <w:sz w:val="18"/>
                <w:szCs w:val="18"/>
              </w:rPr>
              <w:t xml:space="preserve"> </w:t>
            </w:r>
            <w:r w:rsidRPr="00495A9F">
              <w:rPr>
                <w:rFonts w:ascii="Arial" w:hAnsi="Arial" w:cs="Arial"/>
                <w:sz w:val="18"/>
                <w:szCs w:val="18"/>
              </w:rPr>
              <w:t>such that an uncovered Griffin beaker containing 50 mL of water placed</w:t>
            </w:r>
            <w:r>
              <w:rPr>
                <w:rFonts w:ascii="Arial" w:hAnsi="Arial" w:cs="Arial"/>
                <w:sz w:val="18"/>
                <w:szCs w:val="18"/>
              </w:rPr>
              <w:t xml:space="preserve"> </w:t>
            </w:r>
            <w:r w:rsidRPr="00495A9F">
              <w:rPr>
                <w:rFonts w:ascii="Arial" w:hAnsi="Arial" w:cs="Arial"/>
                <w:sz w:val="18"/>
                <w:szCs w:val="18"/>
              </w:rPr>
              <w:t xml:space="preserve">in the center of the hot plate can be </w:t>
            </w:r>
            <w:r w:rsidRPr="00495A9F">
              <w:rPr>
                <w:rFonts w:ascii="Arial" w:hAnsi="Arial" w:cs="Arial"/>
                <w:sz w:val="18"/>
                <w:szCs w:val="18"/>
              </w:rPr>
              <w:lastRenderedPageBreak/>
              <w:t>maintained at a temperature</w:t>
            </w:r>
            <w:r>
              <w:rPr>
                <w:rFonts w:ascii="Arial" w:hAnsi="Arial" w:cs="Arial"/>
                <w:sz w:val="18"/>
                <w:szCs w:val="18"/>
              </w:rPr>
              <w:t xml:space="preserve"> </w:t>
            </w:r>
            <w:r w:rsidRPr="00495A9F">
              <w:rPr>
                <w:rFonts w:ascii="Arial" w:hAnsi="Arial" w:cs="Arial"/>
                <w:sz w:val="18"/>
                <w:szCs w:val="18"/>
              </w:rPr>
              <w:t>approximately but no higher than 85</w:t>
            </w:r>
            <w:r>
              <w:rPr>
                <w:rFonts w:ascii="Arial" w:hAnsi="Arial" w:cs="Arial"/>
                <w:sz w:val="18"/>
                <w:szCs w:val="18"/>
              </w:rPr>
              <w:t xml:space="preserve"> </w:t>
            </w:r>
            <w:r w:rsidRPr="00495A9F">
              <w:rPr>
                <w:rFonts w:ascii="Arial" w:hAnsi="Arial" w:cs="Arial"/>
                <w:sz w:val="18"/>
                <w:szCs w:val="18"/>
              </w:rPr>
              <w:t>°C.</w:t>
            </w:r>
            <w:r>
              <w:rPr>
                <w:rFonts w:ascii="Arial" w:hAnsi="Arial" w:cs="Arial"/>
                <w:sz w:val="18"/>
                <w:szCs w:val="18"/>
              </w:rPr>
              <w:t xml:space="preserve"> Once the beaker is covered with a watch glass the temperature of the water will rise to approximately 95 °C.</w:t>
            </w:r>
          </w:p>
          <w:p w14:paraId="5ED4BA32" w14:textId="77777777" w:rsidR="006100D5" w:rsidRDefault="006100D5" w:rsidP="006100D5">
            <w:pPr>
              <w:jc w:val="both"/>
              <w:rPr>
                <w:rFonts w:ascii="Arial" w:hAnsi="Arial" w:cs="Arial"/>
                <w:sz w:val="18"/>
                <w:szCs w:val="18"/>
              </w:rPr>
            </w:pPr>
          </w:p>
          <w:p w14:paraId="4998627B" w14:textId="366A113E" w:rsidR="006100D5" w:rsidRPr="00A0149B" w:rsidRDefault="006100D5" w:rsidP="006100D5">
            <w:pPr>
              <w:jc w:val="both"/>
              <w:rPr>
                <w:rFonts w:ascii="Arial" w:hAnsi="Arial" w:cs="Arial"/>
                <w:sz w:val="18"/>
                <w:szCs w:val="18"/>
              </w:rPr>
            </w:pPr>
            <w:r>
              <w:rPr>
                <w:rFonts w:ascii="Arial" w:hAnsi="Arial" w:cs="Arial"/>
                <w:sz w:val="18"/>
                <w:szCs w:val="18"/>
              </w:rPr>
              <w:t xml:space="preserve">Using </w:t>
            </w:r>
            <w:proofErr w:type="gramStart"/>
            <w:r>
              <w:rPr>
                <w:rFonts w:ascii="Arial" w:hAnsi="Arial" w:cs="Arial"/>
                <w:sz w:val="18"/>
                <w:szCs w:val="18"/>
              </w:rPr>
              <w:t xml:space="preserve">a </w:t>
            </w:r>
            <w:proofErr w:type="spellStart"/>
            <w:r>
              <w:rPr>
                <w:rFonts w:ascii="Arial" w:hAnsi="Arial" w:cs="Arial"/>
                <w:sz w:val="18"/>
                <w:szCs w:val="18"/>
              </w:rPr>
              <w:t>hotblock</w:t>
            </w:r>
            <w:proofErr w:type="spellEnd"/>
            <w:proofErr w:type="gramEnd"/>
            <w:r>
              <w:rPr>
                <w:rFonts w:ascii="Arial" w:hAnsi="Arial" w:cs="Arial"/>
                <w:sz w:val="18"/>
                <w:szCs w:val="18"/>
              </w:rPr>
              <w:t xml:space="preserve"> and digestion tubes is a method modification allowed under 40 CFR Part 136.6. </w:t>
            </w:r>
          </w:p>
        </w:tc>
      </w:tr>
      <w:tr w:rsidR="006100D5" w:rsidRPr="00A0149B" w14:paraId="3DD0CBF8" w14:textId="77777777" w:rsidTr="00EC19AD">
        <w:trPr>
          <w:gridAfter w:val="1"/>
          <w:wAfter w:w="13" w:type="dxa"/>
          <w:trHeight w:val="264"/>
        </w:trPr>
        <w:tc>
          <w:tcPr>
            <w:tcW w:w="461" w:type="dxa"/>
            <w:noWrap/>
            <w:vAlign w:val="center"/>
          </w:tcPr>
          <w:p w14:paraId="00D6C43C" w14:textId="1738B023"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4A32ED5D" w14:textId="77777777" w:rsidR="006100D5" w:rsidRPr="00933A87" w:rsidRDefault="006100D5" w:rsidP="006100D5">
            <w:pPr>
              <w:jc w:val="both"/>
              <w:rPr>
                <w:rFonts w:ascii="Arial" w:hAnsi="Arial" w:cs="Arial"/>
                <w:sz w:val="18"/>
                <w:szCs w:val="18"/>
              </w:rPr>
            </w:pPr>
            <w:r>
              <w:rPr>
                <w:rFonts w:ascii="Arial" w:hAnsi="Arial" w:cs="Arial"/>
                <w:sz w:val="18"/>
                <w:szCs w:val="18"/>
              </w:rPr>
              <w:t>Is the sample volume reduced to about 20 mL by gentle heating at 85 °C (not boiling)? [EPA Method 200.8, Rev. 5.4 (1994), Section 11.2.4]</w:t>
            </w:r>
          </w:p>
        </w:tc>
        <w:tc>
          <w:tcPr>
            <w:tcW w:w="449" w:type="dxa"/>
            <w:tcBorders>
              <w:bottom w:val="single" w:sz="4" w:space="0" w:color="auto"/>
            </w:tcBorders>
            <w:noWrap/>
            <w:vAlign w:val="center"/>
          </w:tcPr>
          <w:p w14:paraId="1EC8F223"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1DFDF67E" w14:textId="77777777" w:rsidR="006100D5" w:rsidRPr="00A0149B" w:rsidRDefault="006100D5" w:rsidP="006100D5">
            <w:pPr>
              <w:jc w:val="both"/>
              <w:rPr>
                <w:rFonts w:ascii="Arial" w:hAnsi="Arial" w:cs="Arial"/>
                <w:sz w:val="18"/>
                <w:szCs w:val="18"/>
              </w:rPr>
            </w:pPr>
          </w:p>
        </w:tc>
        <w:tc>
          <w:tcPr>
            <w:tcW w:w="4896" w:type="dxa"/>
            <w:vAlign w:val="center"/>
          </w:tcPr>
          <w:p w14:paraId="32E60815" w14:textId="77777777" w:rsidR="006100D5" w:rsidRPr="00A0149B" w:rsidRDefault="006100D5" w:rsidP="006100D5">
            <w:pPr>
              <w:jc w:val="both"/>
              <w:rPr>
                <w:rFonts w:ascii="Arial" w:hAnsi="Arial" w:cs="Arial"/>
                <w:sz w:val="18"/>
                <w:szCs w:val="18"/>
              </w:rPr>
            </w:pPr>
            <w:r>
              <w:rPr>
                <w:rFonts w:ascii="Arial" w:hAnsi="Arial" w:cs="Arial"/>
                <w:sz w:val="18"/>
                <w:szCs w:val="18"/>
              </w:rPr>
              <w:t>This step takes about two hours for a 100 mL aliquot. The rate of evaporation rapidly increases as the sample volume approaches 20 mL.</w:t>
            </w:r>
          </w:p>
        </w:tc>
      </w:tr>
      <w:tr w:rsidR="006100D5" w:rsidRPr="00A0149B" w14:paraId="5FE3AA47" w14:textId="77777777" w:rsidTr="00EC19AD">
        <w:trPr>
          <w:gridAfter w:val="1"/>
          <w:wAfter w:w="13" w:type="dxa"/>
          <w:trHeight w:val="264"/>
        </w:trPr>
        <w:tc>
          <w:tcPr>
            <w:tcW w:w="461" w:type="dxa"/>
            <w:noWrap/>
            <w:vAlign w:val="center"/>
          </w:tcPr>
          <w:p w14:paraId="0E2DC7BB" w14:textId="74C9E8C8"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0D541439"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then covered with a watch glass to prevent additional evaporation and gently refluxed for 30 minutes? [EPA Method 200.8, Rev. 5.4 (1994), Section 11.2.5]</w:t>
            </w:r>
          </w:p>
        </w:tc>
        <w:tc>
          <w:tcPr>
            <w:tcW w:w="449" w:type="dxa"/>
            <w:tcBorders>
              <w:bottom w:val="single" w:sz="4" w:space="0" w:color="auto"/>
            </w:tcBorders>
            <w:noWrap/>
            <w:vAlign w:val="center"/>
          </w:tcPr>
          <w:p w14:paraId="6D988687"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0F6DCF40" w14:textId="77777777" w:rsidR="006100D5" w:rsidRPr="00A0149B" w:rsidRDefault="006100D5" w:rsidP="006100D5">
            <w:pPr>
              <w:jc w:val="both"/>
              <w:rPr>
                <w:rFonts w:ascii="Arial" w:hAnsi="Arial" w:cs="Arial"/>
                <w:sz w:val="18"/>
                <w:szCs w:val="18"/>
              </w:rPr>
            </w:pPr>
          </w:p>
        </w:tc>
        <w:tc>
          <w:tcPr>
            <w:tcW w:w="4896" w:type="dxa"/>
            <w:vAlign w:val="center"/>
          </w:tcPr>
          <w:p w14:paraId="02B47470" w14:textId="77777777" w:rsidR="006100D5" w:rsidRPr="00A0149B" w:rsidRDefault="006100D5" w:rsidP="006100D5">
            <w:pPr>
              <w:jc w:val="both"/>
              <w:rPr>
                <w:rFonts w:ascii="Arial" w:hAnsi="Arial" w:cs="Arial"/>
                <w:sz w:val="18"/>
                <w:szCs w:val="18"/>
              </w:rPr>
            </w:pPr>
            <w:r w:rsidRPr="00495A9F">
              <w:rPr>
                <w:rFonts w:ascii="Arial" w:hAnsi="Arial" w:cs="Arial"/>
                <w:sz w:val="18"/>
                <w:szCs w:val="18"/>
              </w:rPr>
              <w:t>Slight boiling</w:t>
            </w:r>
            <w:r>
              <w:rPr>
                <w:rFonts w:ascii="Arial" w:hAnsi="Arial" w:cs="Arial"/>
                <w:sz w:val="18"/>
                <w:szCs w:val="18"/>
              </w:rPr>
              <w:t xml:space="preserve"> </w:t>
            </w:r>
            <w:r w:rsidRPr="00495A9F">
              <w:rPr>
                <w:rFonts w:ascii="Arial" w:hAnsi="Arial" w:cs="Arial"/>
                <w:sz w:val="18"/>
                <w:szCs w:val="18"/>
              </w:rPr>
              <w:t>may occur, but vigorous boiling must be avoided to prevent loss of the</w:t>
            </w:r>
            <w:r>
              <w:rPr>
                <w:rFonts w:ascii="Arial" w:hAnsi="Arial" w:cs="Arial"/>
                <w:sz w:val="18"/>
                <w:szCs w:val="18"/>
              </w:rPr>
              <w:t xml:space="preserve"> </w:t>
            </w:r>
            <w:r w:rsidRPr="00495A9F">
              <w:rPr>
                <w:rFonts w:ascii="Arial" w:hAnsi="Arial" w:cs="Arial"/>
                <w:sz w:val="18"/>
                <w:szCs w:val="18"/>
              </w:rPr>
              <w:t>HCl-H</w:t>
            </w:r>
            <w:r w:rsidRPr="00495A9F">
              <w:rPr>
                <w:rFonts w:ascii="Arial" w:hAnsi="Arial" w:cs="Arial"/>
                <w:sz w:val="18"/>
                <w:szCs w:val="18"/>
                <w:vertAlign w:val="subscript"/>
              </w:rPr>
              <w:t>2</w:t>
            </w:r>
            <w:r w:rsidRPr="00495A9F">
              <w:rPr>
                <w:rFonts w:ascii="Arial" w:hAnsi="Arial" w:cs="Arial"/>
                <w:sz w:val="18"/>
                <w:szCs w:val="18"/>
              </w:rPr>
              <w:t>O azeotrope.</w:t>
            </w:r>
          </w:p>
        </w:tc>
      </w:tr>
      <w:tr w:rsidR="000C4712" w:rsidRPr="00A0149B" w14:paraId="03D5677C" w14:textId="77777777" w:rsidTr="00EC19AD">
        <w:trPr>
          <w:gridAfter w:val="1"/>
          <w:wAfter w:w="13"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3C084B79" w14:textId="00F43819" w:rsidR="006100D5" w:rsidRPr="00A0149B" w:rsidRDefault="006100D5" w:rsidP="000610C3">
            <w:pPr>
              <w:numPr>
                <w:ilvl w:val="0"/>
                <w:numId w:val="3"/>
              </w:numPr>
              <w:jc w:val="center"/>
              <w:rPr>
                <w:rFonts w:ascii="Arial" w:hAnsi="Arial" w:cs="Arial"/>
                <w:sz w:val="18"/>
                <w:szCs w:val="18"/>
              </w:rPr>
            </w:pPr>
          </w:p>
        </w:tc>
        <w:tc>
          <w:tcPr>
            <w:tcW w:w="4885" w:type="dxa"/>
            <w:tcBorders>
              <w:top w:val="single" w:sz="4" w:space="0" w:color="auto"/>
              <w:left w:val="single" w:sz="4" w:space="0" w:color="auto"/>
              <w:bottom w:val="single" w:sz="4" w:space="0" w:color="auto"/>
              <w:right w:val="single" w:sz="4" w:space="0" w:color="auto"/>
            </w:tcBorders>
            <w:noWrap/>
            <w:vAlign w:val="center"/>
          </w:tcPr>
          <w:p w14:paraId="37AC105C" w14:textId="3A924DAB" w:rsidR="006100D5" w:rsidRDefault="006100D5" w:rsidP="006100D5">
            <w:pPr>
              <w:jc w:val="both"/>
              <w:rPr>
                <w:rFonts w:ascii="Arial" w:hAnsi="Arial" w:cs="Arial"/>
                <w:sz w:val="18"/>
                <w:szCs w:val="18"/>
              </w:rPr>
            </w:pPr>
            <w:r>
              <w:rPr>
                <w:rFonts w:ascii="Arial" w:hAnsi="Arial" w:cs="Arial"/>
                <w:sz w:val="18"/>
                <w:szCs w:val="18"/>
              </w:rPr>
              <w:t>After cooling, w</w:t>
            </w:r>
            <w:r w:rsidRPr="00C629E1">
              <w:rPr>
                <w:rFonts w:ascii="Arial" w:hAnsi="Arial" w:cs="Arial"/>
                <w:sz w:val="18"/>
                <w:szCs w:val="18"/>
              </w:rPr>
              <w:t>hat volume are sample</w:t>
            </w:r>
            <w:r>
              <w:rPr>
                <w:rFonts w:ascii="Arial" w:hAnsi="Arial" w:cs="Arial"/>
                <w:sz w:val="18"/>
                <w:szCs w:val="18"/>
              </w:rPr>
              <w:t>s</w:t>
            </w:r>
            <w:r w:rsidRPr="00C629E1">
              <w:rPr>
                <w:rFonts w:ascii="Arial" w:hAnsi="Arial" w:cs="Arial"/>
                <w:sz w:val="18"/>
                <w:szCs w:val="18"/>
              </w:rPr>
              <w:t xml:space="preserve"> brought to after digestion?</w:t>
            </w:r>
            <w:r>
              <w:t xml:space="preserve"> </w:t>
            </w:r>
            <w:r>
              <w:rPr>
                <w:rFonts w:ascii="Arial" w:hAnsi="Arial" w:cs="Arial"/>
                <w:sz w:val="18"/>
                <w:szCs w:val="18"/>
              </w:rPr>
              <w:t>[EPA Method 200.8, Rev. 5.4 (1994), Section 11.2.6]</w:t>
            </w:r>
          </w:p>
          <w:p w14:paraId="1731D3C1" w14:textId="77777777" w:rsidR="006100D5" w:rsidRDefault="006100D5" w:rsidP="006100D5">
            <w:pPr>
              <w:jc w:val="both"/>
              <w:rPr>
                <w:rFonts w:ascii="Arial" w:hAnsi="Arial" w:cs="Arial"/>
                <w:sz w:val="18"/>
                <w:szCs w:val="18"/>
              </w:rPr>
            </w:pPr>
          </w:p>
          <w:p w14:paraId="1D853660" w14:textId="7EF880E9" w:rsidR="006100D5" w:rsidRDefault="00362F85" w:rsidP="006100D5">
            <w:pPr>
              <w:jc w:val="both"/>
              <w:rPr>
                <w:rFonts w:ascii="Arial" w:hAnsi="Arial" w:cs="Arial"/>
                <w:b/>
                <w:bCs/>
                <w:sz w:val="18"/>
                <w:szCs w:val="18"/>
              </w:rPr>
            </w:pPr>
            <w:r>
              <w:rPr>
                <w:rFonts w:ascii="Arial" w:hAnsi="Arial" w:cs="Arial"/>
                <w:b/>
                <w:bCs/>
                <w:sz w:val="18"/>
                <w:szCs w:val="18"/>
              </w:rPr>
              <w:t>Answer</w:t>
            </w:r>
            <w:r w:rsidR="006100D5">
              <w:rPr>
                <w:rFonts w:ascii="Arial" w:hAnsi="Arial" w:cs="Arial"/>
                <w:b/>
                <w:bCs/>
                <w:sz w:val="18"/>
                <w:szCs w:val="18"/>
              </w:rPr>
              <w:t>:</w:t>
            </w:r>
          </w:p>
          <w:p w14:paraId="25443E18" w14:textId="671B4DD1" w:rsidR="006100D5" w:rsidRPr="00D87EC0" w:rsidRDefault="006100D5" w:rsidP="006100D5">
            <w:pPr>
              <w:jc w:val="both"/>
              <w:rPr>
                <w:rFonts w:ascii="Arial" w:hAnsi="Arial" w:cs="Arial"/>
                <w:b/>
                <w:bCs/>
                <w:sz w:val="18"/>
                <w:szCs w:val="18"/>
              </w:rPr>
            </w:pPr>
          </w:p>
        </w:tc>
        <w:tc>
          <w:tcPr>
            <w:tcW w:w="44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0EF017" w14:textId="77777777" w:rsidR="006100D5" w:rsidRPr="00D057E4" w:rsidRDefault="006100D5" w:rsidP="006100D5">
            <w:pPr>
              <w:jc w:val="both"/>
              <w:rPr>
                <w:rFonts w:ascii="Arial" w:hAnsi="Arial" w:cs="Arial"/>
                <w:sz w:val="18"/>
                <w:szCs w:val="18"/>
              </w:rPr>
            </w:pPr>
          </w:p>
        </w:tc>
        <w:tc>
          <w:tcPr>
            <w:tcW w:w="449" w:type="dxa"/>
            <w:tcBorders>
              <w:top w:val="single" w:sz="4" w:space="0" w:color="auto"/>
              <w:left w:val="single" w:sz="4" w:space="0" w:color="auto"/>
              <w:bottom w:val="single" w:sz="4" w:space="0" w:color="auto"/>
              <w:right w:val="single" w:sz="4" w:space="0" w:color="auto"/>
            </w:tcBorders>
            <w:noWrap/>
            <w:vAlign w:val="center"/>
          </w:tcPr>
          <w:p w14:paraId="461D863C" w14:textId="77777777" w:rsidR="006100D5" w:rsidRPr="00D057E4" w:rsidRDefault="006100D5" w:rsidP="006100D5">
            <w:pPr>
              <w:jc w:val="both"/>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vAlign w:val="center"/>
          </w:tcPr>
          <w:p w14:paraId="75B38A81" w14:textId="0BE94E9F" w:rsidR="006100D5" w:rsidRPr="00D057E4" w:rsidRDefault="006100D5" w:rsidP="006100D5">
            <w:pPr>
              <w:jc w:val="both"/>
              <w:rPr>
                <w:rFonts w:ascii="Arial" w:hAnsi="Arial" w:cs="Arial"/>
                <w:sz w:val="18"/>
                <w:szCs w:val="18"/>
              </w:rPr>
            </w:pPr>
            <w:r w:rsidRPr="00CE5ABF">
              <w:rPr>
                <w:rFonts w:ascii="Arial" w:hAnsi="Arial" w:cs="Arial"/>
                <w:bCs/>
                <w:sz w:val="18"/>
                <w:szCs w:val="18"/>
              </w:rPr>
              <w:t>The metho</w:t>
            </w:r>
            <w:r>
              <w:rPr>
                <w:rFonts w:ascii="Arial" w:hAnsi="Arial" w:cs="Arial"/>
                <w:bCs/>
                <w:sz w:val="18"/>
                <w:szCs w:val="18"/>
              </w:rPr>
              <w:t>d states to start with 100 mL and bring post-digestion volume to 50 mL. Smaller initial volumes may be used, and final volumes may be returned to the initial volume to avoid concentration calculations.</w:t>
            </w:r>
          </w:p>
        </w:tc>
      </w:tr>
      <w:tr w:rsidR="006100D5" w:rsidRPr="00A0149B" w14:paraId="2F3B13FC" w14:textId="77777777" w:rsidTr="00EC19AD">
        <w:trPr>
          <w:gridAfter w:val="1"/>
          <w:wAfter w:w="13" w:type="dxa"/>
          <w:trHeight w:val="264"/>
        </w:trPr>
        <w:tc>
          <w:tcPr>
            <w:tcW w:w="461" w:type="dxa"/>
            <w:noWrap/>
            <w:vAlign w:val="center"/>
          </w:tcPr>
          <w:p w14:paraId="2CEFB3D3" w14:textId="3418B8E0"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02D26CD7" w14:textId="77777777" w:rsidR="006100D5" w:rsidRPr="00933A87" w:rsidRDefault="006100D5" w:rsidP="006100D5">
            <w:pPr>
              <w:jc w:val="both"/>
              <w:rPr>
                <w:rFonts w:ascii="Arial" w:hAnsi="Arial" w:cs="Arial"/>
                <w:sz w:val="18"/>
                <w:szCs w:val="18"/>
              </w:rPr>
            </w:pPr>
            <w:r>
              <w:rPr>
                <w:rFonts w:ascii="Arial" w:hAnsi="Arial" w:cs="Arial"/>
                <w:sz w:val="18"/>
                <w:szCs w:val="18"/>
              </w:rPr>
              <w:t>Is undissolved material allowed to settle overnight or centrifuged? [EPA Method 200.8, Rev. 5.4 (1994), Section 11.2.7]</w:t>
            </w:r>
          </w:p>
        </w:tc>
        <w:tc>
          <w:tcPr>
            <w:tcW w:w="449" w:type="dxa"/>
            <w:tcBorders>
              <w:bottom w:val="single" w:sz="4" w:space="0" w:color="auto"/>
            </w:tcBorders>
            <w:noWrap/>
            <w:vAlign w:val="center"/>
          </w:tcPr>
          <w:p w14:paraId="5DA616A5"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47BFAE08" w14:textId="77777777" w:rsidR="006100D5" w:rsidRPr="00A0149B" w:rsidRDefault="006100D5" w:rsidP="006100D5">
            <w:pPr>
              <w:jc w:val="both"/>
              <w:rPr>
                <w:rFonts w:ascii="Arial" w:hAnsi="Arial" w:cs="Arial"/>
                <w:sz w:val="18"/>
                <w:szCs w:val="18"/>
              </w:rPr>
            </w:pPr>
          </w:p>
        </w:tc>
        <w:tc>
          <w:tcPr>
            <w:tcW w:w="4896" w:type="dxa"/>
            <w:vAlign w:val="center"/>
          </w:tcPr>
          <w:p w14:paraId="1F843D94" w14:textId="77777777" w:rsidR="006100D5" w:rsidRPr="00A0149B" w:rsidRDefault="006100D5" w:rsidP="006100D5">
            <w:pPr>
              <w:jc w:val="both"/>
              <w:rPr>
                <w:rFonts w:ascii="Arial" w:hAnsi="Arial" w:cs="Arial"/>
                <w:sz w:val="18"/>
                <w:szCs w:val="18"/>
              </w:rPr>
            </w:pPr>
            <w:r>
              <w:rPr>
                <w:rFonts w:ascii="Arial" w:hAnsi="Arial" w:cs="Arial"/>
                <w:sz w:val="18"/>
                <w:szCs w:val="18"/>
              </w:rPr>
              <w:t>The sample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0C4712" w:rsidRPr="00A0149B" w14:paraId="638B3748" w14:textId="77777777" w:rsidTr="00EC19AD">
        <w:trPr>
          <w:gridAfter w:val="1"/>
          <w:wAfter w:w="13" w:type="dxa"/>
          <w:trHeight w:val="264"/>
        </w:trPr>
        <w:tc>
          <w:tcPr>
            <w:tcW w:w="461" w:type="dxa"/>
            <w:noWrap/>
            <w:vAlign w:val="center"/>
          </w:tcPr>
          <w:p w14:paraId="087A6D63" w14:textId="33794025" w:rsidR="006100D5" w:rsidRPr="00A0149B" w:rsidRDefault="006100D5" w:rsidP="000610C3">
            <w:pPr>
              <w:numPr>
                <w:ilvl w:val="0"/>
                <w:numId w:val="3"/>
              </w:numPr>
              <w:rPr>
                <w:rFonts w:ascii="Arial" w:hAnsi="Arial" w:cs="Arial"/>
                <w:sz w:val="18"/>
                <w:szCs w:val="18"/>
              </w:rPr>
            </w:pPr>
          </w:p>
        </w:tc>
        <w:tc>
          <w:tcPr>
            <w:tcW w:w="4885" w:type="dxa"/>
            <w:noWrap/>
            <w:vAlign w:val="center"/>
          </w:tcPr>
          <w:p w14:paraId="1EE1D9EA" w14:textId="19BA71B0" w:rsidR="003B69BC" w:rsidRDefault="003B69BC" w:rsidP="006100D5">
            <w:pPr>
              <w:rPr>
                <w:rFonts w:ascii="Arial" w:hAnsi="Arial" w:cs="Arial"/>
                <w:sz w:val="18"/>
                <w:szCs w:val="18"/>
              </w:rPr>
            </w:pPr>
            <w:r>
              <w:rPr>
                <w:rFonts w:ascii="Arial" w:hAnsi="Arial" w:cs="Arial"/>
                <w:sz w:val="18"/>
                <w:szCs w:val="18"/>
              </w:rPr>
              <w:t>How is chloride interference mitigated</w:t>
            </w:r>
            <w:r w:rsidR="006100D5">
              <w:rPr>
                <w:rFonts w:ascii="Arial" w:hAnsi="Arial" w:cs="Arial"/>
                <w:sz w:val="18"/>
                <w:szCs w:val="18"/>
              </w:rPr>
              <w:t>? [EPA Method 200.8, Rev. 5.4 (1994), Section 11.2.8]</w:t>
            </w:r>
          </w:p>
          <w:p w14:paraId="79B79213" w14:textId="77777777" w:rsidR="003B69BC" w:rsidRDefault="003B69BC" w:rsidP="006100D5">
            <w:pPr>
              <w:rPr>
                <w:rFonts w:ascii="Arial" w:hAnsi="Arial" w:cs="Arial"/>
                <w:sz w:val="18"/>
                <w:szCs w:val="18"/>
              </w:rPr>
            </w:pPr>
          </w:p>
          <w:p w14:paraId="4C7EFC63" w14:textId="77777777" w:rsidR="003B69BC" w:rsidRDefault="003B69BC" w:rsidP="006100D5">
            <w:pPr>
              <w:rPr>
                <w:rFonts w:ascii="Arial" w:hAnsi="Arial" w:cs="Arial"/>
                <w:sz w:val="18"/>
                <w:szCs w:val="18"/>
              </w:rPr>
            </w:pPr>
          </w:p>
          <w:p w14:paraId="5BC32357" w14:textId="47FE0E6C" w:rsidR="006100D5" w:rsidRPr="003B69BC" w:rsidRDefault="00362F85" w:rsidP="006100D5">
            <w:pPr>
              <w:rPr>
                <w:rFonts w:ascii="Arial" w:hAnsi="Arial" w:cs="Arial"/>
                <w:b/>
                <w:sz w:val="18"/>
                <w:szCs w:val="18"/>
              </w:rPr>
            </w:pPr>
            <w:r w:rsidRPr="003B69BC">
              <w:rPr>
                <w:rFonts w:ascii="Arial" w:hAnsi="Arial" w:cs="Arial"/>
                <w:b/>
                <w:sz w:val="18"/>
                <w:szCs w:val="18"/>
              </w:rPr>
              <w:t>A</w:t>
            </w:r>
            <w:r>
              <w:rPr>
                <w:rFonts w:ascii="Arial" w:hAnsi="Arial" w:cs="Arial"/>
                <w:b/>
                <w:sz w:val="18"/>
                <w:szCs w:val="18"/>
              </w:rPr>
              <w:t>nswer</w:t>
            </w:r>
            <w:r w:rsidR="003B69BC" w:rsidRPr="003B69BC">
              <w:rPr>
                <w:rFonts w:ascii="Arial" w:hAnsi="Arial" w:cs="Arial"/>
                <w:b/>
                <w:sz w:val="18"/>
                <w:szCs w:val="18"/>
              </w:rPr>
              <w:t>:</w:t>
            </w:r>
          </w:p>
        </w:tc>
        <w:tc>
          <w:tcPr>
            <w:tcW w:w="449" w:type="dxa"/>
            <w:tcBorders>
              <w:bottom w:val="single" w:sz="4" w:space="0" w:color="auto"/>
            </w:tcBorders>
            <w:shd w:val="clear" w:color="auto" w:fill="D9D9D9"/>
            <w:noWrap/>
            <w:vAlign w:val="center"/>
          </w:tcPr>
          <w:p w14:paraId="682F992B"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0513FB4A" w14:textId="77777777" w:rsidR="006100D5" w:rsidRPr="00A0149B" w:rsidRDefault="006100D5" w:rsidP="006100D5">
            <w:pPr>
              <w:rPr>
                <w:rFonts w:ascii="Arial" w:hAnsi="Arial" w:cs="Arial"/>
                <w:sz w:val="18"/>
                <w:szCs w:val="18"/>
              </w:rPr>
            </w:pPr>
          </w:p>
        </w:tc>
        <w:tc>
          <w:tcPr>
            <w:tcW w:w="4896" w:type="dxa"/>
            <w:vAlign w:val="center"/>
          </w:tcPr>
          <w:p w14:paraId="12F8F709" w14:textId="1A176225" w:rsidR="003B69BC" w:rsidRDefault="003B69BC" w:rsidP="006100D5">
            <w:pPr>
              <w:jc w:val="both"/>
              <w:rPr>
                <w:rFonts w:ascii="Arial" w:hAnsi="Arial" w:cs="Arial"/>
                <w:sz w:val="18"/>
                <w:szCs w:val="18"/>
              </w:rPr>
            </w:pPr>
            <w:r w:rsidRPr="003B69BC">
              <w:rPr>
                <w:rFonts w:ascii="Arial" w:hAnsi="Arial" w:cs="Arial"/>
                <w:sz w:val="18"/>
                <w:szCs w:val="18"/>
              </w:rPr>
              <w:t>Prior to analysis, adjust the chloride concentration by pipetting 20 mL of the prepared solution into a 50 mL volumetric flask, dilute to volume with reagent water and mix.</w:t>
            </w:r>
          </w:p>
          <w:p w14:paraId="053675A7" w14:textId="77777777" w:rsidR="003B69BC" w:rsidRDefault="003B69BC" w:rsidP="006100D5">
            <w:pPr>
              <w:jc w:val="both"/>
              <w:rPr>
                <w:rFonts w:ascii="Arial" w:hAnsi="Arial" w:cs="Arial"/>
                <w:sz w:val="18"/>
                <w:szCs w:val="18"/>
              </w:rPr>
            </w:pPr>
          </w:p>
          <w:p w14:paraId="6A9BF23D" w14:textId="7429DDFF" w:rsidR="006100D5" w:rsidRDefault="006100D5" w:rsidP="006100D5">
            <w:pPr>
              <w:jc w:val="both"/>
              <w:rPr>
                <w:rFonts w:ascii="Arial" w:hAnsi="Arial" w:cs="Arial"/>
                <w:sz w:val="18"/>
                <w:szCs w:val="18"/>
              </w:rPr>
            </w:pPr>
            <w:r w:rsidRPr="005C7835">
              <w:rPr>
                <w:rFonts w:ascii="Arial" w:hAnsi="Arial" w:cs="Arial"/>
                <w:sz w:val="18"/>
                <w:szCs w:val="18"/>
              </w:rPr>
              <w:t>If the dissolved solids in this solution are &gt;0.2%,</w:t>
            </w:r>
            <w:r>
              <w:rPr>
                <w:rFonts w:ascii="Arial" w:hAnsi="Arial" w:cs="Arial"/>
                <w:sz w:val="18"/>
                <w:szCs w:val="18"/>
              </w:rPr>
              <w:t xml:space="preserve"> </w:t>
            </w:r>
            <w:r w:rsidRPr="005C7835">
              <w:rPr>
                <w:rFonts w:ascii="Arial" w:hAnsi="Arial" w:cs="Arial"/>
                <w:sz w:val="18"/>
                <w:szCs w:val="18"/>
              </w:rPr>
              <w:t>additional dilution may be required to prevent clogging of the extraction</w:t>
            </w:r>
            <w:r>
              <w:rPr>
                <w:rFonts w:ascii="Arial" w:hAnsi="Arial" w:cs="Arial"/>
                <w:sz w:val="18"/>
                <w:szCs w:val="18"/>
              </w:rPr>
              <w:t xml:space="preserve"> </w:t>
            </w:r>
            <w:r w:rsidRPr="005C7835">
              <w:rPr>
                <w:rFonts w:ascii="Arial" w:hAnsi="Arial" w:cs="Arial"/>
                <w:sz w:val="18"/>
                <w:szCs w:val="18"/>
              </w:rPr>
              <w:t>and/or skimmer cones</w:t>
            </w:r>
            <w:r>
              <w:rPr>
                <w:rFonts w:ascii="Arial" w:hAnsi="Arial" w:cs="Arial"/>
                <w:sz w:val="18"/>
                <w:szCs w:val="18"/>
              </w:rPr>
              <w:t>.</w:t>
            </w:r>
          </w:p>
          <w:p w14:paraId="7BA8FC60" w14:textId="77777777" w:rsidR="006100D5" w:rsidRDefault="006100D5" w:rsidP="006100D5">
            <w:pPr>
              <w:jc w:val="both"/>
              <w:rPr>
                <w:rFonts w:ascii="Arial" w:hAnsi="Arial" w:cs="Arial"/>
                <w:sz w:val="18"/>
                <w:szCs w:val="18"/>
              </w:rPr>
            </w:pPr>
          </w:p>
          <w:p w14:paraId="740FDE00" w14:textId="00FBB68D" w:rsidR="006100D5" w:rsidRDefault="006100D5" w:rsidP="006100D5">
            <w:pPr>
              <w:jc w:val="both"/>
              <w:rPr>
                <w:rFonts w:ascii="Arial" w:hAnsi="Arial" w:cs="Arial"/>
                <w:sz w:val="18"/>
                <w:szCs w:val="18"/>
              </w:rPr>
            </w:pPr>
            <w:r>
              <w:rPr>
                <w:rFonts w:ascii="Arial" w:hAnsi="Arial" w:cs="Arial"/>
                <w:sz w:val="18"/>
                <w:szCs w:val="18"/>
              </w:rPr>
              <w:t xml:space="preserve">Note: some instruments (such as Perkin Elmer) have an internal method of eliminating chloride interference. When using this feature, dilute the digested solution back to the original predigested volume rather than performing this step. However, before employing this method, laboratories must </w:t>
            </w:r>
            <w:proofErr w:type="gramStart"/>
            <w:r>
              <w:rPr>
                <w:rFonts w:ascii="Arial" w:hAnsi="Arial" w:cs="Arial"/>
                <w:sz w:val="18"/>
                <w:szCs w:val="18"/>
              </w:rPr>
              <w:t>perform</w:t>
            </w:r>
            <w:proofErr w:type="gramEnd"/>
            <w:r>
              <w:rPr>
                <w:rFonts w:ascii="Arial" w:hAnsi="Arial" w:cs="Arial"/>
                <w:sz w:val="18"/>
                <w:szCs w:val="18"/>
              </w:rPr>
              <w:t xml:space="preserve"> a comparison of samples with and without the technology to show that it </w:t>
            </w:r>
            <w:r w:rsidRPr="00DE09DE">
              <w:rPr>
                <w:rFonts w:ascii="Arial" w:hAnsi="Arial" w:cs="Arial"/>
                <w:sz w:val="18"/>
                <w:szCs w:val="18"/>
              </w:rPr>
              <w:t>won’t reduce sensitivity or cause a magnification of other interferences</w:t>
            </w:r>
          </w:p>
          <w:p w14:paraId="1CE6F67F" w14:textId="077379AF" w:rsidR="006100D5" w:rsidRPr="00A0149B" w:rsidRDefault="006100D5" w:rsidP="006100D5">
            <w:pPr>
              <w:jc w:val="both"/>
              <w:rPr>
                <w:rFonts w:ascii="Arial" w:hAnsi="Arial" w:cs="Arial"/>
                <w:sz w:val="18"/>
                <w:szCs w:val="18"/>
              </w:rPr>
            </w:pPr>
          </w:p>
        </w:tc>
      </w:tr>
      <w:tr w:rsidR="006100D5" w:rsidRPr="00A0149B" w14:paraId="29750FD6" w14:textId="77777777" w:rsidTr="00EC19AD">
        <w:trPr>
          <w:gridAfter w:val="1"/>
          <w:wAfter w:w="13" w:type="dxa"/>
          <w:trHeight w:val="264"/>
        </w:trPr>
        <w:tc>
          <w:tcPr>
            <w:tcW w:w="461" w:type="dxa"/>
            <w:noWrap/>
            <w:vAlign w:val="center"/>
          </w:tcPr>
          <w:p w14:paraId="6ED4BA7E" w14:textId="4D9E9775" w:rsidR="006100D5" w:rsidRPr="00A0149B" w:rsidRDefault="006100D5" w:rsidP="000610C3">
            <w:pPr>
              <w:numPr>
                <w:ilvl w:val="0"/>
                <w:numId w:val="3"/>
              </w:numPr>
              <w:rPr>
                <w:rFonts w:ascii="Arial" w:hAnsi="Arial" w:cs="Arial"/>
                <w:sz w:val="18"/>
                <w:szCs w:val="18"/>
              </w:rPr>
            </w:pPr>
          </w:p>
        </w:tc>
        <w:tc>
          <w:tcPr>
            <w:tcW w:w="4885" w:type="dxa"/>
            <w:noWrap/>
            <w:vAlign w:val="center"/>
          </w:tcPr>
          <w:p w14:paraId="72035ED8"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11.2.8]</w:t>
            </w:r>
          </w:p>
        </w:tc>
        <w:tc>
          <w:tcPr>
            <w:tcW w:w="449" w:type="dxa"/>
            <w:tcBorders>
              <w:bottom w:val="single" w:sz="4" w:space="0" w:color="auto"/>
            </w:tcBorders>
            <w:noWrap/>
            <w:vAlign w:val="center"/>
          </w:tcPr>
          <w:p w14:paraId="065A740A"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572268F1" w14:textId="77777777" w:rsidR="006100D5" w:rsidRPr="00A0149B" w:rsidRDefault="006100D5" w:rsidP="006100D5">
            <w:pPr>
              <w:rPr>
                <w:rFonts w:ascii="Arial" w:hAnsi="Arial" w:cs="Arial"/>
                <w:sz w:val="18"/>
                <w:szCs w:val="18"/>
              </w:rPr>
            </w:pPr>
          </w:p>
        </w:tc>
        <w:tc>
          <w:tcPr>
            <w:tcW w:w="4896" w:type="dxa"/>
            <w:vAlign w:val="center"/>
          </w:tcPr>
          <w:p w14:paraId="5E20C010" w14:textId="77777777" w:rsidR="006100D5" w:rsidRPr="00A0149B" w:rsidRDefault="006100D5" w:rsidP="006100D5">
            <w:pPr>
              <w:jc w:val="both"/>
              <w:rPr>
                <w:rFonts w:ascii="Arial" w:hAnsi="Arial" w:cs="Arial"/>
                <w:sz w:val="18"/>
                <w:szCs w:val="18"/>
              </w:rPr>
            </w:pPr>
            <w:r w:rsidRPr="005C7835">
              <w:rPr>
                <w:rFonts w:ascii="Arial" w:hAnsi="Arial" w:cs="Arial"/>
                <w:sz w:val="18"/>
                <w:szCs w:val="18"/>
              </w:rPr>
              <w:t>The sample</w:t>
            </w:r>
            <w:r>
              <w:rPr>
                <w:rFonts w:ascii="Arial" w:hAnsi="Arial" w:cs="Arial"/>
                <w:sz w:val="18"/>
                <w:szCs w:val="18"/>
              </w:rPr>
              <w:t xml:space="preserve"> </w:t>
            </w:r>
            <w:r w:rsidRPr="005C7835">
              <w:rPr>
                <w:rFonts w:ascii="Arial" w:hAnsi="Arial" w:cs="Arial"/>
                <w:sz w:val="18"/>
                <w:szCs w:val="18"/>
              </w:rPr>
              <w:t>is now ready for analysis. Because the effects of various matrices on the</w:t>
            </w:r>
            <w:r>
              <w:rPr>
                <w:rFonts w:ascii="Arial" w:hAnsi="Arial" w:cs="Arial"/>
                <w:sz w:val="18"/>
                <w:szCs w:val="18"/>
              </w:rPr>
              <w:t xml:space="preserve"> </w:t>
            </w:r>
            <w:r w:rsidRPr="005C7835">
              <w:rPr>
                <w:rFonts w:ascii="Arial" w:hAnsi="Arial" w:cs="Arial"/>
                <w:sz w:val="18"/>
                <w:szCs w:val="18"/>
              </w:rPr>
              <w:t>stability of diluted samples cannot be characterized, all analyses should be</w:t>
            </w:r>
            <w:r>
              <w:rPr>
                <w:rFonts w:ascii="Arial" w:hAnsi="Arial" w:cs="Arial"/>
                <w:sz w:val="18"/>
                <w:szCs w:val="18"/>
              </w:rPr>
              <w:t xml:space="preserve"> </w:t>
            </w:r>
            <w:r w:rsidRPr="005C7835">
              <w:rPr>
                <w:rFonts w:ascii="Arial" w:hAnsi="Arial" w:cs="Arial"/>
                <w:sz w:val="18"/>
                <w:szCs w:val="18"/>
              </w:rPr>
              <w:t>performed as soon as possible after the completed preparation.</w:t>
            </w:r>
          </w:p>
        </w:tc>
      </w:tr>
      <w:tr w:rsidR="006100D5" w:rsidRPr="00A0149B" w14:paraId="43279692" w14:textId="77777777" w:rsidTr="00EC19AD">
        <w:trPr>
          <w:gridAfter w:val="1"/>
          <w:wAfter w:w="13" w:type="dxa"/>
          <w:trHeight w:val="264"/>
        </w:trPr>
        <w:tc>
          <w:tcPr>
            <w:tcW w:w="461" w:type="dxa"/>
            <w:shd w:val="clear" w:color="auto" w:fill="D9D9D9"/>
            <w:noWrap/>
            <w:vAlign w:val="center"/>
          </w:tcPr>
          <w:p w14:paraId="0AED5F69" w14:textId="77777777" w:rsidR="006100D5" w:rsidRPr="00A0149B" w:rsidRDefault="006100D5" w:rsidP="00C216A3">
            <w:pPr>
              <w:ind w:left="144"/>
              <w:jc w:val="center"/>
              <w:rPr>
                <w:rFonts w:ascii="Arial" w:hAnsi="Arial" w:cs="Arial"/>
                <w:sz w:val="18"/>
                <w:szCs w:val="18"/>
              </w:rPr>
            </w:pPr>
          </w:p>
        </w:tc>
        <w:tc>
          <w:tcPr>
            <w:tcW w:w="4885" w:type="dxa"/>
            <w:shd w:val="clear" w:color="auto" w:fill="D9D9D9"/>
            <w:noWrap/>
            <w:vAlign w:val="center"/>
          </w:tcPr>
          <w:p w14:paraId="4F71EA61" w14:textId="77777777" w:rsidR="006100D5" w:rsidRDefault="006100D5" w:rsidP="006100D5">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w:t>
            </w:r>
          </w:p>
          <w:p w14:paraId="60395DA8" w14:textId="6515DDDF" w:rsidR="006100D5" w:rsidRPr="00933A87" w:rsidRDefault="006100D5" w:rsidP="006100D5">
            <w:pPr>
              <w:jc w:val="center"/>
              <w:rPr>
                <w:rFonts w:ascii="Arial" w:hAnsi="Arial" w:cs="Arial"/>
                <w:sz w:val="18"/>
                <w:szCs w:val="18"/>
              </w:rPr>
            </w:pPr>
            <w:r>
              <w:rPr>
                <w:rFonts w:ascii="Arial" w:hAnsi="Arial" w:cs="Arial"/>
                <w:b/>
                <w:sz w:val="18"/>
                <w:szCs w:val="18"/>
              </w:rPr>
              <w:t>(</w:t>
            </w:r>
            <w:r w:rsidR="00EE2C2A">
              <w:rPr>
                <w:rFonts w:ascii="Arial" w:hAnsi="Arial" w:cs="Arial"/>
                <w:b/>
                <w:sz w:val="18"/>
                <w:szCs w:val="18"/>
              </w:rPr>
              <w:t>N</w:t>
            </w:r>
            <w:r>
              <w:rPr>
                <w:rFonts w:ascii="Arial" w:hAnsi="Arial" w:cs="Arial"/>
                <w:b/>
                <w:sz w:val="18"/>
                <w:szCs w:val="18"/>
              </w:rPr>
              <w:t>on-aqueous)</w:t>
            </w:r>
          </w:p>
        </w:tc>
        <w:tc>
          <w:tcPr>
            <w:tcW w:w="449" w:type="dxa"/>
            <w:shd w:val="clear" w:color="auto" w:fill="D9D9D9"/>
            <w:noWrap/>
            <w:vAlign w:val="center"/>
          </w:tcPr>
          <w:p w14:paraId="13CAEEBE" w14:textId="77777777" w:rsidR="006100D5" w:rsidRPr="00A0149B" w:rsidRDefault="006100D5" w:rsidP="006100D5">
            <w:pPr>
              <w:jc w:val="center"/>
              <w:rPr>
                <w:rFonts w:ascii="Arial" w:hAnsi="Arial" w:cs="Arial"/>
                <w:sz w:val="18"/>
                <w:szCs w:val="18"/>
              </w:rPr>
            </w:pPr>
            <w:r>
              <w:rPr>
                <w:rFonts w:ascii="Arial" w:hAnsi="Arial" w:cs="Arial"/>
                <w:b/>
                <w:sz w:val="18"/>
                <w:szCs w:val="18"/>
              </w:rPr>
              <w:t>LAB</w:t>
            </w:r>
          </w:p>
        </w:tc>
        <w:tc>
          <w:tcPr>
            <w:tcW w:w="449" w:type="dxa"/>
            <w:shd w:val="clear" w:color="auto" w:fill="D9D9D9"/>
            <w:noWrap/>
            <w:vAlign w:val="center"/>
          </w:tcPr>
          <w:p w14:paraId="6B35BA66" w14:textId="77777777" w:rsidR="006100D5" w:rsidRPr="00A0149B" w:rsidRDefault="006100D5" w:rsidP="006100D5">
            <w:pPr>
              <w:jc w:val="center"/>
              <w:rPr>
                <w:rFonts w:ascii="Arial" w:hAnsi="Arial" w:cs="Arial"/>
                <w:sz w:val="18"/>
                <w:szCs w:val="18"/>
              </w:rPr>
            </w:pPr>
            <w:r>
              <w:rPr>
                <w:rFonts w:ascii="Arial" w:hAnsi="Arial" w:cs="Arial"/>
                <w:b/>
                <w:sz w:val="18"/>
                <w:szCs w:val="18"/>
              </w:rPr>
              <w:t>SOP</w:t>
            </w:r>
          </w:p>
        </w:tc>
        <w:tc>
          <w:tcPr>
            <w:tcW w:w="4896" w:type="dxa"/>
            <w:shd w:val="clear" w:color="auto" w:fill="D9D9D9"/>
            <w:vAlign w:val="center"/>
          </w:tcPr>
          <w:p w14:paraId="073CD0EC" w14:textId="77777777" w:rsidR="006100D5" w:rsidRPr="00A0149B" w:rsidRDefault="006100D5" w:rsidP="006100D5">
            <w:pPr>
              <w:jc w:val="center"/>
              <w:rPr>
                <w:rFonts w:ascii="Arial" w:hAnsi="Arial" w:cs="Arial"/>
                <w:sz w:val="18"/>
                <w:szCs w:val="18"/>
              </w:rPr>
            </w:pPr>
            <w:r w:rsidRPr="00560E41">
              <w:rPr>
                <w:rFonts w:ascii="Arial" w:hAnsi="Arial" w:cs="Arial"/>
                <w:b/>
                <w:sz w:val="18"/>
                <w:szCs w:val="18"/>
              </w:rPr>
              <w:t>EXPLANATION</w:t>
            </w:r>
          </w:p>
        </w:tc>
      </w:tr>
      <w:tr w:rsidR="006100D5" w:rsidRPr="00A0149B" w14:paraId="0FA8CD6D" w14:textId="77777777" w:rsidTr="00EC19AD">
        <w:trPr>
          <w:gridAfter w:val="1"/>
          <w:wAfter w:w="13" w:type="dxa"/>
          <w:trHeight w:val="264"/>
        </w:trPr>
        <w:tc>
          <w:tcPr>
            <w:tcW w:w="461" w:type="dxa"/>
            <w:noWrap/>
            <w:vAlign w:val="center"/>
          </w:tcPr>
          <w:p w14:paraId="60C838A7" w14:textId="582534B0"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7C3241CB" w14:textId="77777777" w:rsidR="006100D5" w:rsidRPr="00933A87" w:rsidRDefault="006100D5" w:rsidP="006100D5">
            <w:pPr>
              <w:jc w:val="both"/>
              <w:rPr>
                <w:rFonts w:ascii="Arial" w:hAnsi="Arial" w:cs="Arial"/>
                <w:sz w:val="18"/>
                <w:szCs w:val="18"/>
              </w:rPr>
            </w:pPr>
            <w:r>
              <w:rPr>
                <w:rFonts w:ascii="Arial" w:hAnsi="Arial" w:cs="Arial"/>
                <w:sz w:val="18"/>
                <w:szCs w:val="18"/>
              </w:rPr>
              <w:t>Is a portion (&gt;20 g) of mixed sample weighed, dried to a constant weight at 60 °C, and weighed again to determine the percent solids? [EPA Method 200.8, Rev. 5.4 (1994), Section 11.3.1]</w:t>
            </w:r>
          </w:p>
        </w:tc>
        <w:tc>
          <w:tcPr>
            <w:tcW w:w="449" w:type="dxa"/>
            <w:tcBorders>
              <w:bottom w:val="single" w:sz="4" w:space="0" w:color="auto"/>
            </w:tcBorders>
            <w:noWrap/>
            <w:vAlign w:val="center"/>
          </w:tcPr>
          <w:p w14:paraId="2F1314DD"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0A142F8A" w14:textId="77777777" w:rsidR="006100D5" w:rsidRPr="00A0149B" w:rsidRDefault="006100D5" w:rsidP="006100D5">
            <w:pPr>
              <w:jc w:val="both"/>
              <w:rPr>
                <w:rFonts w:ascii="Arial" w:hAnsi="Arial" w:cs="Arial"/>
                <w:sz w:val="18"/>
                <w:szCs w:val="18"/>
              </w:rPr>
            </w:pPr>
          </w:p>
        </w:tc>
        <w:tc>
          <w:tcPr>
            <w:tcW w:w="4896" w:type="dxa"/>
            <w:vAlign w:val="center"/>
          </w:tcPr>
          <w:p w14:paraId="43707F06" w14:textId="77777777" w:rsidR="006100D5" w:rsidRDefault="006100D5" w:rsidP="006100D5">
            <w:pPr>
              <w:jc w:val="both"/>
              <w:rPr>
                <w:rFonts w:ascii="Arial" w:hAnsi="Arial" w:cs="Arial"/>
                <w:sz w:val="18"/>
                <w:szCs w:val="18"/>
              </w:rPr>
            </w:pPr>
            <w:r>
              <w:rPr>
                <w:rFonts w:ascii="Arial" w:hAnsi="Arial" w:cs="Arial"/>
                <w:sz w:val="18"/>
                <w:szCs w:val="18"/>
              </w:rPr>
              <w:t>For samples &lt;35% moisture, a 20 g portion is sufficient. For samples &gt;35% moisture, a larger aliquot 50-100 g is required.</w:t>
            </w:r>
          </w:p>
          <w:p w14:paraId="4DC5E45E" w14:textId="77777777" w:rsidR="006100D5" w:rsidRDefault="006100D5" w:rsidP="006100D5">
            <w:pPr>
              <w:jc w:val="both"/>
              <w:rPr>
                <w:rFonts w:ascii="Arial" w:hAnsi="Arial" w:cs="Arial"/>
                <w:sz w:val="18"/>
                <w:szCs w:val="18"/>
              </w:rPr>
            </w:pPr>
          </w:p>
          <w:p w14:paraId="3BD6C629" w14:textId="77777777" w:rsidR="006100D5" w:rsidRDefault="006100D5" w:rsidP="006100D5">
            <w:pPr>
              <w:jc w:val="both"/>
              <w:rPr>
                <w:rFonts w:ascii="Arial" w:hAnsi="Arial" w:cs="Arial"/>
                <w:sz w:val="18"/>
                <w:szCs w:val="18"/>
              </w:rPr>
            </w:pPr>
          </w:p>
          <w:p w14:paraId="397CEED5" w14:textId="77777777" w:rsidR="006100D5" w:rsidRDefault="006100D5" w:rsidP="006100D5">
            <w:pPr>
              <w:jc w:val="both"/>
              <w:rPr>
                <w:rFonts w:ascii="Arial" w:hAnsi="Arial" w:cs="Arial"/>
                <w:sz w:val="18"/>
                <w:szCs w:val="18"/>
              </w:rPr>
            </w:pPr>
            <w:r>
              <w:rPr>
                <w:rFonts w:ascii="Arial" w:hAnsi="Arial" w:cs="Arial"/>
                <w:sz w:val="18"/>
                <w:szCs w:val="18"/>
              </w:rPr>
              <w:t xml:space="preserve">%Solids = </w:t>
            </w:r>
            <w:r>
              <w:rPr>
                <w:rFonts w:ascii="Arial" w:hAnsi="Arial" w:cs="Arial"/>
                <w:sz w:val="18"/>
                <w:szCs w:val="18"/>
                <w:u w:val="single"/>
              </w:rPr>
              <w:t>Dried Weight</w:t>
            </w:r>
            <w:r w:rsidRPr="00ED4478">
              <w:rPr>
                <w:rFonts w:ascii="Arial" w:hAnsi="Arial" w:cs="Arial"/>
                <w:sz w:val="18"/>
                <w:szCs w:val="18"/>
                <w:u w:val="single"/>
              </w:rPr>
              <w:t xml:space="preserve"> X100</w:t>
            </w:r>
          </w:p>
          <w:p w14:paraId="08E3365A" w14:textId="77777777" w:rsidR="006100D5" w:rsidRPr="00F644FA" w:rsidRDefault="006100D5" w:rsidP="006100D5">
            <w:pPr>
              <w:jc w:val="both"/>
              <w:rPr>
                <w:rFonts w:ascii="Arial" w:hAnsi="Arial" w:cs="Arial"/>
                <w:sz w:val="18"/>
                <w:szCs w:val="18"/>
              </w:rPr>
            </w:pPr>
            <w:r>
              <w:rPr>
                <w:rFonts w:ascii="Arial" w:hAnsi="Arial" w:cs="Arial"/>
                <w:sz w:val="18"/>
                <w:szCs w:val="18"/>
              </w:rPr>
              <w:t xml:space="preserve">                      Wet Weight</w:t>
            </w:r>
          </w:p>
        </w:tc>
      </w:tr>
      <w:tr w:rsidR="006100D5" w:rsidRPr="00A0149B" w14:paraId="38DF6900" w14:textId="77777777" w:rsidTr="00EC19AD">
        <w:trPr>
          <w:gridAfter w:val="1"/>
          <w:wAfter w:w="13" w:type="dxa"/>
          <w:trHeight w:val="264"/>
        </w:trPr>
        <w:tc>
          <w:tcPr>
            <w:tcW w:w="461" w:type="dxa"/>
            <w:noWrap/>
            <w:vAlign w:val="center"/>
          </w:tcPr>
          <w:p w14:paraId="59DD80F3" w14:textId="2663298B"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21A8C684" w14:textId="77777777" w:rsidR="006100D5" w:rsidRPr="00560E41" w:rsidRDefault="006100D5" w:rsidP="006100D5">
            <w:pPr>
              <w:jc w:val="both"/>
              <w:rPr>
                <w:rFonts w:ascii="Arial" w:hAnsi="Arial" w:cs="Arial"/>
                <w:b/>
                <w:sz w:val="18"/>
                <w:szCs w:val="18"/>
              </w:rPr>
            </w:pPr>
            <w:r>
              <w:rPr>
                <w:rFonts w:ascii="Arial" w:hAnsi="Arial" w:cs="Arial"/>
                <w:sz w:val="18"/>
                <w:szCs w:val="18"/>
              </w:rPr>
              <w:t>Is the dried sample sieved using a 5-mesh polypropylene sieve and ground in a mortar and pestle? [EPA Method 200.8, Rev. 5.4 (1994), Section 11.3.2]</w:t>
            </w:r>
          </w:p>
        </w:tc>
        <w:tc>
          <w:tcPr>
            <w:tcW w:w="449" w:type="dxa"/>
            <w:tcBorders>
              <w:bottom w:val="single" w:sz="4" w:space="0" w:color="auto"/>
            </w:tcBorders>
            <w:noWrap/>
            <w:vAlign w:val="center"/>
          </w:tcPr>
          <w:p w14:paraId="62D4806E" w14:textId="77777777" w:rsidR="006100D5" w:rsidRPr="00560E41" w:rsidRDefault="006100D5" w:rsidP="006100D5">
            <w:pPr>
              <w:jc w:val="both"/>
              <w:rPr>
                <w:rFonts w:ascii="Arial" w:hAnsi="Arial" w:cs="Arial"/>
                <w:b/>
                <w:sz w:val="18"/>
                <w:szCs w:val="18"/>
              </w:rPr>
            </w:pPr>
          </w:p>
        </w:tc>
        <w:tc>
          <w:tcPr>
            <w:tcW w:w="449" w:type="dxa"/>
            <w:tcBorders>
              <w:bottom w:val="single" w:sz="4" w:space="0" w:color="auto"/>
            </w:tcBorders>
            <w:noWrap/>
            <w:vAlign w:val="center"/>
          </w:tcPr>
          <w:p w14:paraId="0D4FEAEF" w14:textId="77777777" w:rsidR="006100D5" w:rsidRPr="00560E41" w:rsidRDefault="006100D5" w:rsidP="006100D5">
            <w:pPr>
              <w:jc w:val="both"/>
              <w:rPr>
                <w:rFonts w:ascii="Arial" w:hAnsi="Arial" w:cs="Arial"/>
                <w:b/>
                <w:sz w:val="18"/>
                <w:szCs w:val="18"/>
              </w:rPr>
            </w:pPr>
          </w:p>
        </w:tc>
        <w:tc>
          <w:tcPr>
            <w:tcW w:w="4896" w:type="dxa"/>
            <w:vAlign w:val="center"/>
          </w:tcPr>
          <w:p w14:paraId="4DF486AD" w14:textId="77777777" w:rsidR="006100D5" w:rsidRPr="00F644FA" w:rsidRDefault="006100D5" w:rsidP="006100D5">
            <w:pPr>
              <w:jc w:val="both"/>
              <w:rPr>
                <w:rFonts w:ascii="Arial" w:hAnsi="Arial" w:cs="Arial"/>
                <w:sz w:val="18"/>
                <w:szCs w:val="18"/>
              </w:rPr>
            </w:pPr>
            <w:r w:rsidRPr="00F644FA">
              <w:rPr>
                <w:rFonts w:ascii="Arial" w:hAnsi="Arial" w:cs="Arial"/>
                <w:sz w:val="18"/>
                <w:szCs w:val="18"/>
              </w:rPr>
              <w:t>The sieve, mortar, and pestle should be cleaned between samples.</w:t>
            </w:r>
          </w:p>
        </w:tc>
      </w:tr>
      <w:tr w:rsidR="006100D5" w:rsidRPr="00A0149B" w14:paraId="2A8BA58B" w14:textId="77777777" w:rsidTr="00EC19AD">
        <w:trPr>
          <w:gridAfter w:val="1"/>
          <w:wAfter w:w="13" w:type="dxa"/>
          <w:trHeight w:val="264"/>
        </w:trPr>
        <w:tc>
          <w:tcPr>
            <w:tcW w:w="461" w:type="dxa"/>
            <w:noWrap/>
            <w:vAlign w:val="center"/>
          </w:tcPr>
          <w:p w14:paraId="6DCBE9C8" w14:textId="453D78A9"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42D4941E" w14:textId="77777777" w:rsidR="006100D5" w:rsidRPr="00933A87" w:rsidRDefault="006100D5" w:rsidP="006100D5">
            <w:pPr>
              <w:jc w:val="both"/>
              <w:rPr>
                <w:rFonts w:ascii="Arial" w:hAnsi="Arial" w:cs="Arial"/>
                <w:sz w:val="18"/>
                <w:szCs w:val="18"/>
              </w:rPr>
            </w:pPr>
            <w:r>
              <w:rPr>
                <w:rFonts w:ascii="Arial" w:hAnsi="Arial" w:cs="Arial"/>
                <w:sz w:val="18"/>
                <w:szCs w:val="18"/>
              </w:rPr>
              <w:t xml:space="preserve">Is 1.0 ± 0.01 g of the </w:t>
            </w:r>
            <w:proofErr w:type="gramStart"/>
            <w:r>
              <w:rPr>
                <w:rFonts w:ascii="Arial" w:hAnsi="Arial" w:cs="Arial"/>
                <w:sz w:val="18"/>
                <w:szCs w:val="18"/>
              </w:rPr>
              <w:t>dried,</w:t>
            </w:r>
            <w:proofErr w:type="gramEnd"/>
            <w:r>
              <w:rPr>
                <w:rFonts w:ascii="Arial" w:hAnsi="Arial" w:cs="Arial"/>
                <w:sz w:val="18"/>
                <w:szCs w:val="18"/>
              </w:rPr>
              <w:t xml:space="preserve"> ground material transferred to a 250 mL Phillips beaker? [EPA Method 200.8, Rev. 5.4 (1994), Section 11.3.2]</w:t>
            </w:r>
          </w:p>
        </w:tc>
        <w:tc>
          <w:tcPr>
            <w:tcW w:w="449" w:type="dxa"/>
            <w:tcBorders>
              <w:bottom w:val="single" w:sz="4" w:space="0" w:color="auto"/>
            </w:tcBorders>
            <w:noWrap/>
            <w:vAlign w:val="center"/>
          </w:tcPr>
          <w:p w14:paraId="7043237A"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5AB504B1" w14:textId="77777777" w:rsidR="006100D5" w:rsidRPr="00A0149B" w:rsidRDefault="006100D5" w:rsidP="006100D5">
            <w:pPr>
              <w:jc w:val="both"/>
              <w:rPr>
                <w:rFonts w:ascii="Arial" w:hAnsi="Arial" w:cs="Arial"/>
                <w:sz w:val="18"/>
                <w:szCs w:val="18"/>
              </w:rPr>
            </w:pPr>
          </w:p>
        </w:tc>
        <w:tc>
          <w:tcPr>
            <w:tcW w:w="4896" w:type="dxa"/>
            <w:vAlign w:val="center"/>
          </w:tcPr>
          <w:p w14:paraId="6D81E06D" w14:textId="77777777" w:rsidR="006100D5" w:rsidRPr="00A0149B" w:rsidRDefault="006100D5" w:rsidP="006100D5">
            <w:pPr>
              <w:jc w:val="both"/>
              <w:rPr>
                <w:rFonts w:ascii="Arial" w:hAnsi="Arial" w:cs="Arial"/>
                <w:sz w:val="18"/>
                <w:szCs w:val="18"/>
              </w:rPr>
            </w:pPr>
          </w:p>
        </w:tc>
      </w:tr>
      <w:tr w:rsidR="006100D5" w:rsidRPr="00A0149B" w14:paraId="62E4FD8F" w14:textId="77777777" w:rsidTr="00EC19AD">
        <w:trPr>
          <w:gridAfter w:val="1"/>
          <w:wAfter w:w="13" w:type="dxa"/>
          <w:trHeight w:val="264"/>
        </w:trPr>
        <w:tc>
          <w:tcPr>
            <w:tcW w:w="461" w:type="dxa"/>
            <w:noWrap/>
            <w:vAlign w:val="center"/>
          </w:tcPr>
          <w:p w14:paraId="4A5A875C" w14:textId="624AC9F4" w:rsidR="006100D5" w:rsidRPr="00A0149B" w:rsidRDefault="006100D5" w:rsidP="000610C3">
            <w:pPr>
              <w:numPr>
                <w:ilvl w:val="0"/>
                <w:numId w:val="3"/>
              </w:numPr>
              <w:rPr>
                <w:rFonts w:ascii="Arial" w:hAnsi="Arial" w:cs="Arial"/>
                <w:sz w:val="18"/>
                <w:szCs w:val="18"/>
              </w:rPr>
            </w:pPr>
          </w:p>
        </w:tc>
        <w:tc>
          <w:tcPr>
            <w:tcW w:w="4885" w:type="dxa"/>
            <w:noWrap/>
            <w:vAlign w:val="center"/>
          </w:tcPr>
          <w:p w14:paraId="0E07A14D" w14:textId="77777777" w:rsidR="006100D5" w:rsidRPr="00933A87" w:rsidRDefault="006100D5" w:rsidP="006100D5">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4 mL of (1+1) HNO</w:t>
            </w:r>
            <w:r>
              <w:rPr>
                <w:rFonts w:ascii="Arial" w:hAnsi="Arial" w:cs="Arial"/>
                <w:sz w:val="18"/>
                <w:szCs w:val="18"/>
                <w:vertAlign w:val="subscript"/>
              </w:rPr>
              <w:t>3</w:t>
            </w:r>
            <w:r>
              <w:rPr>
                <w:rFonts w:ascii="Arial" w:hAnsi="Arial" w:cs="Arial"/>
                <w:sz w:val="18"/>
                <w:szCs w:val="18"/>
              </w:rPr>
              <w:t xml:space="preserve"> and 10 mL of (1+4) HCL added to the beaker? [EPA Method 200.8, Rev. 5.4 (1994), Section 11.3.3]</w:t>
            </w:r>
          </w:p>
        </w:tc>
        <w:tc>
          <w:tcPr>
            <w:tcW w:w="449" w:type="dxa"/>
            <w:tcBorders>
              <w:bottom w:val="single" w:sz="4" w:space="0" w:color="auto"/>
            </w:tcBorders>
            <w:noWrap/>
            <w:vAlign w:val="center"/>
          </w:tcPr>
          <w:p w14:paraId="55C3C862"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52EB4765" w14:textId="77777777" w:rsidR="006100D5" w:rsidRPr="00A0149B" w:rsidRDefault="006100D5" w:rsidP="006100D5">
            <w:pPr>
              <w:rPr>
                <w:rFonts w:ascii="Arial" w:hAnsi="Arial" w:cs="Arial"/>
                <w:sz w:val="18"/>
                <w:szCs w:val="18"/>
              </w:rPr>
            </w:pPr>
          </w:p>
        </w:tc>
        <w:tc>
          <w:tcPr>
            <w:tcW w:w="4896" w:type="dxa"/>
            <w:vAlign w:val="center"/>
          </w:tcPr>
          <w:p w14:paraId="271EC7D5" w14:textId="77777777" w:rsidR="006100D5" w:rsidRPr="00A0149B" w:rsidRDefault="006100D5" w:rsidP="006100D5">
            <w:pPr>
              <w:rPr>
                <w:rFonts w:ascii="Arial" w:hAnsi="Arial" w:cs="Arial"/>
                <w:sz w:val="18"/>
                <w:szCs w:val="18"/>
              </w:rPr>
            </w:pPr>
          </w:p>
        </w:tc>
      </w:tr>
      <w:tr w:rsidR="006100D5" w:rsidRPr="00A0149B" w14:paraId="47484E42" w14:textId="77777777" w:rsidTr="00EC19AD">
        <w:trPr>
          <w:gridAfter w:val="1"/>
          <w:wAfter w:w="13" w:type="dxa"/>
          <w:trHeight w:val="264"/>
        </w:trPr>
        <w:tc>
          <w:tcPr>
            <w:tcW w:w="461" w:type="dxa"/>
            <w:noWrap/>
            <w:vAlign w:val="center"/>
          </w:tcPr>
          <w:p w14:paraId="05E04639" w14:textId="6A327852"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07F2A212"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placed on a hot plate at 85 °C in a fume hood, covered with a watch glass, and gently refluxed for 30 minutes? [EPA Method 200.8, Rev. 5.4 (1994), Section 11.3.4]</w:t>
            </w:r>
          </w:p>
        </w:tc>
        <w:tc>
          <w:tcPr>
            <w:tcW w:w="449" w:type="dxa"/>
            <w:tcBorders>
              <w:bottom w:val="single" w:sz="4" w:space="0" w:color="auto"/>
            </w:tcBorders>
            <w:noWrap/>
            <w:vAlign w:val="center"/>
          </w:tcPr>
          <w:p w14:paraId="02404A36"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776B9989" w14:textId="77777777" w:rsidR="006100D5" w:rsidRPr="00A0149B" w:rsidRDefault="006100D5" w:rsidP="006100D5">
            <w:pPr>
              <w:jc w:val="both"/>
              <w:rPr>
                <w:rFonts w:ascii="Arial" w:hAnsi="Arial" w:cs="Arial"/>
                <w:sz w:val="18"/>
                <w:szCs w:val="18"/>
              </w:rPr>
            </w:pPr>
          </w:p>
        </w:tc>
        <w:tc>
          <w:tcPr>
            <w:tcW w:w="4896" w:type="dxa"/>
            <w:vAlign w:val="center"/>
          </w:tcPr>
          <w:p w14:paraId="75EE0525" w14:textId="77777777" w:rsidR="006100D5" w:rsidRPr="00A0149B" w:rsidRDefault="006100D5" w:rsidP="006100D5">
            <w:pPr>
              <w:jc w:val="both"/>
              <w:rPr>
                <w:rFonts w:ascii="Arial" w:hAnsi="Arial" w:cs="Arial"/>
                <w:sz w:val="18"/>
                <w:szCs w:val="18"/>
              </w:rPr>
            </w:pPr>
            <w:r w:rsidRPr="00A277E9">
              <w:rPr>
                <w:rFonts w:ascii="Arial" w:hAnsi="Arial" w:cs="Arial"/>
                <w:sz w:val="18"/>
                <w:szCs w:val="18"/>
              </w:rPr>
              <w:t>For proper heating adjust the temperature control of the hot plate</w:t>
            </w:r>
            <w:r>
              <w:rPr>
                <w:rFonts w:ascii="Arial" w:hAnsi="Arial" w:cs="Arial"/>
                <w:sz w:val="18"/>
                <w:szCs w:val="18"/>
              </w:rPr>
              <w:t xml:space="preserve"> </w:t>
            </w:r>
            <w:r w:rsidRPr="00A277E9">
              <w:rPr>
                <w:rFonts w:ascii="Arial" w:hAnsi="Arial" w:cs="Arial"/>
                <w:sz w:val="18"/>
                <w:szCs w:val="18"/>
              </w:rPr>
              <w:t>such that an uncovered Griffin beaker containing 50 mL of water placed</w:t>
            </w:r>
            <w:r>
              <w:rPr>
                <w:rFonts w:ascii="Arial" w:hAnsi="Arial" w:cs="Arial"/>
                <w:sz w:val="18"/>
                <w:szCs w:val="18"/>
              </w:rPr>
              <w:t xml:space="preserve"> </w:t>
            </w:r>
            <w:r w:rsidRPr="00A277E9">
              <w:rPr>
                <w:rFonts w:ascii="Arial" w:hAnsi="Arial" w:cs="Arial"/>
                <w:sz w:val="18"/>
                <w:szCs w:val="18"/>
              </w:rPr>
              <w:t>in the center of the hot plate can be maintained at a temperature</w:t>
            </w:r>
            <w:r>
              <w:rPr>
                <w:rFonts w:ascii="Arial" w:hAnsi="Arial" w:cs="Arial"/>
                <w:sz w:val="18"/>
                <w:szCs w:val="18"/>
              </w:rPr>
              <w:t xml:space="preserve"> </w:t>
            </w:r>
            <w:r w:rsidRPr="00A277E9">
              <w:rPr>
                <w:rFonts w:ascii="Arial" w:hAnsi="Arial" w:cs="Arial"/>
                <w:sz w:val="18"/>
                <w:szCs w:val="18"/>
              </w:rPr>
              <w:t xml:space="preserve">approximately but no higher </w:t>
            </w:r>
            <w:r w:rsidRPr="00A277E9">
              <w:rPr>
                <w:rFonts w:ascii="Arial" w:hAnsi="Arial" w:cs="Arial"/>
                <w:sz w:val="18"/>
                <w:szCs w:val="18"/>
              </w:rPr>
              <w:lastRenderedPageBreak/>
              <w:t>than 85°C.</w:t>
            </w:r>
            <w:r>
              <w:rPr>
                <w:rFonts w:ascii="Arial" w:hAnsi="Arial" w:cs="Arial"/>
                <w:sz w:val="18"/>
                <w:szCs w:val="18"/>
              </w:rPr>
              <w:t xml:space="preserve"> Once the beaker is covered with a </w:t>
            </w:r>
            <w:proofErr w:type="gramStart"/>
            <w:r>
              <w:rPr>
                <w:rFonts w:ascii="Arial" w:hAnsi="Arial" w:cs="Arial"/>
                <w:sz w:val="18"/>
                <w:szCs w:val="18"/>
              </w:rPr>
              <w:t>watch glass</w:t>
            </w:r>
            <w:proofErr w:type="gramEnd"/>
            <w:r>
              <w:rPr>
                <w:rFonts w:ascii="Arial" w:hAnsi="Arial" w:cs="Arial"/>
                <w:sz w:val="18"/>
                <w:szCs w:val="18"/>
              </w:rPr>
              <w:t xml:space="preserve"> the temperature will rise to approximately 95 °C. Very slight boiling may occur, however vigorous boiling must be avoided. Some evaporation will occur (3-4 mL). </w:t>
            </w:r>
            <w:r w:rsidRPr="00A277E9">
              <w:rPr>
                <w:rFonts w:ascii="Arial" w:hAnsi="Arial" w:cs="Arial"/>
                <w:sz w:val="18"/>
                <w:szCs w:val="18"/>
              </w:rPr>
              <w:t>Also, a block digester capable of maintaining a temperature of</w:t>
            </w:r>
            <w:r>
              <w:rPr>
                <w:rFonts w:ascii="Arial" w:hAnsi="Arial" w:cs="Arial"/>
                <w:sz w:val="18"/>
                <w:szCs w:val="18"/>
              </w:rPr>
              <w:t xml:space="preserve"> </w:t>
            </w:r>
            <w:r w:rsidRPr="00A277E9">
              <w:rPr>
                <w:rFonts w:ascii="Arial" w:hAnsi="Arial" w:cs="Arial"/>
                <w:sz w:val="18"/>
                <w:szCs w:val="18"/>
              </w:rPr>
              <w:t>95°C and equipped with 250 mL constricted volumetric digestion tubes</w:t>
            </w:r>
            <w:r>
              <w:rPr>
                <w:rFonts w:ascii="Arial" w:hAnsi="Arial" w:cs="Arial"/>
                <w:sz w:val="18"/>
                <w:szCs w:val="18"/>
              </w:rPr>
              <w:t xml:space="preserve"> </w:t>
            </w:r>
            <w:r w:rsidRPr="00A277E9">
              <w:rPr>
                <w:rFonts w:ascii="Arial" w:hAnsi="Arial" w:cs="Arial"/>
                <w:sz w:val="18"/>
                <w:szCs w:val="18"/>
              </w:rPr>
              <w:t>may be substituted for the hot plate and conical beakers in the extraction</w:t>
            </w:r>
            <w:r>
              <w:rPr>
                <w:rFonts w:ascii="Arial" w:hAnsi="Arial" w:cs="Arial"/>
                <w:sz w:val="18"/>
                <w:szCs w:val="18"/>
              </w:rPr>
              <w:t xml:space="preserve"> </w:t>
            </w:r>
            <w:r w:rsidRPr="00A277E9">
              <w:rPr>
                <w:rFonts w:ascii="Arial" w:hAnsi="Arial" w:cs="Arial"/>
                <w:sz w:val="18"/>
                <w:szCs w:val="18"/>
              </w:rPr>
              <w:t>step.</w:t>
            </w:r>
          </w:p>
        </w:tc>
      </w:tr>
      <w:tr w:rsidR="006100D5" w:rsidRPr="00A0149B" w14:paraId="03B9499D" w14:textId="77777777" w:rsidTr="00EC19AD">
        <w:trPr>
          <w:gridAfter w:val="1"/>
          <w:wAfter w:w="13" w:type="dxa"/>
          <w:trHeight w:val="264"/>
        </w:trPr>
        <w:tc>
          <w:tcPr>
            <w:tcW w:w="461" w:type="dxa"/>
            <w:noWrap/>
            <w:vAlign w:val="center"/>
          </w:tcPr>
          <w:p w14:paraId="3BEF1085" w14:textId="2D3EC419" w:rsidR="006100D5" w:rsidRPr="00A0149B" w:rsidRDefault="006100D5" w:rsidP="000610C3">
            <w:pPr>
              <w:numPr>
                <w:ilvl w:val="0"/>
                <w:numId w:val="3"/>
              </w:numPr>
              <w:jc w:val="center"/>
              <w:rPr>
                <w:rFonts w:ascii="Arial" w:hAnsi="Arial" w:cs="Arial"/>
                <w:sz w:val="18"/>
                <w:szCs w:val="18"/>
              </w:rPr>
            </w:pPr>
          </w:p>
        </w:tc>
        <w:tc>
          <w:tcPr>
            <w:tcW w:w="4885" w:type="dxa"/>
            <w:noWrap/>
            <w:vAlign w:val="center"/>
          </w:tcPr>
          <w:p w14:paraId="5D599049" w14:textId="77777777" w:rsidR="006100D5" w:rsidRPr="00933A87" w:rsidRDefault="006100D5" w:rsidP="006100D5">
            <w:pPr>
              <w:jc w:val="both"/>
              <w:rPr>
                <w:rFonts w:ascii="Arial" w:hAnsi="Arial" w:cs="Arial"/>
                <w:sz w:val="18"/>
                <w:szCs w:val="18"/>
              </w:rPr>
            </w:pPr>
            <w:r>
              <w:rPr>
                <w:rFonts w:ascii="Arial" w:hAnsi="Arial" w:cs="Arial"/>
                <w:sz w:val="18"/>
                <w:szCs w:val="18"/>
              </w:rPr>
              <w:t>After cooling, is the extract diluted to 100 mL in a volumetric flask and mixed well? [EPA Method 200.8, Rev. 5.4 (1994), Section 11.3.5]</w:t>
            </w:r>
          </w:p>
        </w:tc>
        <w:tc>
          <w:tcPr>
            <w:tcW w:w="449" w:type="dxa"/>
            <w:tcBorders>
              <w:bottom w:val="single" w:sz="4" w:space="0" w:color="auto"/>
            </w:tcBorders>
            <w:noWrap/>
            <w:vAlign w:val="center"/>
          </w:tcPr>
          <w:p w14:paraId="500135C8" w14:textId="77777777" w:rsidR="006100D5" w:rsidRPr="00A0149B" w:rsidRDefault="006100D5" w:rsidP="006100D5">
            <w:pPr>
              <w:jc w:val="both"/>
              <w:rPr>
                <w:rFonts w:ascii="Arial" w:hAnsi="Arial" w:cs="Arial"/>
                <w:sz w:val="18"/>
                <w:szCs w:val="18"/>
              </w:rPr>
            </w:pPr>
          </w:p>
        </w:tc>
        <w:tc>
          <w:tcPr>
            <w:tcW w:w="449" w:type="dxa"/>
            <w:tcBorders>
              <w:bottom w:val="single" w:sz="4" w:space="0" w:color="auto"/>
            </w:tcBorders>
            <w:noWrap/>
            <w:vAlign w:val="center"/>
          </w:tcPr>
          <w:p w14:paraId="59791DC2" w14:textId="77777777" w:rsidR="006100D5" w:rsidRPr="00A0149B" w:rsidRDefault="006100D5" w:rsidP="006100D5">
            <w:pPr>
              <w:jc w:val="both"/>
              <w:rPr>
                <w:rFonts w:ascii="Arial" w:hAnsi="Arial" w:cs="Arial"/>
                <w:sz w:val="18"/>
                <w:szCs w:val="18"/>
              </w:rPr>
            </w:pPr>
          </w:p>
        </w:tc>
        <w:tc>
          <w:tcPr>
            <w:tcW w:w="4896" w:type="dxa"/>
            <w:vAlign w:val="center"/>
          </w:tcPr>
          <w:p w14:paraId="16778F18" w14:textId="77777777" w:rsidR="006100D5" w:rsidRPr="00A0149B" w:rsidRDefault="006100D5" w:rsidP="006100D5">
            <w:pPr>
              <w:jc w:val="both"/>
              <w:rPr>
                <w:rFonts w:ascii="Arial" w:hAnsi="Arial" w:cs="Arial"/>
                <w:sz w:val="18"/>
                <w:szCs w:val="18"/>
              </w:rPr>
            </w:pPr>
          </w:p>
        </w:tc>
      </w:tr>
      <w:tr w:rsidR="006100D5" w:rsidRPr="00A0149B" w14:paraId="0D8129AD" w14:textId="77777777" w:rsidTr="00EC19AD">
        <w:trPr>
          <w:gridAfter w:val="1"/>
          <w:wAfter w:w="13" w:type="dxa"/>
          <w:trHeight w:val="264"/>
        </w:trPr>
        <w:tc>
          <w:tcPr>
            <w:tcW w:w="461" w:type="dxa"/>
            <w:noWrap/>
            <w:vAlign w:val="center"/>
          </w:tcPr>
          <w:p w14:paraId="7649C0DB" w14:textId="5BF5B28B" w:rsidR="006100D5" w:rsidRPr="00A0149B" w:rsidRDefault="006100D5" w:rsidP="000610C3">
            <w:pPr>
              <w:numPr>
                <w:ilvl w:val="0"/>
                <w:numId w:val="3"/>
              </w:numPr>
              <w:rPr>
                <w:rFonts w:ascii="Arial" w:hAnsi="Arial" w:cs="Arial"/>
                <w:sz w:val="18"/>
                <w:szCs w:val="18"/>
              </w:rPr>
            </w:pPr>
          </w:p>
        </w:tc>
        <w:tc>
          <w:tcPr>
            <w:tcW w:w="4885" w:type="dxa"/>
            <w:noWrap/>
            <w:vAlign w:val="center"/>
          </w:tcPr>
          <w:p w14:paraId="067893F0" w14:textId="77777777" w:rsidR="006100D5" w:rsidRPr="00933A87" w:rsidRDefault="006100D5" w:rsidP="006100D5">
            <w:pPr>
              <w:jc w:val="both"/>
              <w:rPr>
                <w:rFonts w:ascii="Arial" w:hAnsi="Arial" w:cs="Arial"/>
                <w:sz w:val="18"/>
                <w:szCs w:val="18"/>
              </w:rPr>
            </w:pPr>
            <w:r>
              <w:rPr>
                <w:rFonts w:ascii="Arial" w:hAnsi="Arial" w:cs="Arial"/>
                <w:sz w:val="18"/>
                <w:szCs w:val="18"/>
              </w:rPr>
              <w:t>Is the solution allowed to stand overnight to separate insoluble material or centrifuged? [EPA Method 200.8, Rev. 5.4 (1994), Section 11.3.6]</w:t>
            </w:r>
          </w:p>
        </w:tc>
        <w:tc>
          <w:tcPr>
            <w:tcW w:w="449" w:type="dxa"/>
            <w:tcBorders>
              <w:bottom w:val="single" w:sz="4" w:space="0" w:color="auto"/>
            </w:tcBorders>
            <w:noWrap/>
            <w:vAlign w:val="center"/>
          </w:tcPr>
          <w:p w14:paraId="5AD013C3"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7B92F4CE" w14:textId="77777777" w:rsidR="006100D5" w:rsidRPr="00A0149B" w:rsidRDefault="006100D5" w:rsidP="006100D5">
            <w:pPr>
              <w:rPr>
                <w:rFonts w:ascii="Arial" w:hAnsi="Arial" w:cs="Arial"/>
                <w:sz w:val="18"/>
                <w:szCs w:val="18"/>
              </w:rPr>
            </w:pPr>
          </w:p>
        </w:tc>
        <w:tc>
          <w:tcPr>
            <w:tcW w:w="4896" w:type="dxa"/>
            <w:vAlign w:val="center"/>
          </w:tcPr>
          <w:p w14:paraId="4FC6824A" w14:textId="77777777" w:rsidR="006100D5" w:rsidRPr="00A0149B" w:rsidRDefault="006100D5" w:rsidP="006100D5">
            <w:pPr>
              <w:jc w:val="both"/>
              <w:rPr>
                <w:rFonts w:ascii="Arial" w:hAnsi="Arial" w:cs="Arial"/>
                <w:sz w:val="18"/>
                <w:szCs w:val="18"/>
              </w:rPr>
            </w:pPr>
            <w:r w:rsidRPr="00A277E9">
              <w:rPr>
                <w:rFonts w:ascii="Arial" w:hAnsi="Arial" w:cs="Arial"/>
                <w:sz w:val="18"/>
                <w:szCs w:val="18"/>
              </w:rPr>
              <w:t>If after</w:t>
            </w:r>
            <w:r>
              <w:rPr>
                <w:rFonts w:ascii="Arial" w:hAnsi="Arial" w:cs="Arial"/>
                <w:sz w:val="18"/>
                <w:szCs w:val="18"/>
              </w:rPr>
              <w:t xml:space="preserve"> </w:t>
            </w:r>
            <w:r w:rsidRPr="00A277E9">
              <w:rPr>
                <w:rFonts w:ascii="Arial" w:hAnsi="Arial" w:cs="Arial"/>
                <w:sz w:val="18"/>
                <w:szCs w:val="18"/>
              </w:rPr>
              <w:t>centrifuging or standing overnight the extract solution contains suspended</w:t>
            </w:r>
            <w:r>
              <w:rPr>
                <w:rFonts w:ascii="Arial" w:hAnsi="Arial" w:cs="Arial"/>
                <w:sz w:val="18"/>
                <w:szCs w:val="18"/>
              </w:rPr>
              <w:t xml:space="preserve"> </w:t>
            </w:r>
            <w:r w:rsidRPr="00A277E9">
              <w:rPr>
                <w:rFonts w:ascii="Arial" w:hAnsi="Arial" w:cs="Arial"/>
                <w:sz w:val="18"/>
                <w:szCs w:val="18"/>
              </w:rPr>
              <w:t>solids that would clog the nebulizer, a portion of the extract solution may</w:t>
            </w:r>
            <w:r>
              <w:rPr>
                <w:rFonts w:ascii="Arial" w:hAnsi="Arial" w:cs="Arial"/>
                <w:sz w:val="18"/>
                <w:szCs w:val="18"/>
              </w:rPr>
              <w:t xml:space="preserve"> </w:t>
            </w:r>
            <w:r w:rsidRPr="00A277E9">
              <w:rPr>
                <w:rFonts w:ascii="Arial" w:hAnsi="Arial" w:cs="Arial"/>
                <w:sz w:val="18"/>
                <w:szCs w:val="18"/>
              </w:rPr>
              <w:t>be filtered for their removal prior to analysis. However, care should be</w:t>
            </w:r>
            <w:r>
              <w:rPr>
                <w:rFonts w:ascii="Arial" w:hAnsi="Arial" w:cs="Arial"/>
                <w:sz w:val="18"/>
                <w:szCs w:val="18"/>
              </w:rPr>
              <w:t xml:space="preserve"> </w:t>
            </w:r>
            <w:r w:rsidRPr="00A277E9">
              <w:rPr>
                <w:rFonts w:ascii="Arial" w:hAnsi="Arial" w:cs="Arial"/>
                <w:sz w:val="18"/>
                <w:szCs w:val="18"/>
              </w:rPr>
              <w:t>exercised to avoid potential contamination from filtration.</w:t>
            </w:r>
          </w:p>
        </w:tc>
      </w:tr>
      <w:tr w:rsidR="000C4712" w:rsidRPr="00A0149B" w14:paraId="345C50A9" w14:textId="77777777" w:rsidTr="00EC19AD">
        <w:trPr>
          <w:gridAfter w:val="1"/>
          <w:wAfter w:w="13" w:type="dxa"/>
          <w:trHeight w:val="264"/>
        </w:trPr>
        <w:tc>
          <w:tcPr>
            <w:tcW w:w="461" w:type="dxa"/>
            <w:noWrap/>
            <w:vAlign w:val="center"/>
          </w:tcPr>
          <w:p w14:paraId="2F288EB1" w14:textId="7BCF78ED" w:rsidR="006100D5" w:rsidRPr="00A0149B" w:rsidRDefault="006100D5" w:rsidP="000610C3">
            <w:pPr>
              <w:numPr>
                <w:ilvl w:val="0"/>
                <w:numId w:val="3"/>
              </w:numPr>
              <w:rPr>
                <w:rFonts w:ascii="Arial" w:hAnsi="Arial" w:cs="Arial"/>
                <w:sz w:val="18"/>
                <w:szCs w:val="18"/>
              </w:rPr>
            </w:pPr>
          </w:p>
        </w:tc>
        <w:tc>
          <w:tcPr>
            <w:tcW w:w="4885" w:type="dxa"/>
            <w:noWrap/>
            <w:vAlign w:val="center"/>
          </w:tcPr>
          <w:p w14:paraId="10B97BFC" w14:textId="2580D2BC" w:rsidR="003B69BC" w:rsidRDefault="00696F82" w:rsidP="006100D5">
            <w:pPr>
              <w:rPr>
                <w:rFonts w:ascii="Arial" w:hAnsi="Arial" w:cs="Arial"/>
                <w:sz w:val="18"/>
                <w:szCs w:val="18"/>
              </w:rPr>
            </w:pPr>
            <w:r>
              <w:rPr>
                <w:rFonts w:ascii="Arial" w:hAnsi="Arial" w:cs="Arial"/>
                <w:sz w:val="18"/>
                <w:szCs w:val="18"/>
              </w:rPr>
              <w:t>How is chloride interference mitigated</w:t>
            </w:r>
            <w:r w:rsidR="006100D5">
              <w:rPr>
                <w:rFonts w:ascii="Arial" w:hAnsi="Arial" w:cs="Arial"/>
                <w:sz w:val="18"/>
                <w:szCs w:val="18"/>
              </w:rPr>
              <w:t>? [EPA Method 200.8, Rev. 5.4 (1994), Section 11.3.7]</w:t>
            </w:r>
          </w:p>
          <w:p w14:paraId="519A190C" w14:textId="77777777" w:rsidR="003B69BC" w:rsidRDefault="003B69BC" w:rsidP="006100D5">
            <w:pPr>
              <w:rPr>
                <w:rFonts w:ascii="Arial" w:hAnsi="Arial" w:cs="Arial"/>
                <w:sz w:val="18"/>
                <w:szCs w:val="18"/>
              </w:rPr>
            </w:pPr>
          </w:p>
          <w:p w14:paraId="41F6E2A9" w14:textId="666BB237" w:rsidR="006100D5" w:rsidRPr="00933A87" w:rsidRDefault="00362F85" w:rsidP="006100D5">
            <w:pPr>
              <w:rPr>
                <w:rFonts w:ascii="Arial" w:hAnsi="Arial" w:cs="Arial"/>
                <w:sz w:val="18"/>
                <w:szCs w:val="18"/>
              </w:rPr>
            </w:pPr>
            <w:r>
              <w:rPr>
                <w:rFonts w:ascii="Arial" w:hAnsi="Arial" w:cs="Arial"/>
                <w:b/>
                <w:sz w:val="18"/>
                <w:szCs w:val="18"/>
              </w:rPr>
              <w:t>Answer</w:t>
            </w:r>
            <w:r w:rsidR="003B69BC">
              <w:rPr>
                <w:rFonts w:ascii="Arial" w:hAnsi="Arial" w:cs="Arial"/>
                <w:b/>
                <w:sz w:val="18"/>
                <w:szCs w:val="18"/>
              </w:rPr>
              <w:t>:</w:t>
            </w:r>
          </w:p>
        </w:tc>
        <w:tc>
          <w:tcPr>
            <w:tcW w:w="449" w:type="dxa"/>
            <w:tcBorders>
              <w:bottom w:val="single" w:sz="4" w:space="0" w:color="auto"/>
            </w:tcBorders>
            <w:shd w:val="clear" w:color="auto" w:fill="D9D9D9"/>
            <w:noWrap/>
            <w:vAlign w:val="center"/>
          </w:tcPr>
          <w:p w14:paraId="37623660"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4DCCD791" w14:textId="77777777" w:rsidR="006100D5" w:rsidRPr="00A0149B" w:rsidRDefault="006100D5" w:rsidP="006100D5">
            <w:pPr>
              <w:rPr>
                <w:rFonts w:ascii="Arial" w:hAnsi="Arial" w:cs="Arial"/>
                <w:sz w:val="18"/>
                <w:szCs w:val="18"/>
              </w:rPr>
            </w:pPr>
          </w:p>
        </w:tc>
        <w:tc>
          <w:tcPr>
            <w:tcW w:w="4896" w:type="dxa"/>
            <w:vAlign w:val="center"/>
          </w:tcPr>
          <w:p w14:paraId="322F43F6" w14:textId="351949D1" w:rsidR="003B69BC" w:rsidRDefault="003B69BC" w:rsidP="006100D5">
            <w:pPr>
              <w:jc w:val="both"/>
              <w:rPr>
                <w:rFonts w:ascii="Arial" w:hAnsi="Arial" w:cs="Arial"/>
                <w:sz w:val="18"/>
                <w:szCs w:val="18"/>
              </w:rPr>
            </w:pPr>
            <w:r w:rsidRPr="003B69BC">
              <w:rPr>
                <w:rFonts w:ascii="Arial" w:hAnsi="Arial" w:cs="Arial"/>
                <w:sz w:val="18"/>
                <w:szCs w:val="18"/>
              </w:rPr>
              <w:t>Prior to analysis, adjust the chloride concentration by pipetting 20 mL of the prepared solution into a 100 mL volumetric flask, dilute to volume with reagent water and mix.</w:t>
            </w:r>
          </w:p>
          <w:p w14:paraId="26FD6C20" w14:textId="77777777" w:rsidR="003B69BC" w:rsidRDefault="003B69BC" w:rsidP="006100D5">
            <w:pPr>
              <w:jc w:val="both"/>
              <w:rPr>
                <w:rFonts w:ascii="Arial" w:hAnsi="Arial" w:cs="Arial"/>
                <w:sz w:val="18"/>
                <w:szCs w:val="18"/>
              </w:rPr>
            </w:pPr>
          </w:p>
          <w:p w14:paraId="53210226" w14:textId="7B279575" w:rsidR="006100D5" w:rsidRPr="00A0149B" w:rsidRDefault="006100D5" w:rsidP="006100D5">
            <w:pPr>
              <w:jc w:val="both"/>
              <w:rPr>
                <w:rFonts w:ascii="Arial" w:hAnsi="Arial" w:cs="Arial"/>
                <w:sz w:val="18"/>
                <w:szCs w:val="18"/>
              </w:rPr>
            </w:pPr>
            <w:r w:rsidRPr="0087511B">
              <w:rPr>
                <w:rFonts w:ascii="Arial" w:hAnsi="Arial" w:cs="Arial"/>
                <w:sz w:val="18"/>
                <w:szCs w:val="18"/>
              </w:rPr>
              <w:t>If the dissolved solids in this solution are</w:t>
            </w:r>
            <w:r w:rsidR="002712E5">
              <w:rPr>
                <w:rFonts w:ascii="Arial" w:hAnsi="Arial" w:cs="Arial"/>
                <w:sz w:val="18"/>
                <w:szCs w:val="18"/>
              </w:rPr>
              <w:t xml:space="preserve"> </w:t>
            </w:r>
            <w:r w:rsidRPr="0087511B">
              <w:rPr>
                <w:rFonts w:ascii="Arial" w:hAnsi="Arial" w:cs="Arial"/>
                <w:sz w:val="18"/>
                <w:szCs w:val="18"/>
              </w:rPr>
              <w:t>&gt;0.2%, additional dilution may be required to prevent clogging of the</w:t>
            </w:r>
            <w:r>
              <w:rPr>
                <w:rFonts w:ascii="Arial" w:hAnsi="Arial" w:cs="Arial"/>
                <w:sz w:val="18"/>
                <w:szCs w:val="18"/>
              </w:rPr>
              <w:t xml:space="preserve"> </w:t>
            </w:r>
            <w:r w:rsidRPr="0087511B">
              <w:rPr>
                <w:rFonts w:ascii="Arial" w:hAnsi="Arial" w:cs="Arial"/>
                <w:sz w:val="18"/>
                <w:szCs w:val="18"/>
              </w:rPr>
              <w:t>extraction and/or skimmer cones.</w:t>
            </w:r>
          </w:p>
        </w:tc>
      </w:tr>
      <w:tr w:rsidR="006100D5" w:rsidRPr="00A0149B" w14:paraId="1914FBCF" w14:textId="77777777" w:rsidTr="00EC19AD">
        <w:trPr>
          <w:gridAfter w:val="1"/>
          <w:wAfter w:w="13" w:type="dxa"/>
          <w:trHeight w:val="264"/>
        </w:trPr>
        <w:tc>
          <w:tcPr>
            <w:tcW w:w="461" w:type="dxa"/>
            <w:noWrap/>
            <w:vAlign w:val="center"/>
          </w:tcPr>
          <w:p w14:paraId="548F299A" w14:textId="615F14A8" w:rsidR="006100D5" w:rsidRPr="00A0149B" w:rsidRDefault="006100D5" w:rsidP="000610C3">
            <w:pPr>
              <w:numPr>
                <w:ilvl w:val="0"/>
                <w:numId w:val="3"/>
              </w:numPr>
              <w:rPr>
                <w:rFonts w:ascii="Arial" w:hAnsi="Arial" w:cs="Arial"/>
                <w:sz w:val="18"/>
                <w:szCs w:val="18"/>
              </w:rPr>
            </w:pPr>
          </w:p>
        </w:tc>
        <w:tc>
          <w:tcPr>
            <w:tcW w:w="4885" w:type="dxa"/>
            <w:noWrap/>
            <w:vAlign w:val="center"/>
          </w:tcPr>
          <w:p w14:paraId="133BDA5B"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11.3.7]</w:t>
            </w:r>
          </w:p>
        </w:tc>
        <w:tc>
          <w:tcPr>
            <w:tcW w:w="449" w:type="dxa"/>
            <w:tcBorders>
              <w:bottom w:val="single" w:sz="4" w:space="0" w:color="auto"/>
            </w:tcBorders>
            <w:noWrap/>
            <w:vAlign w:val="center"/>
          </w:tcPr>
          <w:p w14:paraId="7A348DA0"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4D2A38A6" w14:textId="77777777" w:rsidR="006100D5" w:rsidRPr="00A0149B" w:rsidRDefault="006100D5" w:rsidP="006100D5">
            <w:pPr>
              <w:rPr>
                <w:rFonts w:ascii="Arial" w:hAnsi="Arial" w:cs="Arial"/>
                <w:sz w:val="18"/>
                <w:szCs w:val="18"/>
              </w:rPr>
            </w:pPr>
          </w:p>
        </w:tc>
        <w:tc>
          <w:tcPr>
            <w:tcW w:w="4896" w:type="dxa"/>
            <w:vAlign w:val="center"/>
          </w:tcPr>
          <w:p w14:paraId="67CC0627" w14:textId="77777777" w:rsidR="006100D5" w:rsidRPr="00A0149B" w:rsidRDefault="006100D5" w:rsidP="006100D5">
            <w:pPr>
              <w:jc w:val="both"/>
              <w:rPr>
                <w:rFonts w:ascii="Arial" w:hAnsi="Arial" w:cs="Arial"/>
                <w:sz w:val="18"/>
                <w:szCs w:val="18"/>
              </w:rPr>
            </w:pPr>
            <w:r w:rsidRPr="005C7835">
              <w:rPr>
                <w:rFonts w:ascii="Arial" w:hAnsi="Arial" w:cs="Arial"/>
                <w:sz w:val="18"/>
                <w:szCs w:val="18"/>
              </w:rPr>
              <w:t>The sample</w:t>
            </w:r>
            <w:r>
              <w:rPr>
                <w:rFonts w:ascii="Arial" w:hAnsi="Arial" w:cs="Arial"/>
                <w:sz w:val="18"/>
                <w:szCs w:val="18"/>
              </w:rPr>
              <w:t xml:space="preserve"> </w:t>
            </w:r>
            <w:r w:rsidRPr="005C7835">
              <w:rPr>
                <w:rFonts w:ascii="Arial" w:hAnsi="Arial" w:cs="Arial"/>
                <w:sz w:val="18"/>
                <w:szCs w:val="18"/>
              </w:rPr>
              <w:t>is now ready for analysis. Because the effects of various matrices on the</w:t>
            </w:r>
            <w:r>
              <w:rPr>
                <w:rFonts w:ascii="Arial" w:hAnsi="Arial" w:cs="Arial"/>
                <w:sz w:val="18"/>
                <w:szCs w:val="18"/>
              </w:rPr>
              <w:t xml:space="preserve"> </w:t>
            </w:r>
            <w:r w:rsidRPr="005C7835">
              <w:rPr>
                <w:rFonts w:ascii="Arial" w:hAnsi="Arial" w:cs="Arial"/>
                <w:sz w:val="18"/>
                <w:szCs w:val="18"/>
              </w:rPr>
              <w:t>stability of diluted samples cannot be characterized, all analyses should be</w:t>
            </w:r>
            <w:r>
              <w:rPr>
                <w:rFonts w:ascii="Arial" w:hAnsi="Arial" w:cs="Arial"/>
                <w:sz w:val="18"/>
                <w:szCs w:val="18"/>
              </w:rPr>
              <w:t xml:space="preserve"> </w:t>
            </w:r>
            <w:r w:rsidRPr="005C7835">
              <w:rPr>
                <w:rFonts w:ascii="Arial" w:hAnsi="Arial" w:cs="Arial"/>
                <w:sz w:val="18"/>
                <w:szCs w:val="18"/>
              </w:rPr>
              <w:t>performed as soon as possible after the completed preparation.</w:t>
            </w:r>
            <w:r>
              <w:rPr>
                <w:rFonts w:ascii="Arial" w:hAnsi="Arial" w:cs="Arial"/>
                <w:sz w:val="18"/>
                <w:szCs w:val="18"/>
              </w:rPr>
              <w:t xml:space="preserve"> </w:t>
            </w:r>
            <w:r w:rsidRPr="007B1BF9">
              <w:rPr>
                <w:rFonts w:ascii="Arial" w:hAnsi="Arial" w:cs="Arial"/>
                <w:sz w:val="18"/>
                <w:szCs w:val="18"/>
              </w:rPr>
              <w:t xml:space="preserve">Determine the </w:t>
            </w:r>
            <w:proofErr w:type="gramStart"/>
            <w:r w:rsidRPr="007B1BF9">
              <w:rPr>
                <w:rFonts w:ascii="Arial" w:hAnsi="Arial" w:cs="Arial"/>
                <w:sz w:val="18"/>
                <w:szCs w:val="18"/>
              </w:rPr>
              <w:t>percent</w:t>
            </w:r>
            <w:proofErr w:type="gramEnd"/>
            <w:r w:rsidRPr="007B1BF9">
              <w:rPr>
                <w:rFonts w:ascii="Arial" w:hAnsi="Arial" w:cs="Arial"/>
                <w:sz w:val="18"/>
                <w:szCs w:val="18"/>
              </w:rPr>
              <w:t xml:space="preserve"> solids in the sample for use in calculations</w:t>
            </w:r>
            <w:r>
              <w:rPr>
                <w:rFonts w:ascii="Arial" w:hAnsi="Arial" w:cs="Arial"/>
                <w:sz w:val="18"/>
                <w:szCs w:val="18"/>
              </w:rPr>
              <w:t xml:space="preserve"> </w:t>
            </w:r>
            <w:r w:rsidRPr="007B1BF9">
              <w:rPr>
                <w:rFonts w:ascii="Arial" w:hAnsi="Arial" w:cs="Arial"/>
                <w:sz w:val="18"/>
                <w:szCs w:val="18"/>
              </w:rPr>
              <w:t>and for reporting data on a dry weight basis.</w:t>
            </w:r>
          </w:p>
        </w:tc>
      </w:tr>
      <w:tr w:rsidR="006100D5" w:rsidRPr="00A0149B" w14:paraId="5B416BA2" w14:textId="77777777" w:rsidTr="00EC19AD">
        <w:trPr>
          <w:gridAfter w:val="1"/>
          <w:wAfter w:w="13" w:type="dxa"/>
          <w:trHeight w:val="264"/>
        </w:trPr>
        <w:tc>
          <w:tcPr>
            <w:tcW w:w="461" w:type="dxa"/>
            <w:shd w:val="clear" w:color="auto" w:fill="D9D9D9"/>
            <w:noWrap/>
            <w:vAlign w:val="center"/>
          </w:tcPr>
          <w:p w14:paraId="550CEE6B" w14:textId="77777777" w:rsidR="006100D5" w:rsidRPr="00A0149B" w:rsidRDefault="006100D5" w:rsidP="00C216A3">
            <w:pPr>
              <w:ind w:left="144"/>
              <w:rPr>
                <w:rFonts w:ascii="Arial" w:hAnsi="Arial" w:cs="Arial"/>
                <w:sz w:val="18"/>
                <w:szCs w:val="18"/>
              </w:rPr>
            </w:pPr>
          </w:p>
        </w:tc>
        <w:tc>
          <w:tcPr>
            <w:tcW w:w="4885" w:type="dxa"/>
            <w:shd w:val="clear" w:color="auto" w:fill="D9D9D9"/>
            <w:noWrap/>
            <w:vAlign w:val="center"/>
          </w:tcPr>
          <w:p w14:paraId="6C235DE1"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49" w:type="dxa"/>
            <w:shd w:val="clear" w:color="auto" w:fill="D9D9D9"/>
            <w:noWrap/>
            <w:vAlign w:val="center"/>
          </w:tcPr>
          <w:p w14:paraId="23D566D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4CD81C4D"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19C2A505" w14:textId="77777777" w:rsidR="006100D5" w:rsidRPr="00560E41" w:rsidRDefault="006100D5" w:rsidP="00936EB0">
            <w:pPr>
              <w:jc w:val="center"/>
              <w:rPr>
                <w:rFonts w:ascii="Arial" w:hAnsi="Arial" w:cs="Arial"/>
                <w:b/>
                <w:sz w:val="18"/>
                <w:szCs w:val="18"/>
              </w:rPr>
            </w:pPr>
            <w:r w:rsidRPr="00560E41">
              <w:rPr>
                <w:rFonts w:ascii="Arial" w:hAnsi="Arial" w:cs="Arial"/>
                <w:b/>
                <w:sz w:val="18"/>
                <w:szCs w:val="18"/>
              </w:rPr>
              <w:t>EXPLANATION</w:t>
            </w:r>
          </w:p>
        </w:tc>
      </w:tr>
      <w:tr w:rsidR="006100D5" w:rsidRPr="00A0149B" w14:paraId="36E7A2E9" w14:textId="77777777" w:rsidTr="00EC19AD">
        <w:trPr>
          <w:gridAfter w:val="1"/>
          <w:wAfter w:w="13" w:type="dxa"/>
          <w:trHeight w:val="264"/>
        </w:trPr>
        <w:tc>
          <w:tcPr>
            <w:tcW w:w="461" w:type="dxa"/>
            <w:noWrap/>
            <w:vAlign w:val="center"/>
          </w:tcPr>
          <w:p w14:paraId="77CB163E" w14:textId="17A854EA" w:rsidR="006100D5" w:rsidRPr="00A0149B" w:rsidRDefault="006100D5" w:rsidP="000610C3">
            <w:pPr>
              <w:numPr>
                <w:ilvl w:val="0"/>
                <w:numId w:val="3"/>
              </w:numPr>
              <w:rPr>
                <w:rFonts w:ascii="Arial" w:hAnsi="Arial" w:cs="Arial"/>
                <w:sz w:val="18"/>
                <w:szCs w:val="18"/>
              </w:rPr>
            </w:pPr>
          </w:p>
        </w:tc>
        <w:tc>
          <w:tcPr>
            <w:tcW w:w="4885" w:type="dxa"/>
            <w:noWrap/>
            <w:vAlign w:val="center"/>
          </w:tcPr>
          <w:p w14:paraId="4521340C" w14:textId="77777777" w:rsidR="006100D5" w:rsidRPr="00933A87" w:rsidRDefault="006100D5" w:rsidP="006100D5">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the </w:t>
            </w:r>
            <w:proofErr w:type="gramStart"/>
            <w:r>
              <w:rPr>
                <w:rFonts w:ascii="Arial" w:hAnsi="Arial" w:cs="Arial"/>
                <w:sz w:val="18"/>
                <w:szCs w:val="18"/>
              </w:rPr>
              <w:t>manufacturer</w:t>
            </w:r>
            <w:proofErr w:type="gramEnd"/>
            <w:r>
              <w:rPr>
                <w:rFonts w:ascii="Arial" w:hAnsi="Arial" w:cs="Arial"/>
                <w:sz w:val="18"/>
                <w:szCs w:val="18"/>
              </w:rPr>
              <w:t xml:space="preserve"> recommended operating conditions followed? [EPA Method 200.8, Rev. 5.4 (1994), Section 10.1]</w:t>
            </w:r>
          </w:p>
        </w:tc>
        <w:tc>
          <w:tcPr>
            <w:tcW w:w="449" w:type="dxa"/>
            <w:tcBorders>
              <w:bottom w:val="single" w:sz="4" w:space="0" w:color="auto"/>
            </w:tcBorders>
            <w:noWrap/>
            <w:vAlign w:val="center"/>
          </w:tcPr>
          <w:p w14:paraId="25D67D03"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3086AEF6" w14:textId="77777777" w:rsidR="006100D5" w:rsidRPr="00A0149B" w:rsidRDefault="006100D5" w:rsidP="006100D5">
            <w:pPr>
              <w:rPr>
                <w:rFonts w:ascii="Arial" w:hAnsi="Arial" w:cs="Arial"/>
                <w:sz w:val="18"/>
                <w:szCs w:val="18"/>
              </w:rPr>
            </w:pPr>
          </w:p>
        </w:tc>
        <w:tc>
          <w:tcPr>
            <w:tcW w:w="4896" w:type="dxa"/>
            <w:vAlign w:val="center"/>
          </w:tcPr>
          <w:p w14:paraId="39F2E929" w14:textId="77777777" w:rsidR="006100D5" w:rsidRPr="00A0149B" w:rsidRDefault="006100D5" w:rsidP="006100D5">
            <w:pPr>
              <w:jc w:val="both"/>
              <w:rPr>
                <w:rFonts w:ascii="Arial" w:hAnsi="Arial" w:cs="Arial"/>
                <w:sz w:val="18"/>
                <w:szCs w:val="18"/>
              </w:rPr>
            </w:pPr>
            <w:r w:rsidRPr="009B59F0">
              <w:rPr>
                <w:rFonts w:ascii="Arial" w:hAnsi="Arial" w:cs="Arial"/>
                <w:sz w:val="18"/>
                <w:szCs w:val="18"/>
              </w:rPr>
              <w:t>Because of the diversity of instrument hardware, no</w:t>
            </w:r>
            <w:r>
              <w:rPr>
                <w:rFonts w:ascii="Arial" w:hAnsi="Arial" w:cs="Arial"/>
                <w:sz w:val="18"/>
                <w:szCs w:val="18"/>
              </w:rPr>
              <w:t xml:space="preserve"> </w:t>
            </w:r>
            <w:r w:rsidRPr="009B59F0">
              <w:rPr>
                <w:rFonts w:ascii="Arial" w:hAnsi="Arial" w:cs="Arial"/>
                <w:sz w:val="18"/>
                <w:szCs w:val="18"/>
              </w:rPr>
              <w:t>detailed instrument operating conditions are provided.</w:t>
            </w:r>
            <w:r>
              <w:rPr>
                <w:rFonts w:ascii="Arial" w:hAnsi="Arial" w:cs="Arial"/>
                <w:sz w:val="18"/>
                <w:szCs w:val="18"/>
              </w:rPr>
              <w:t xml:space="preserve"> </w:t>
            </w:r>
            <w:r w:rsidRPr="009B59F0">
              <w:rPr>
                <w:rFonts w:ascii="Arial" w:hAnsi="Arial" w:cs="Arial"/>
                <w:sz w:val="18"/>
                <w:szCs w:val="18"/>
              </w:rPr>
              <w:t>It</w:t>
            </w:r>
            <w:r>
              <w:rPr>
                <w:rFonts w:ascii="Arial" w:hAnsi="Arial" w:cs="Arial"/>
                <w:sz w:val="18"/>
                <w:szCs w:val="18"/>
              </w:rPr>
              <w:t xml:space="preserve"> </w:t>
            </w:r>
            <w:r w:rsidRPr="009B59F0">
              <w:rPr>
                <w:rFonts w:ascii="Arial" w:hAnsi="Arial" w:cs="Arial"/>
                <w:sz w:val="18"/>
                <w:szCs w:val="18"/>
              </w:rPr>
              <w:t>is the responsibility of the analyst to verify that the instrument configuration and</w:t>
            </w:r>
            <w:r>
              <w:rPr>
                <w:rFonts w:ascii="Arial" w:hAnsi="Arial" w:cs="Arial"/>
                <w:sz w:val="18"/>
                <w:szCs w:val="18"/>
              </w:rPr>
              <w:t xml:space="preserve"> </w:t>
            </w:r>
            <w:r w:rsidRPr="009B59F0">
              <w:rPr>
                <w:rFonts w:ascii="Arial" w:hAnsi="Arial" w:cs="Arial"/>
                <w:sz w:val="18"/>
                <w:szCs w:val="18"/>
              </w:rPr>
              <w:t xml:space="preserve">operating conditions satisfy the analytical requirements and </w:t>
            </w:r>
            <w:proofErr w:type="gramStart"/>
            <w:r w:rsidRPr="009B59F0">
              <w:rPr>
                <w:rFonts w:ascii="Arial" w:hAnsi="Arial" w:cs="Arial"/>
                <w:sz w:val="18"/>
                <w:szCs w:val="18"/>
              </w:rPr>
              <w:t>to maintain</w:t>
            </w:r>
            <w:proofErr w:type="gramEnd"/>
            <w:r w:rsidRPr="009B59F0">
              <w:rPr>
                <w:rFonts w:ascii="Arial" w:hAnsi="Arial" w:cs="Arial"/>
                <w:sz w:val="18"/>
                <w:szCs w:val="18"/>
              </w:rPr>
              <w:t xml:space="preserve"> quality</w:t>
            </w:r>
            <w:r>
              <w:rPr>
                <w:rFonts w:ascii="Arial" w:hAnsi="Arial" w:cs="Arial"/>
                <w:sz w:val="18"/>
                <w:szCs w:val="18"/>
              </w:rPr>
              <w:t xml:space="preserve"> </w:t>
            </w:r>
            <w:r w:rsidRPr="009B59F0">
              <w:rPr>
                <w:rFonts w:ascii="Arial" w:hAnsi="Arial" w:cs="Arial"/>
                <w:sz w:val="18"/>
                <w:szCs w:val="18"/>
              </w:rPr>
              <w:t>control data verifying instrument performance and analytical results.</w:t>
            </w:r>
          </w:p>
        </w:tc>
      </w:tr>
      <w:tr w:rsidR="006100D5" w:rsidRPr="00A0149B" w14:paraId="5ADB32B2" w14:textId="77777777" w:rsidTr="00EC19AD">
        <w:trPr>
          <w:gridAfter w:val="1"/>
          <w:wAfter w:w="13" w:type="dxa"/>
          <w:trHeight w:val="264"/>
        </w:trPr>
        <w:tc>
          <w:tcPr>
            <w:tcW w:w="461" w:type="dxa"/>
            <w:noWrap/>
            <w:vAlign w:val="center"/>
          </w:tcPr>
          <w:p w14:paraId="6F619664" w14:textId="2FCE4D5B" w:rsidR="006100D5" w:rsidRPr="00A0149B" w:rsidRDefault="006100D5" w:rsidP="000610C3">
            <w:pPr>
              <w:numPr>
                <w:ilvl w:val="0"/>
                <w:numId w:val="3"/>
              </w:numPr>
              <w:rPr>
                <w:rFonts w:ascii="Arial" w:hAnsi="Arial" w:cs="Arial"/>
                <w:sz w:val="18"/>
                <w:szCs w:val="18"/>
              </w:rPr>
            </w:pPr>
          </w:p>
        </w:tc>
        <w:tc>
          <w:tcPr>
            <w:tcW w:w="4885" w:type="dxa"/>
            <w:noWrap/>
            <w:vAlign w:val="center"/>
          </w:tcPr>
          <w:p w14:paraId="0DD35AB0" w14:textId="77777777" w:rsidR="006100D5" w:rsidRPr="00933A87" w:rsidRDefault="006100D5" w:rsidP="006100D5">
            <w:pPr>
              <w:rPr>
                <w:rFonts w:ascii="Arial" w:hAnsi="Arial" w:cs="Arial"/>
                <w:sz w:val="18"/>
                <w:szCs w:val="18"/>
              </w:rPr>
            </w:pPr>
            <w:r>
              <w:rPr>
                <w:rFonts w:ascii="Arial" w:hAnsi="Arial" w:cs="Arial"/>
                <w:sz w:val="18"/>
                <w:szCs w:val="18"/>
              </w:rPr>
              <w:t xml:space="preserve">Is the </w:t>
            </w:r>
            <w:proofErr w:type="spellStart"/>
            <w:r>
              <w:rPr>
                <w:rFonts w:ascii="Arial" w:hAnsi="Arial" w:cs="Arial"/>
                <w:sz w:val="18"/>
                <w:szCs w:val="18"/>
              </w:rPr>
              <w:t>precalibration</w:t>
            </w:r>
            <w:proofErr w:type="spellEnd"/>
            <w:r>
              <w:rPr>
                <w:rFonts w:ascii="Arial" w:hAnsi="Arial" w:cs="Arial"/>
                <w:sz w:val="18"/>
                <w:szCs w:val="18"/>
              </w:rPr>
              <w:t xml:space="preserve"> routine</w:t>
            </w:r>
            <w:r w:rsidRPr="00FA0ED0">
              <w:rPr>
                <w:rFonts w:ascii="Arial" w:hAnsi="Arial" w:cs="Arial"/>
                <w:sz w:val="18"/>
                <w:szCs w:val="18"/>
              </w:rPr>
              <w:t xml:space="preserve"> completed</w:t>
            </w:r>
            <w:r>
              <w:rPr>
                <w:rFonts w:ascii="Arial" w:hAnsi="Arial" w:cs="Arial"/>
                <w:sz w:val="18"/>
                <w:szCs w:val="18"/>
              </w:rPr>
              <w:t xml:space="preserve"> </w:t>
            </w:r>
            <w:r w:rsidRPr="00FA0ED0">
              <w:rPr>
                <w:rFonts w:ascii="Arial" w:hAnsi="Arial" w:cs="Arial"/>
                <w:sz w:val="18"/>
                <w:szCs w:val="18"/>
              </w:rPr>
              <w:t xml:space="preserve">prior to calibrating the instrument until such time </w:t>
            </w:r>
            <w:r>
              <w:rPr>
                <w:rFonts w:ascii="Arial" w:hAnsi="Arial" w:cs="Arial"/>
                <w:sz w:val="18"/>
                <w:szCs w:val="18"/>
              </w:rPr>
              <w:t>that instrument stability</w:t>
            </w:r>
            <w:r w:rsidRPr="00FA0ED0">
              <w:rPr>
                <w:rFonts w:ascii="Arial" w:hAnsi="Arial" w:cs="Arial"/>
                <w:sz w:val="18"/>
                <w:szCs w:val="18"/>
              </w:rPr>
              <w:t xml:space="preserve"> can be demonstrated </w:t>
            </w:r>
            <w:r>
              <w:rPr>
                <w:rFonts w:ascii="Arial" w:hAnsi="Arial" w:cs="Arial"/>
                <w:sz w:val="18"/>
                <w:szCs w:val="18"/>
              </w:rPr>
              <w:t xml:space="preserve">periodically </w:t>
            </w:r>
            <w:r w:rsidRPr="00FA0ED0">
              <w:rPr>
                <w:rFonts w:ascii="Arial" w:hAnsi="Arial" w:cs="Arial"/>
                <w:sz w:val="18"/>
                <w:szCs w:val="18"/>
              </w:rPr>
              <w:t>by running the tuning solution</w:t>
            </w:r>
            <w:r>
              <w:rPr>
                <w:rFonts w:ascii="Arial" w:hAnsi="Arial" w:cs="Arial"/>
                <w:sz w:val="18"/>
                <w:szCs w:val="18"/>
              </w:rPr>
              <w:t xml:space="preserve"> </w:t>
            </w:r>
            <w:r w:rsidRPr="00FA0ED0">
              <w:rPr>
                <w:rFonts w:ascii="Arial" w:hAnsi="Arial" w:cs="Arial"/>
                <w:sz w:val="18"/>
                <w:szCs w:val="18"/>
              </w:rPr>
              <w:t>(Section 7.7) a minimum of five times with resulting relative standard</w:t>
            </w:r>
            <w:r>
              <w:rPr>
                <w:rFonts w:ascii="Arial" w:hAnsi="Arial" w:cs="Arial"/>
                <w:sz w:val="18"/>
                <w:szCs w:val="18"/>
              </w:rPr>
              <w:t xml:space="preserve"> </w:t>
            </w:r>
            <w:r w:rsidRPr="00FA0ED0">
              <w:rPr>
                <w:rFonts w:ascii="Arial" w:hAnsi="Arial" w:cs="Arial"/>
                <w:sz w:val="18"/>
                <w:szCs w:val="18"/>
              </w:rPr>
              <w:t>deviations of absolute signals for all analytes of less than 5%</w:t>
            </w:r>
            <w:r>
              <w:rPr>
                <w:rFonts w:ascii="Arial" w:hAnsi="Arial" w:cs="Arial"/>
                <w:sz w:val="18"/>
                <w:szCs w:val="18"/>
              </w:rPr>
              <w:t>? [EPA Method 200.8, Rev. 5.4 (1994), Section 10.2]</w:t>
            </w:r>
          </w:p>
        </w:tc>
        <w:tc>
          <w:tcPr>
            <w:tcW w:w="449" w:type="dxa"/>
            <w:tcBorders>
              <w:bottom w:val="single" w:sz="4" w:space="0" w:color="auto"/>
            </w:tcBorders>
            <w:noWrap/>
            <w:vAlign w:val="center"/>
          </w:tcPr>
          <w:p w14:paraId="004ADC32"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52EE1DDD" w14:textId="77777777" w:rsidR="006100D5" w:rsidRPr="00A0149B" w:rsidRDefault="006100D5" w:rsidP="006100D5">
            <w:pPr>
              <w:rPr>
                <w:rFonts w:ascii="Arial" w:hAnsi="Arial" w:cs="Arial"/>
                <w:sz w:val="18"/>
                <w:szCs w:val="18"/>
              </w:rPr>
            </w:pPr>
          </w:p>
        </w:tc>
        <w:tc>
          <w:tcPr>
            <w:tcW w:w="4896" w:type="dxa"/>
            <w:vAlign w:val="center"/>
          </w:tcPr>
          <w:p w14:paraId="13FC8DDE" w14:textId="77777777" w:rsidR="006100D5" w:rsidRPr="00A0149B" w:rsidRDefault="006100D5" w:rsidP="006100D5">
            <w:pPr>
              <w:jc w:val="both"/>
              <w:rPr>
                <w:rFonts w:ascii="Arial" w:hAnsi="Arial" w:cs="Arial"/>
                <w:sz w:val="18"/>
                <w:szCs w:val="18"/>
              </w:rPr>
            </w:pPr>
            <w:r w:rsidRPr="00AD1EE5">
              <w:rPr>
                <w:rFonts w:ascii="Arial" w:hAnsi="Arial" w:cs="Arial"/>
                <w:sz w:val="18"/>
                <w:szCs w:val="18"/>
              </w:rPr>
              <w:t>Initiate proper operating configuration of instrument and data system.</w:t>
            </w:r>
            <w:r>
              <w:rPr>
                <w:rFonts w:ascii="Arial" w:hAnsi="Arial" w:cs="Arial"/>
                <w:sz w:val="18"/>
                <w:szCs w:val="18"/>
              </w:rPr>
              <w:t xml:space="preserve"> </w:t>
            </w:r>
            <w:r w:rsidRPr="00AD1EE5">
              <w:rPr>
                <w:rFonts w:ascii="Arial" w:hAnsi="Arial" w:cs="Arial"/>
                <w:sz w:val="18"/>
                <w:szCs w:val="18"/>
              </w:rPr>
              <w:t>Allow a period of not less than 30 minutes for the instrument to warm up.</w:t>
            </w:r>
            <w:r>
              <w:rPr>
                <w:rFonts w:ascii="Arial" w:hAnsi="Arial" w:cs="Arial"/>
                <w:sz w:val="18"/>
                <w:szCs w:val="18"/>
              </w:rPr>
              <w:t xml:space="preserve"> </w:t>
            </w:r>
            <w:r w:rsidRPr="00AD1EE5">
              <w:rPr>
                <w:rFonts w:ascii="Arial" w:hAnsi="Arial" w:cs="Arial"/>
                <w:sz w:val="18"/>
                <w:szCs w:val="18"/>
              </w:rPr>
              <w:t>During this process conduct mass calibration and resolution checks using</w:t>
            </w:r>
            <w:r>
              <w:rPr>
                <w:rFonts w:ascii="Arial" w:hAnsi="Arial" w:cs="Arial"/>
                <w:sz w:val="18"/>
                <w:szCs w:val="18"/>
              </w:rPr>
              <w:t xml:space="preserve"> </w:t>
            </w:r>
            <w:r w:rsidRPr="00AD1EE5">
              <w:rPr>
                <w:rFonts w:ascii="Arial" w:hAnsi="Arial" w:cs="Arial"/>
                <w:sz w:val="18"/>
                <w:szCs w:val="18"/>
              </w:rPr>
              <w:t>the tuning solution. Resolution at low mass is indicated by magnesium</w:t>
            </w:r>
            <w:r>
              <w:rPr>
                <w:rFonts w:ascii="Arial" w:hAnsi="Arial" w:cs="Arial"/>
                <w:sz w:val="18"/>
                <w:szCs w:val="18"/>
              </w:rPr>
              <w:t xml:space="preserve"> </w:t>
            </w:r>
            <w:r w:rsidRPr="00AD1EE5">
              <w:rPr>
                <w:rFonts w:ascii="Arial" w:hAnsi="Arial" w:cs="Arial"/>
                <w:sz w:val="18"/>
                <w:szCs w:val="18"/>
              </w:rPr>
              <w:t>isotopes 24, 25, and 26. Resolution at high mass is indicated by lead</w:t>
            </w:r>
            <w:r>
              <w:rPr>
                <w:rFonts w:ascii="Arial" w:hAnsi="Arial" w:cs="Arial"/>
                <w:sz w:val="18"/>
                <w:szCs w:val="18"/>
              </w:rPr>
              <w:t xml:space="preserve"> </w:t>
            </w:r>
            <w:r w:rsidRPr="00AD1EE5">
              <w:rPr>
                <w:rFonts w:ascii="Arial" w:hAnsi="Arial" w:cs="Arial"/>
                <w:sz w:val="18"/>
                <w:szCs w:val="18"/>
              </w:rPr>
              <w:t>isotopes 206, 207, and 208. For good performance adjust spectrometer</w:t>
            </w:r>
            <w:r>
              <w:rPr>
                <w:rFonts w:ascii="Arial" w:hAnsi="Arial" w:cs="Arial"/>
                <w:sz w:val="18"/>
                <w:szCs w:val="18"/>
              </w:rPr>
              <w:t xml:space="preserve"> </w:t>
            </w:r>
            <w:r w:rsidRPr="00AD1EE5">
              <w:rPr>
                <w:rFonts w:ascii="Arial" w:hAnsi="Arial" w:cs="Arial"/>
                <w:sz w:val="18"/>
                <w:szCs w:val="18"/>
              </w:rPr>
              <w:t>resolution to produce a peak width of approximately 0.75 amu at 5% peak</w:t>
            </w:r>
            <w:r>
              <w:rPr>
                <w:rFonts w:ascii="Arial" w:hAnsi="Arial" w:cs="Arial"/>
                <w:sz w:val="18"/>
                <w:szCs w:val="18"/>
              </w:rPr>
              <w:t xml:space="preserve"> </w:t>
            </w:r>
            <w:r w:rsidRPr="00AD1EE5">
              <w:rPr>
                <w:rFonts w:ascii="Arial" w:hAnsi="Arial" w:cs="Arial"/>
                <w:sz w:val="18"/>
                <w:szCs w:val="18"/>
              </w:rPr>
              <w:t>height. Adjust mass calibration if it has shifted by more than 0.1 amu</w:t>
            </w:r>
            <w:r>
              <w:rPr>
                <w:rFonts w:ascii="Arial" w:hAnsi="Arial" w:cs="Arial"/>
                <w:sz w:val="18"/>
                <w:szCs w:val="18"/>
              </w:rPr>
              <w:t xml:space="preserve"> </w:t>
            </w:r>
            <w:r w:rsidRPr="00AD1EE5">
              <w:rPr>
                <w:rFonts w:ascii="Arial" w:hAnsi="Arial" w:cs="Arial"/>
                <w:sz w:val="18"/>
                <w:szCs w:val="18"/>
              </w:rPr>
              <w:t>from unit mass.</w:t>
            </w:r>
          </w:p>
        </w:tc>
      </w:tr>
      <w:tr w:rsidR="006100D5" w:rsidRPr="00A0149B" w14:paraId="4A5D446A" w14:textId="77777777" w:rsidTr="00EC19AD">
        <w:trPr>
          <w:gridAfter w:val="1"/>
          <w:wAfter w:w="13" w:type="dxa"/>
          <w:trHeight w:val="264"/>
        </w:trPr>
        <w:tc>
          <w:tcPr>
            <w:tcW w:w="461" w:type="dxa"/>
            <w:noWrap/>
            <w:vAlign w:val="center"/>
          </w:tcPr>
          <w:p w14:paraId="2634C795" w14:textId="187A6651" w:rsidR="006100D5" w:rsidRPr="00A0149B" w:rsidRDefault="006100D5" w:rsidP="000610C3">
            <w:pPr>
              <w:numPr>
                <w:ilvl w:val="0"/>
                <w:numId w:val="3"/>
              </w:numPr>
              <w:rPr>
                <w:rFonts w:ascii="Arial" w:hAnsi="Arial" w:cs="Arial"/>
                <w:sz w:val="18"/>
                <w:szCs w:val="18"/>
              </w:rPr>
            </w:pPr>
          </w:p>
        </w:tc>
        <w:tc>
          <w:tcPr>
            <w:tcW w:w="4885" w:type="dxa"/>
            <w:noWrap/>
            <w:vAlign w:val="center"/>
          </w:tcPr>
          <w:p w14:paraId="51D96EB4" w14:textId="77777777" w:rsidR="006100D5" w:rsidRPr="00933A87" w:rsidRDefault="006100D5" w:rsidP="006100D5">
            <w:pPr>
              <w:rPr>
                <w:rFonts w:ascii="Arial" w:hAnsi="Arial" w:cs="Arial"/>
                <w:sz w:val="18"/>
                <w:szCs w:val="18"/>
              </w:rPr>
            </w:pPr>
            <w:r>
              <w:rPr>
                <w:rFonts w:ascii="Arial" w:hAnsi="Arial" w:cs="Arial"/>
                <w:sz w:val="18"/>
                <w:szCs w:val="18"/>
              </w:rPr>
              <w:t xml:space="preserve">Is internal standardization used in all analyses </w:t>
            </w:r>
            <w:r w:rsidRPr="0027318F">
              <w:rPr>
                <w:rFonts w:ascii="Arial" w:hAnsi="Arial" w:cs="Arial"/>
                <w:sz w:val="18"/>
                <w:szCs w:val="18"/>
              </w:rPr>
              <w:t>to correct for instrument drift and physical interferences</w:t>
            </w:r>
            <w:r>
              <w:rPr>
                <w:rFonts w:ascii="Arial" w:hAnsi="Arial" w:cs="Arial"/>
                <w:sz w:val="18"/>
                <w:szCs w:val="18"/>
              </w:rPr>
              <w:t>? [EPA Method 200.8, Rev. 5.4 (1994), Section 10.3]</w:t>
            </w:r>
          </w:p>
        </w:tc>
        <w:tc>
          <w:tcPr>
            <w:tcW w:w="449" w:type="dxa"/>
            <w:tcBorders>
              <w:bottom w:val="single" w:sz="4" w:space="0" w:color="auto"/>
            </w:tcBorders>
            <w:noWrap/>
            <w:vAlign w:val="center"/>
          </w:tcPr>
          <w:p w14:paraId="1D78C57C"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3D3CF492" w14:textId="77777777" w:rsidR="006100D5" w:rsidRPr="00A0149B" w:rsidRDefault="006100D5" w:rsidP="006100D5">
            <w:pPr>
              <w:rPr>
                <w:rFonts w:ascii="Arial" w:hAnsi="Arial" w:cs="Arial"/>
                <w:sz w:val="18"/>
                <w:szCs w:val="18"/>
              </w:rPr>
            </w:pPr>
          </w:p>
        </w:tc>
        <w:tc>
          <w:tcPr>
            <w:tcW w:w="4896" w:type="dxa"/>
            <w:vAlign w:val="center"/>
          </w:tcPr>
          <w:p w14:paraId="667F6CAA" w14:textId="77777777" w:rsidR="006100D5" w:rsidRPr="005A3851" w:rsidRDefault="006100D5" w:rsidP="006100D5">
            <w:pPr>
              <w:jc w:val="both"/>
              <w:rPr>
                <w:rFonts w:ascii="Arial" w:hAnsi="Arial" w:cs="Arial"/>
                <w:sz w:val="18"/>
                <w:szCs w:val="18"/>
              </w:rPr>
            </w:pPr>
            <w:r w:rsidRPr="005A3851">
              <w:rPr>
                <w:rFonts w:ascii="Arial" w:hAnsi="Arial" w:cs="Arial"/>
                <w:sz w:val="18"/>
                <w:szCs w:val="18"/>
              </w:rPr>
              <w:t>For full mass range scans, a minimum</w:t>
            </w:r>
            <w:r>
              <w:rPr>
                <w:rFonts w:ascii="Arial" w:hAnsi="Arial" w:cs="Arial"/>
                <w:sz w:val="18"/>
                <w:szCs w:val="18"/>
              </w:rPr>
              <w:t xml:space="preserve"> </w:t>
            </w:r>
            <w:r w:rsidRPr="005A3851">
              <w:rPr>
                <w:rFonts w:ascii="Arial" w:hAnsi="Arial" w:cs="Arial"/>
                <w:sz w:val="18"/>
                <w:szCs w:val="18"/>
              </w:rPr>
              <w:t>of three internal standards must be used. Procedures described in this method</w:t>
            </w:r>
            <w:r>
              <w:rPr>
                <w:rFonts w:ascii="Arial" w:hAnsi="Arial" w:cs="Arial"/>
                <w:sz w:val="18"/>
                <w:szCs w:val="18"/>
              </w:rPr>
              <w:t xml:space="preserve"> </w:t>
            </w:r>
            <w:r w:rsidRPr="005A3851">
              <w:rPr>
                <w:rFonts w:ascii="Arial" w:hAnsi="Arial" w:cs="Arial"/>
                <w:sz w:val="18"/>
                <w:szCs w:val="18"/>
              </w:rPr>
              <w:t xml:space="preserve">for general application, detail the use of five internal </w:t>
            </w:r>
            <w:proofErr w:type="gramStart"/>
            <w:r w:rsidRPr="005A3851">
              <w:rPr>
                <w:rFonts w:ascii="Arial" w:hAnsi="Arial" w:cs="Arial"/>
                <w:sz w:val="18"/>
                <w:szCs w:val="18"/>
              </w:rPr>
              <w:t>standards;</w:t>
            </w:r>
            <w:proofErr w:type="gramEnd"/>
            <w:r w:rsidRPr="005A3851">
              <w:rPr>
                <w:rFonts w:ascii="Arial" w:hAnsi="Arial" w:cs="Arial"/>
                <w:sz w:val="18"/>
                <w:szCs w:val="18"/>
              </w:rPr>
              <w:t xml:space="preserve"> scandium,</w:t>
            </w:r>
            <w:r>
              <w:rPr>
                <w:rFonts w:ascii="Arial" w:hAnsi="Arial" w:cs="Arial"/>
                <w:sz w:val="18"/>
                <w:szCs w:val="18"/>
              </w:rPr>
              <w:t xml:space="preserve"> </w:t>
            </w:r>
            <w:r w:rsidRPr="005A3851">
              <w:rPr>
                <w:rFonts w:ascii="Arial" w:hAnsi="Arial" w:cs="Arial"/>
                <w:sz w:val="18"/>
                <w:szCs w:val="18"/>
              </w:rPr>
              <w:t>yttrium, indium, terbium and bismuth. These were used to generate the precision</w:t>
            </w:r>
            <w:r>
              <w:rPr>
                <w:rFonts w:ascii="Arial" w:hAnsi="Arial" w:cs="Arial"/>
                <w:sz w:val="18"/>
                <w:szCs w:val="18"/>
              </w:rPr>
              <w:t xml:space="preserve"> </w:t>
            </w:r>
            <w:r w:rsidRPr="005A3851">
              <w:rPr>
                <w:rFonts w:ascii="Arial" w:hAnsi="Arial" w:cs="Arial"/>
                <w:sz w:val="18"/>
                <w:szCs w:val="18"/>
              </w:rPr>
              <w:t>and recovery data attached to this method. Internal standards must be present</w:t>
            </w:r>
            <w:r>
              <w:rPr>
                <w:rFonts w:ascii="Arial" w:hAnsi="Arial" w:cs="Arial"/>
                <w:sz w:val="18"/>
                <w:szCs w:val="18"/>
              </w:rPr>
              <w:t xml:space="preserve"> </w:t>
            </w:r>
            <w:r w:rsidRPr="005A3851">
              <w:rPr>
                <w:rFonts w:ascii="Arial" w:hAnsi="Arial" w:cs="Arial"/>
                <w:sz w:val="18"/>
                <w:szCs w:val="18"/>
              </w:rPr>
              <w:t>in all samples, standards and blanks at identical levels. This may be achieved by</w:t>
            </w:r>
            <w:r>
              <w:rPr>
                <w:rFonts w:ascii="Arial" w:hAnsi="Arial" w:cs="Arial"/>
                <w:sz w:val="18"/>
                <w:szCs w:val="18"/>
              </w:rPr>
              <w:t xml:space="preserve"> </w:t>
            </w:r>
            <w:r w:rsidRPr="005A3851">
              <w:rPr>
                <w:rFonts w:ascii="Arial" w:hAnsi="Arial" w:cs="Arial"/>
                <w:sz w:val="18"/>
                <w:szCs w:val="18"/>
              </w:rPr>
              <w:t>directly adding an aliquot of the internal standards to the CAL standard, blank</w:t>
            </w:r>
            <w:r>
              <w:rPr>
                <w:rFonts w:ascii="Arial" w:hAnsi="Arial" w:cs="Arial"/>
                <w:sz w:val="18"/>
                <w:szCs w:val="18"/>
              </w:rPr>
              <w:t xml:space="preserve"> </w:t>
            </w:r>
            <w:r w:rsidRPr="005A3851">
              <w:rPr>
                <w:rFonts w:ascii="Arial" w:hAnsi="Arial" w:cs="Arial"/>
                <w:sz w:val="18"/>
                <w:szCs w:val="18"/>
              </w:rPr>
              <w:t>or sample solution (Method A, Section 10.3), or alternatively by mixing with the</w:t>
            </w:r>
            <w:r>
              <w:rPr>
                <w:rFonts w:ascii="Arial" w:hAnsi="Arial" w:cs="Arial"/>
                <w:sz w:val="18"/>
                <w:szCs w:val="18"/>
              </w:rPr>
              <w:t xml:space="preserve"> </w:t>
            </w:r>
            <w:r w:rsidRPr="005A3851">
              <w:rPr>
                <w:rFonts w:ascii="Arial" w:hAnsi="Arial" w:cs="Arial"/>
                <w:sz w:val="18"/>
                <w:szCs w:val="18"/>
              </w:rPr>
              <w:t>solution prior to nebulization using a second channel of the peristaltic pump and</w:t>
            </w:r>
            <w:r>
              <w:rPr>
                <w:rFonts w:ascii="Arial" w:hAnsi="Arial" w:cs="Arial"/>
                <w:sz w:val="18"/>
                <w:szCs w:val="18"/>
              </w:rPr>
              <w:t xml:space="preserve"> </w:t>
            </w:r>
            <w:r w:rsidRPr="005A3851">
              <w:rPr>
                <w:rFonts w:ascii="Arial" w:hAnsi="Arial" w:cs="Arial"/>
                <w:sz w:val="18"/>
                <w:szCs w:val="18"/>
              </w:rPr>
              <w:t>a mixing coil (Method B, Section 10.3). The concentration of the internal standard</w:t>
            </w:r>
            <w:r>
              <w:rPr>
                <w:rFonts w:ascii="Arial" w:hAnsi="Arial" w:cs="Arial"/>
                <w:sz w:val="18"/>
                <w:szCs w:val="18"/>
              </w:rPr>
              <w:t xml:space="preserve"> </w:t>
            </w:r>
            <w:r w:rsidRPr="005A3851">
              <w:rPr>
                <w:rFonts w:ascii="Arial" w:hAnsi="Arial" w:cs="Arial"/>
                <w:sz w:val="18"/>
                <w:szCs w:val="18"/>
              </w:rPr>
              <w:t xml:space="preserve">should be sufficiently </w:t>
            </w:r>
            <w:proofErr w:type="gramStart"/>
            <w:r w:rsidRPr="005A3851">
              <w:rPr>
                <w:rFonts w:ascii="Arial" w:hAnsi="Arial" w:cs="Arial"/>
                <w:sz w:val="18"/>
                <w:szCs w:val="18"/>
              </w:rPr>
              <w:t>high</w:t>
            </w:r>
            <w:proofErr w:type="gramEnd"/>
            <w:r w:rsidRPr="005A3851">
              <w:rPr>
                <w:rFonts w:ascii="Arial" w:hAnsi="Arial" w:cs="Arial"/>
                <w:sz w:val="18"/>
                <w:szCs w:val="18"/>
              </w:rPr>
              <w:t xml:space="preserve"> that good precision is obtained in the measurement</w:t>
            </w:r>
            <w:r>
              <w:rPr>
                <w:rFonts w:ascii="Arial" w:hAnsi="Arial" w:cs="Arial"/>
                <w:sz w:val="18"/>
                <w:szCs w:val="18"/>
              </w:rPr>
              <w:t xml:space="preserve"> </w:t>
            </w:r>
            <w:r w:rsidRPr="005A3851">
              <w:rPr>
                <w:rFonts w:ascii="Arial" w:hAnsi="Arial" w:cs="Arial"/>
                <w:sz w:val="18"/>
                <w:szCs w:val="18"/>
              </w:rPr>
              <w:t>of the isotope used for data correction and to minimize the possibility of</w:t>
            </w:r>
            <w:r>
              <w:rPr>
                <w:rFonts w:ascii="Arial" w:hAnsi="Arial" w:cs="Arial"/>
                <w:sz w:val="18"/>
                <w:szCs w:val="18"/>
              </w:rPr>
              <w:t xml:space="preserve"> </w:t>
            </w:r>
            <w:r w:rsidRPr="005A3851">
              <w:rPr>
                <w:rFonts w:ascii="Arial" w:hAnsi="Arial" w:cs="Arial"/>
                <w:sz w:val="18"/>
                <w:szCs w:val="18"/>
              </w:rPr>
              <w:t>correction errors if the internal standard is naturally present in the sample.</w:t>
            </w:r>
          </w:p>
          <w:p w14:paraId="4178979D" w14:textId="77777777" w:rsidR="006100D5" w:rsidRPr="00A0149B" w:rsidRDefault="006100D5" w:rsidP="006100D5">
            <w:pPr>
              <w:jc w:val="both"/>
              <w:rPr>
                <w:rFonts w:ascii="Arial" w:hAnsi="Arial" w:cs="Arial"/>
                <w:sz w:val="18"/>
                <w:szCs w:val="18"/>
              </w:rPr>
            </w:pPr>
            <w:r w:rsidRPr="005A3851">
              <w:rPr>
                <w:rFonts w:ascii="Arial" w:hAnsi="Arial" w:cs="Arial"/>
                <w:sz w:val="18"/>
                <w:szCs w:val="18"/>
              </w:rPr>
              <w:lastRenderedPageBreak/>
              <w:t>Depending on the sensitivity of the instrument, a concentration range of 20-200</w:t>
            </w:r>
            <w:r>
              <w:rPr>
                <w:rFonts w:ascii="Arial" w:hAnsi="Arial" w:cs="Arial"/>
                <w:sz w:val="18"/>
                <w:szCs w:val="18"/>
              </w:rPr>
              <w:t xml:space="preserve"> </w:t>
            </w:r>
            <w:proofErr w:type="gramStart"/>
            <w:r w:rsidRPr="005A3851">
              <w:rPr>
                <w:rFonts w:ascii="Arial" w:hAnsi="Arial" w:cs="Arial"/>
                <w:sz w:val="18"/>
                <w:szCs w:val="18"/>
              </w:rPr>
              <w:t>µg</w:t>
            </w:r>
            <w:proofErr w:type="gramEnd"/>
            <w:r w:rsidRPr="005A3851">
              <w:rPr>
                <w:rFonts w:ascii="Arial" w:hAnsi="Arial" w:cs="Arial"/>
                <w:sz w:val="18"/>
                <w:szCs w:val="18"/>
              </w:rPr>
              <w:t>/L of each internal standard is recommended. Internal standards should be</w:t>
            </w:r>
            <w:r>
              <w:rPr>
                <w:rFonts w:ascii="Arial" w:hAnsi="Arial" w:cs="Arial"/>
                <w:sz w:val="18"/>
                <w:szCs w:val="18"/>
              </w:rPr>
              <w:t xml:space="preserve"> </w:t>
            </w:r>
            <w:r w:rsidRPr="005A3851">
              <w:rPr>
                <w:rFonts w:ascii="Arial" w:hAnsi="Arial" w:cs="Arial"/>
                <w:sz w:val="18"/>
                <w:szCs w:val="18"/>
              </w:rPr>
              <w:t>added to blanks, samples and standards in a like manner, so that dilution effects</w:t>
            </w:r>
            <w:r>
              <w:rPr>
                <w:rFonts w:ascii="Arial" w:hAnsi="Arial" w:cs="Arial"/>
                <w:sz w:val="18"/>
                <w:szCs w:val="18"/>
              </w:rPr>
              <w:t xml:space="preserve"> </w:t>
            </w:r>
            <w:r w:rsidRPr="005A3851">
              <w:rPr>
                <w:rFonts w:ascii="Arial" w:hAnsi="Arial" w:cs="Arial"/>
                <w:sz w:val="18"/>
                <w:szCs w:val="18"/>
              </w:rPr>
              <w:t>resulting from the addition may be disregarded.</w:t>
            </w:r>
          </w:p>
        </w:tc>
      </w:tr>
      <w:tr w:rsidR="006100D5" w:rsidRPr="00A0149B" w14:paraId="1D8382AD" w14:textId="77777777" w:rsidTr="00EC19AD">
        <w:trPr>
          <w:gridAfter w:val="1"/>
          <w:wAfter w:w="13" w:type="dxa"/>
          <w:trHeight w:val="264"/>
        </w:trPr>
        <w:tc>
          <w:tcPr>
            <w:tcW w:w="461" w:type="dxa"/>
            <w:noWrap/>
            <w:vAlign w:val="center"/>
          </w:tcPr>
          <w:p w14:paraId="7716834D" w14:textId="2AB3E521" w:rsidR="006100D5" w:rsidRPr="00A0149B" w:rsidRDefault="006100D5" w:rsidP="000610C3">
            <w:pPr>
              <w:numPr>
                <w:ilvl w:val="0"/>
                <w:numId w:val="3"/>
              </w:numPr>
              <w:rPr>
                <w:rFonts w:ascii="Arial" w:hAnsi="Arial" w:cs="Arial"/>
                <w:sz w:val="18"/>
                <w:szCs w:val="18"/>
              </w:rPr>
            </w:pPr>
          </w:p>
        </w:tc>
        <w:tc>
          <w:tcPr>
            <w:tcW w:w="4885" w:type="dxa"/>
            <w:noWrap/>
            <w:vAlign w:val="center"/>
          </w:tcPr>
          <w:p w14:paraId="35B81749" w14:textId="77777777" w:rsidR="006100D5" w:rsidRPr="00933A87" w:rsidRDefault="006100D5" w:rsidP="006100D5">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a</w:t>
            </w:r>
            <w:r w:rsidRPr="002F6102">
              <w:rPr>
                <w:rFonts w:ascii="Arial" w:hAnsi="Arial" w:cs="Arial"/>
                <w:sz w:val="18"/>
                <w:szCs w:val="18"/>
              </w:rPr>
              <w:t xml:space="preserve"> minimum of three replicate</w:t>
            </w:r>
            <w:r>
              <w:rPr>
                <w:rFonts w:ascii="Arial" w:hAnsi="Arial" w:cs="Arial"/>
                <w:sz w:val="18"/>
                <w:szCs w:val="18"/>
              </w:rPr>
              <w:t xml:space="preserve"> </w:t>
            </w:r>
            <w:r w:rsidRPr="002F6102">
              <w:rPr>
                <w:rFonts w:ascii="Arial" w:hAnsi="Arial" w:cs="Arial"/>
                <w:sz w:val="18"/>
                <w:szCs w:val="18"/>
              </w:rPr>
              <w:t xml:space="preserve">integrations </w:t>
            </w:r>
            <w:r>
              <w:rPr>
                <w:rFonts w:ascii="Arial" w:hAnsi="Arial" w:cs="Arial"/>
                <w:sz w:val="18"/>
                <w:szCs w:val="18"/>
              </w:rPr>
              <w:t>used</w:t>
            </w:r>
            <w:r w:rsidRPr="002F6102">
              <w:rPr>
                <w:rFonts w:ascii="Arial" w:hAnsi="Arial" w:cs="Arial"/>
                <w:sz w:val="18"/>
                <w:szCs w:val="18"/>
              </w:rPr>
              <w:t xml:space="preserve"> for data acquisition</w:t>
            </w:r>
            <w:r>
              <w:rPr>
                <w:rFonts w:ascii="Arial" w:hAnsi="Arial" w:cs="Arial"/>
                <w:sz w:val="18"/>
                <w:szCs w:val="18"/>
              </w:rPr>
              <w:t>? [EPA Method 200.8, Rev. 5.4 (1994), Section 10.4]</w:t>
            </w:r>
          </w:p>
        </w:tc>
        <w:tc>
          <w:tcPr>
            <w:tcW w:w="449" w:type="dxa"/>
            <w:tcBorders>
              <w:bottom w:val="single" w:sz="4" w:space="0" w:color="auto"/>
            </w:tcBorders>
            <w:noWrap/>
            <w:vAlign w:val="center"/>
          </w:tcPr>
          <w:p w14:paraId="72621E2A"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392C1882" w14:textId="77777777" w:rsidR="006100D5" w:rsidRPr="00A0149B" w:rsidRDefault="006100D5" w:rsidP="006100D5">
            <w:pPr>
              <w:rPr>
                <w:rFonts w:ascii="Arial" w:hAnsi="Arial" w:cs="Arial"/>
                <w:sz w:val="18"/>
                <w:szCs w:val="18"/>
              </w:rPr>
            </w:pPr>
          </w:p>
        </w:tc>
        <w:tc>
          <w:tcPr>
            <w:tcW w:w="4896" w:type="dxa"/>
            <w:vAlign w:val="center"/>
          </w:tcPr>
          <w:p w14:paraId="6BB518C1" w14:textId="77777777" w:rsidR="006100D5" w:rsidRPr="00A0149B" w:rsidRDefault="006100D5" w:rsidP="006100D5">
            <w:pPr>
              <w:jc w:val="both"/>
              <w:rPr>
                <w:rFonts w:ascii="Arial" w:hAnsi="Arial" w:cs="Arial"/>
                <w:sz w:val="18"/>
                <w:szCs w:val="18"/>
              </w:rPr>
            </w:pPr>
          </w:p>
        </w:tc>
      </w:tr>
      <w:tr w:rsidR="006100D5" w:rsidRPr="00A0149B" w14:paraId="0CF2CE83" w14:textId="77777777" w:rsidTr="00EC19AD">
        <w:trPr>
          <w:gridAfter w:val="1"/>
          <w:wAfter w:w="13" w:type="dxa"/>
          <w:trHeight w:val="264"/>
        </w:trPr>
        <w:tc>
          <w:tcPr>
            <w:tcW w:w="461" w:type="dxa"/>
            <w:noWrap/>
            <w:vAlign w:val="center"/>
          </w:tcPr>
          <w:p w14:paraId="5938E350" w14:textId="5269E333" w:rsidR="006100D5" w:rsidRPr="00A0149B" w:rsidRDefault="006100D5" w:rsidP="000610C3">
            <w:pPr>
              <w:numPr>
                <w:ilvl w:val="0"/>
                <w:numId w:val="3"/>
              </w:numPr>
              <w:rPr>
                <w:rFonts w:ascii="Arial" w:hAnsi="Arial" w:cs="Arial"/>
                <w:sz w:val="18"/>
                <w:szCs w:val="18"/>
              </w:rPr>
            </w:pPr>
          </w:p>
        </w:tc>
        <w:tc>
          <w:tcPr>
            <w:tcW w:w="4885" w:type="dxa"/>
            <w:noWrap/>
            <w:vAlign w:val="center"/>
          </w:tcPr>
          <w:p w14:paraId="7675644D" w14:textId="77777777" w:rsidR="006100D5" w:rsidRPr="00933A87" w:rsidRDefault="006100D5" w:rsidP="006100D5">
            <w:pPr>
              <w:rPr>
                <w:rFonts w:ascii="Arial" w:hAnsi="Arial" w:cs="Arial"/>
                <w:sz w:val="18"/>
                <w:szCs w:val="18"/>
              </w:rPr>
            </w:pPr>
            <w:r>
              <w:rPr>
                <w:rFonts w:ascii="Arial" w:hAnsi="Arial" w:cs="Arial"/>
                <w:sz w:val="18"/>
                <w:szCs w:val="18"/>
              </w:rPr>
              <w:t>Is</w:t>
            </w:r>
            <w:r w:rsidRPr="002F6102">
              <w:rPr>
                <w:rFonts w:ascii="Arial" w:hAnsi="Arial" w:cs="Arial"/>
                <w:sz w:val="18"/>
                <w:szCs w:val="18"/>
              </w:rPr>
              <w:t xml:space="preserve"> the average of the integrations</w:t>
            </w:r>
            <w:r>
              <w:rPr>
                <w:rFonts w:ascii="Arial" w:hAnsi="Arial" w:cs="Arial"/>
                <w:sz w:val="18"/>
                <w:szCs w:val="18"/>
              </w:rPr>
              <w:t xml:space="preserve"> used </w:t>
            </w:r>
            <w:r w:rsidRPr="002F6102">
              <w:rPr>
                <w:rFonts w:ascii="Arial" w:hAnsi="Arial" w:cs="Arial"/>
                <w:sz w:val="18"/>
                <w:szCs w:val="18"/>
              </w:rPr>
              <w:t>for instrument calibration and data reporting</w:t>
            </w:r>
            <w:r>
              <w:rPr>
                <w:rFonts w:ascii="Arial" w:hAnsi="Arial" w:cs="Arial"/>
                <w:sz w:val="18"/>
                <w:szCs w:val="18"/>
              </w:rPr>
              <w:t>? [EPA Method 200.8, Rev. 5.4 (1994), Section 10.4]</w:t>
            </w:r>
          </w:p>
        </w:tc>
        <w:tc>
          <w:tcPr>
            <w:tcW w:w="449" w:type="dxa"/>
            <w:tcBorders>
              <w:bottom w:val="single" w:sz="4" w:space="0" w:color="auto"/>
            </w:tcBorders>
            <w:noWrap/>
            <w:vAlign w:val="center"/>
          </w:tcPr>
          <w:p w14:paraId="1095E1ED"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6108EFA0" w14:textId="77777777" w:rsidR="006100D5" w:rsidRPr="00A0149B" w:rsidRDefault="006100D5" w:rsidP="006100D5">
            <w:pPr>
              <w:rPr>
                <w:rFonts w:ascii="Arial" w:hAnsi="Arial" w:cs="Arial"/>
                <w:sz w:val="18"/>
                <w:szCs w:val="18"/>
              </w:rPr>
            </w:pPr>
          </w:p>
        </w:tc>
        <w:tc>
          <w:tcPr>
            <w:tcW w:w="4896" w:type="dxa"/>
            <w:vAlign w:val="center"/>
          </w:tcPr>
          <w:p w14:paraId="2EDDC59C" w14:textId="77777777" w:rsidR="006100D5" w:rsidRPr="00A0149B" w:rsidRDefault="006100D5" w:rsidP="006100D5">
            <w:pPr>
              <w:jc w:val="both"/>
              <w:rPr>
                <w:rFonts w:ascii="Arial" w:hAnsi="Arial" w:cs="Arial"/>
                <w:sz w:val="18"/>
                <w:szCs w:val="18"/>
              </w:rPr>
            </w:pPr>
          </w:p>
        </w:tc>
      </w:tr>
      <w:tr w:rsidR="006100D5" w:rsidRPr="00A0149B" w14:paraId="0F305E38" w14:textId="77777777" w:rsidTr="00EC19AD">
        <w:trPr>
          <w:gridAfter w:val="1"/>
          <w:wAfter w:w="13" w:type="dxa"/>
          <w:trHeight w:val="264"/>
        </w:trPr>
        <w:tc>
          <w:tcPr>
            <w:tcW w:w="461" w:type="dxa"/>
            <w:noWrap/>
            <w:vAlign w:val="center"/>
          </w:tcPr>
          <w:p w14:paraId="59E92D16" w14:textId="433E0EEB" w:rsidR="006100D5" w:rsidRPr="00A0149B" w:rsidRDefault="006100D5" w:rsidP="000610C3">
            <w:pPr>
              <w:numPr>
                <w:ilvl w:val="0"/>
                <w:numId w:val="3"/>
              </w:numPr>
              <w:rPr>
                <w:rFonts w:ascii="Arial" w:hAnsi="Arial" w:cs="Arial"/>
                <w:sz w:val="18"/>
                <w:szCs w:val="18"/>
              </w:rPr>
            </w:pPr>
          </w:p>
        </w:tc>
        <w:tc>
          <w:tcPr>
            <w:tcW w:w="4885" w:type="dxa"/>
            <w:noWrap/>
            <w:vAlign w:val="center"/>
          </w:tcPr>
          <w:p w14:paraId="6173995B" w14:textId="77777777" w:rsidR="006100D5" w:rsidRPr="00933A87" w:rsidRDefault="006100D5" w:rsidP="006100D5">
            <w:pPr>
              <w:rPr>
                <w:rFonts w:ascii="Arial" w:hAnsi="Arial" w:cs="Arial"/>
                <w:sz w:val="18"/>
                <w:szCs w:val="18"/>
              </w:rPr>
            </w:pPr>
            <w:r>
              <w:rPr>
                <w:rFonts w:ascii="Arial" w:hAnsi="Arial" w:cs="Arial"/>
                <w:sz w:val="18"/>
                <w:szCs w:val="18"/>
              </w:rPr>
              <w:t>Is t</w:t>
            </w:r>
            <w:r w:rsidRPr="002F6102">
              <w:rPr>
                <w:rFonts w:ascii="Arial" w:hAnsi="Arial" w:cs="Arial"/>
                <w:sz w:val="18"/>
                <w:szCs w:val="18"/>
              </w:rPr>
              <w:t>he rinse blank used to flush the system between solution changes for</w:t>
            </w:r>
            <w:r>
              <w:rPr>
                <w:rFonts w:ascii="Arial" w:hAnsi="Arial" w:cs="Arial"/>
                <w:sz w:val="18"/>
                <w:szCs w:val="18"/>
              </w:rPr>
              <w:t xml:space="preserve"> </w:t>
            </w:r>
            <w:r w:rsidRPr="002F6102">
              <w:rPr>
                <w:rFonts w:ascii="Arial" w:hAnsi="Arial" w:cs="Arial"/>
                <w:sz w:val="18"/>
                <w:szCs w:val="18"/>
              </w:rPr>
              <w:t>blanks, standards and samples</w:t>
            </w:r>
            <w:r>
              <w:rPr>
                <w:rFonts w:ascii="Arial" w:hAnsi="Arial" w:cs="Arial"/>
                <w:sz w:val="18"/>
                <w:szCs w:val="18"/>
              </w:rPr>
              <w:t>? [EPA Method 200.8, Rev. 5.4 (1994), Section 10.5]</w:t>
            </w:r>
          </w:p>
        </w:tc>
        <w:tc>
          <w:tcPr>
            <w:tcW w:w="449" w:type="dxa"/>
            <w:tcBorders>
              <w:bottom w:val="single" w:sz="4" w:space="0" w:color="auto"/>
            </w:tcBorders>
            <w:noWrap/>
            <w:vAlign w:val="center"/>
          </w:tcPr>
          <w:p w14:paraId="2ACF1545"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656FD068" w14:textId="77777777" w:rsidR="006100D5" w:rsidRPr="00A0149B" w:rsidRDefault="006100D5" w:rsidP="006100D5">
            <w:pPr>
              <w:rPr>
                <w:rFonts w:ascii="Arial" w:hAnsi="Arial" w:cs="Arial"/>
                <w:sz w:val="18"/>
                <w:szCs w:val="18"/>
              </w:rPr>
            </w:pPr>
          </w:p>
        </w:tc>
        <w:tc>
          <w:tcPr>
            <w:tcW w:w="4896" w:type="dxa"/>
            <w:vAlign w:val="center"/>
          </w:tcPr>
          <w:p w14:paraId="0D9B058B" w14:textId="77777777" w:rsidR="006100D5" w:rsidRPr="00A0149B" w:rsidRDefault="006100D5" w:rsidP="006100D5">
            <w:pPr>
              <w:jc w:val="both"/>
              <w:rPr>
                <w:rFonts w:ascii="Arial" w:hAnsi="Arial" w:cs="Arial"/>
                <w:sz w:val="18"/>
                <w:szCs w:val="18"/>
              </w:rPr>
            </w:pPr>
            <w:r w:rsidRPr="002F6102">
              <w:rPr>
                <w:rFonts w:ascii="Arial" w:hAnsi="Arial" w:cs="Arial"/>
                <w:sz w:val="18"/>
                <w:szCs w:val="18"/>
              </w:rPr>
              <w:t>Allow sufficient rinse time to remove traces of</w:t>
            </w:r>
            <w:r>
              <w:rPr>
                <w:rFonts w:ascii="Arial" w:hAnsi="Arial" w:cs="Arial"/>
                <w:sz w:val="18"/>
                <w:szCs w:val="18"/>
              </w:rPr>
              <w:t xml:space="preserve"> </w:t>
            </w:r>
            <w:r w:rsidRPr="002F6102">
              <w:rPr>
                <w:rFonts w:ascii="Arial" w:hAnsi="Arial" w:cs="Arial"/>
                <w:sz w:val="18"/>
                <w:szCs w:val="18"/>
              </w:rPr>
              <w:t xml:space="preserve">the previous sample (Section 4.1.5). </w:t>
            </w:r>
            <w:r>
              <w:rPr>
                <w:rFonts w:ascii="Arial" w:hAnsi="Arial" w:cs="Arial"/>
                <w:sz w:val="18"/>
                <w:szCs w:val="18"/>
              </w:rPr>
              <w:t>Solutions</w:t>
            </w:r>
            <w:r w:rsidRPr="002F6102">
              <w:rPr>
                <w:rFonts w:ascii="Arial" w:hAnsi="Arial" w:cs="Arial"/>
                <w:sz w:val="18"/>
                <w:szCs w:val="18"/>
              </w:rPr>
              <w:t xml:space="preserve"> should be </w:t>
            </w:r>
            <w:proofErr w:type="gramStart"/>
            <w:r w:rsidRPr="002F6102">
              <w:rPr>
                <w:rFonts w:ascii="Arial" w:hAnsi="Arial" w:cs="Arial"/>
                <w:sz w:val="18"/>
                <w:szCs w:val="18"/>
              </w:rPr>
              <w:t>aspirated for</w:t>
            </w:r>
            <w:proofErr w:type="gramEnd"/>
            <w:r w:rsidRPr="002F6102">
              <w:rPr>
                <w:rFonts w:ascii="Arial" w:hAnsi="Arial" w:cs="Arial"/>
                <w:sz w:val="18"/>
                <w:szCs w:val="18"/>
              </w:rPr>
              <w:t xml:space="preserve"> 30 seconds</w:t>
            </w:r>
            <w:r>
              <w:rPr>
                <w:rFonts w:ascii="Arial" w:hAnsi="Arial" w:cs="Arial"/>
                <w:sz w:val="18"/>
                <w:szCs w:val="18"/>
              </w:rPr>
              <w:t xml:space="preserve"> </w:t>
            </w:r>
            <w:r w:rsidRPr="002F6102">
              <w:rPr>
                <w:rFonts w:ascii="Arial" w:hAnsi="Arial" w:cs="Arial"/>
                <w:sz w:val="18"/>
                <w:szCs w:val="18"/>
              </w:rPr>
              <w:t>prior to the acquisition of data to allow equilibrium to be established.</w:t>
            </w:r>
          </w:p>
        </w:tc>
      </w:tr>
      <w:tr w:rsidR="006100D5" w:rsidRPr="00A0149B" w14:paraId="3CDF9360" w14:textId="77777777" w:rsidTr="00EC19AD">
        <w:trPr>
          <w:gridAfter w:val="1"/>
          <w:wAfter w:w="13" w:type="dxa"/>
          <w:trHeight w:val="264"/>
        </w:trPr>
        <w:tc>
          <w:tcPr>
            <w:tcW w:w="461" w:type="dxa"/>
            <w:noWrap/>
            <w:vAlign w:val="center"/>
          </w:tcPr>
          <w:p w14:paraId="4D9B5113" w14:textId="3ECF1CB8" w:rsidR="006100D5" w:rsidRPr="00A0149B" w:rsidRDefault="006100D5" w:rsidP="000610C3">
            <w:pPr>
              <w:numPr>
                <w:ilvl w:val="0"/>
                <w:numId w:val="3"/>
              </w:numPr>
              <w:rPr>
                <w:rFonts w:ascii="Arial" w:hAnsi="Arial" w:cs="Arial"/>
                <w:sz w:val="18"/>
                <w:szCs w:val="18"/>
              </w:rPr>
            </w:pPr>
          </w:p>
        </w:tc>
        <w:tc>
          <w:tcPr>
            <w:tcW w:w="4885" w:type="dxa"/>
            <w:noWrap/>
            <w:vAlign w:val="center"/>
          </w:tcPr>
          <w:p w14:paraId="5A8231B9" w14:textId="77777777" w:rsidR="006100D5" w:rsidRPr="00933A87" w:rsidRDefault="006100D5" w:rsidP="006100D5">
            <w:pPr>
              <w:rPr>
                <w:rFonts w:ascii="Arial" w:hAnsi="Arial" w:cs="Arial"/>
                <w:sz w:val="18"/>
                <w:szCs w:val="18"/>
              </w:rPr>
            </w:pPr>
            <w:r>
              <w:rPr>
                <w:rFonts w:ascii="Arial" w:hAnsi="Arial" w:cs="Arial"/>
                <w:sz w:val="18"/>
                <w:szCs w:val="18"/>
              </w:rPr>
              <w:t>Is the instrument tuned and calibrated for all analytes of interest? [EPA Method 200.8, Rev. 5.4 (1994), Section 11.4.2]</w:t>
            </w:r>
          </w:p>
        </w:tc>
        <w:tc>
          <w:tcPr>
            <w:tcW w:w="449" w:type="dxa"/>
            <w:tcBorders>
              <w:bottom w:val="single" w:sz="4" w:space="0" w:color="auto"/>
            </w:tcBorders>
            <w:noWrap/>
            <w:vAlign w:val="center"/>
          </w:tcPr>
          <w:p w14:paraId="4FBA6EA8" w14:textId="77777777" w:rsidR="006100D5" w:rsidRPr="00A0149B" w:rsidRDefault="006100D5" w:rsidP="006100D5">
            <w:pPr>
              <w:rPr>
                <w:rFonts w:ascii="Arial" w:hAnsi="Arial" w:cs="Arial"/>
                <w:sz w:val="18"/>
                <w:szCs w:val="18"/>
              </w:rPr>
            </w:pPr>
          </w:p>
        </w:tc>
        <w:tc>
          <w:tcPr>
            <w:tcW w:w="449" w:type="dxa"/>
            <w:tcBorders>
              <w:bottom w:val="single" w:sz="4" w:space="0" w:color="auto"/>
            </w:tcBorders>
            <w:noWrap/>
            <w:vAlign w:val="center"/>
          </w:tcPr>
          <w:p w14:paraId="3E3404D0" w14:textId="77777777" w:rsidR="006100D5" w:rsidRPr="00A0149B" w:rsidRDefault="006100D5" w:rsidP="006100D5">
            <w:pPr>
              <w:rPr>
                <w:rFonts w:ascii="Arial" w:hAnsi="Arial" w:cs="Arial"/>
                <w:sz w:val="18"/>
                <w:szCs w:val="18"/>
              </w:rPr>
            </w:pPr>
          </w:p>
        </w:tc>
        <w:tc>
          <w:tcPr>
            <w:tcW w:w="4896" w:type="dxa"/>
            <w:vAlign w:val="center"/>
          </w:tcPr>
          <w:p w14:paraId="6CA97AF9" w14:textId="77777777" w:rsidR="006100D5" w:rsidRPr="00A0149B" w:rsidRDefault="006100D5" w:rsidP="006100D5">
            <w:pPr>
              <w:rPr>
                <w:rFonts w:ascii="Arial" w:hAnsi="Arial" w:cs="Arial"/>
                <w:sz w:val="18"/>
                <w:szCs w:val="18"/>
              </w:rPr>
            </w:pPr>
          </w:p>
        </w:tc>
      </w:tr>
      <w:tr w:rsidR="006100D5" w:rsidRPr="00A0149B" w14:paraId="337D5E26" w14:textId="77777777" w:rsidTr="00EC19AD">
        <w:trPr>
          <w:gridAfter w:val="1"/>
          <w:wAfter w:w="13" w:type="dxa"/>
          <w:trHeight w:val="264"/>
        </w:trPr>
        <w:tc>
          <w:tcPr>
            <w:tcW w:w="461" w:type="dxa"/>
            <w:shd w:val="clear" w:color="auto" w:fill="D9D9D9"/>
            <w:noWrap/>
            <w:vAlign w:val="center"/>
          </w:tcPr>
          <w:p w14:paraId="68259986" w14:textId="77777777" w:rsidR="006100D5" w:rsidRDefault="006100D5" w:rsidP="00C216A3">
            <w:pPr>
              <w:ind w:left="144"/>
              <w:rPr>
                <w:rFonts w:ascii="Arial" w:hAnsi="Arial" w:cs="Arial"/>
                <w:sz w:val="18"/>
                <w:szCs w:val="18"/>
              </w:rPr>
            </w:pPr>
          </w:p>
        </w:tc>
        <w:tc>
          <w:tcPr>
            <w:tcW w:w="4885" w:type="dxa"/>
            <w:shd w:val="clear" w:color="auto" w:fill="D9D9D9"/>
            <w:noWrap/>
            <w:vAlign w:val="center"/>
          </w:tcPr>
          <w:p w14:paraId="057F86BF"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49" w:type="dxa"/>
            <w:shd w:val="clear" w:color="auto" w:fill="D9D9D9"/>
            <w:noWrap/>
            <w:vAlign w:val="center"/>
          </w:tcPr>
          <w:p w14:paraId="0860F16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0A1ACA9A"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0DB2DEB"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675F6EA6" w14:textId="77777777" w:rsidTr="00EC19AD">
        <w:trPr>
          <w:gridAfter w:val="1"/>
          <w:wAfter w:w="13" w:type="dxa"/>
          <w:trHeight w:val="264"/>
        </w:trPr>
        <w:tc>
          <w:tcPr>
            <w:tcW w:w="461" w:type="dxa"/>
            <w:noWrap/>
            <w:vAlign w:val="center"/>
          </w:tcPr>
          <w:p w14:paraId="6B91A01C" w14:textId="2A8DA665" w:rsidR="006100D5" w:rsidRDefault="006100D5" w:rsidP="000610C3">
            <w:pPr>
              <w:numPr>
                <w:ilvl w:val="0"/>
                <w:numId w:val="3"/>
              </w:numPr>
              <w:rPr>
                <w:rFonts w:ascii="Arial" w:hAnsi="Arial" w:cs="Arial"/>
                <w:sz w:val="18"/>
                <w:szCs w:val="18"/>
              </w:rPr>
            </w:pPr>
          </w:p>
        </w:tc>
        <w:tc>
          <w:tcPr>
            <w:tcW w:w="4885" w:type="dxa"/>
            <w:noWrap/>
            <w:vAlign w:val="center"/>
          </w:tcPr>
          <w:p w14:paraId="4CB836E0" w14:textId="77777777" w:rsidR="006100D5" w:rsidRPr="00414BED" w:rsidRDefault="006100D5" w:rsidP="006100D5">
            <w:pPr>
              <w:rPr>
                <w:rFonts w:ascii="Arial" w:hAnsi="Arial" w:cs="Arial"/>
                <w:sz w:val="18"/>
                <w:szCs w:val="18"/>
              </w:rPr>
            </w:pPr>
            <w:r w:rsidRPr="003E0DBA">
              <w:rPr>
                <w:rFonts w:ascii="Arial" w:hAnsi="Arial" w:cs="Arial"/>
                <w:sz w:val="18"/>
                <w:szCs w:val="18"/>
              </w:rPr>
              <w:t xml:space="preserve">For all sample analyses, </w:t>
            </w:r>
            <w:r>
              <w:rPr>
                <w:rFonts w:ascii="Arial" w:hAnsi="Arial" w:cs="Arial"/>
                <w:sz w:val="18"/>
                <w:szCs w:val="18"/>
              </w:rPr>
              <w:t xml:space="preserve">is </w:t>
            </w:r>
            <w:r w:rsidRPr="003E0DBA">
              <w:rPr>
                <w:rFonts w:ascii="Arial" w:hAnsi="Arial" w:cs="Arial"/>
                <w:sz w:val="18"/>
                <w:szCs w:val="18"/>
              </w:rPr>
              <w:t xml:space="preserve">a minimum of three replicate integrations </w:t>
            </w:r>
            <w:r>
              <w:rPr>
                <w:rFonts w:ascii="Arial" w:hAnsi="Arial" w:cs="Arial"/>
                <w:sz w:val="18"/>
                <w:szCs w:val="18"/>
              </w:rPr>
              <w:t>used</w:t>
            </w:r>
            <w:r w:rsidRPr="003E0DBA">
              <w:rPr>
                <w:rFonts w:ascii="Arial" w:hAnsi="Arial" w:cs="Arial"/>
                <w:sz w:val="18"/>
                <w:szCs w:val="18"/>
              </w:rPr>
              <w:t xml:space="preserve"> for data acquisition</w:t>
            </w:r>
            <w:r>
              <w:rPr>
                <w:rFonts w:ascii="Arial" w:hAnsi="Arial" w:cs="Arial"/>
                <w:sz w:val="18"/>
                <w:szCs w:val="18"/>
              </w:rPr>
              <w:t xml:space="preserve">? </w:t>
            </w:r>
            <w:r w:rsidRPr="003E0DBA">
              <w:rPr>
                <w:rFonts w:ascii="Arial" w:hAnsi="Arial" w:cs="Arial"/>
                <w:sz w:val="18"/>
                <w:szCs w:val="18"/>
              </w:rPr>
              <w:t xml:space="preserve"> </w:t>
            </w:r>
            <w:r>
              <w:rPr>
                <w:rFonts w:ascii="Arial" w:hAnsi="Arial" w:cs="Arial"/>
                <w:sz w:val="18"/>
                <w:szCs w:val="18"/>
              </w:rPr>
              <w:t>[EPA Method 200.8, Rev. 5.4 (1994), Section 11.4.3]</w:t>
            </w:r>
          </w:p>
        </w:tc>
        <w:tc>
          <w:tcPr>
            <w:tcW w:w="449" w:type="dxa"/>
            <w:tcBorders>
              <w:bottom w:val="single" w:sz="4" w:space="0" w:color="auto"/>
            </w:tcBorders>
            <w:shd w:val="clear" w:color="auto" w:fill="FFFFFF"/>
            <w:noWrap/>
            <w:vAlign w:val="center"/>
          </w:tcPr>
          <w:p w14:paraId="521E0E02" w14:textId="77777777" w:rsidR="006100D5" w:rsidRPr="00A0149B"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660C4C60" w14:textId="77777777" w:rsidR="006100D5" w:rsidRPr="00A0149B" w:rsidRDefault="006100D5" w:rsidP="006100D5">
            <w:pPr>
              <w:rPr>
                <w:rFonts w:ascii="Arial" w:hAnsi="Arial" w:cs="Arial"/>
                <w:sz w:val="18"/>
                <w:szCs w:val="18"/>
              </w:rPr>
            </w:pPr>
          </w:p>
        </w:tc>
        <w:tc>
          <w:tcPr>
            <w:tcW w:w="4896" w:type="dxa"/>
            <w:vAlign w:val="center"/>
          </w:tcPr>
          <w:p w14:paraId="00DADD10" w14:textId="77777777" w:rsidR="006100D5" w:rsidRPr="00A0149B" w:rsidRDefault="006100D5" w:rsidP="006100D5">
            <w:pPr>
              <w:rPr>
                <w:rFonts w:ascii="Arial" w:hAnsi="Arial" w:cs="Arial"/>
                <w:sz w:val="18"/>
                <w:szCs w:val="18"/>
              </w:rPr>
            </w:pPr>
          </w:p>
        </w:tc>
      </w:tr>
      <w:tr w:rsidR="006100D5" w:rsidRPr="00A0149B" w14:paraId="16F5325D" w14:textId="77777777" w:rsidTr="00EC19AD">
        <w:trPr>
          <w:gridAfter w:val="1"/>
          <w:wAfter w:w="13" w:type="dxa"/>
          <w:trHeight w:val="264"/>
        </w:trPr>
        <w:tc>
          <w:tcPr>
            <w:tcW w:w="461" w:type="dxa"/>
            <w:noWrap/>
            <w:vAlign w:val="center"/>
          </w:tcPr>
          <w:p w14:paraId="5324CD37" w14:textId="17354B95" w:rsidR="006100D5" w:rsidRDefault="006100D5" w:rsidP="000610C3">
            <w:pPr>
              <w:numPr>
                <w:ilvl w:val="0"/>
                <w:numId w:val="3"/>
              </w:numPr>
              <w:rPr>
                <w:rFonts w:ascii="Arial" w:hAnsi="Arial" w:cs="Arial"/>
                <w:sz w:val="18"/>
                <w:szCs w:val="18"/>
              </w:rPr>
            </w:pPr>
          </w:p>
        </w:tc>
        <w:tc>
          <w:tcPr>
            <w:tcW w:w="4885" w:type="dxa"/>
            <w:noWrap/>
            <w:vAlign w:val="center"/>
          </w:tcPr>
          <w:p w14:paraId="45E1A666" w14:textId="77777777" w:rsidR="006100D5" w:rsidRPr="00414BED" w:rsidRDefault="006100D5" w:rsidP="006100D5">
            <w:pPr>
              <w:rPr>
                <w:rFonts w:ascii="Arial" w:hAnsi="Arial" w:cs="Arial"/>
                <w:sz w:val="18"/>
                <w:szCs w:val="18"/>
              </w:rPr>
            </w:pPr>
            <w:r>
              <w:rPr>
                <w:rFonts w:ascii="Arial" w:hAnsi="Arial" w:cs="Arial"/>
                <w:sz w:val="18"/>
                <w:szCs w:val="18"/>
              </w:rPr>
              <w:t xml:space="preserve">Is </w:t>
            </w:r>
            <w:r w:rsidRPr="003E0DBA">
              <w:rPr>
                <w:rFonts w:ascii="Arial" w:hAnsi="Arial" w:cs="Arial"/>
                <w:sz w:val="18"/>
                <w:szCs w:val="18"/>
              </w:rPr>
              <w:t xml:space="preserve">the average of the integrations </w:t>
            </w:r>
            <w:r>
              <w:rPr>
                <w:rFonts w:ascii="Arial" w:hAnsi="Arial" w:cs="Arial"/>
                <w:sz w:val="18"/>
                <w:szCs w:val="18"/>
              </w:rPr>
              <w:t xml:space="preserve">used </w:t>
            </w:r>
            <w:r w:rsidRPr="003E0DBA">
              <w:rPr>
                <w:rFonts w:ascii="Arial" w:hAnsi="Arial" w:cs="Arial"/>
                <w:sz w:val="18"/>
                <w:szCs w:val="18"/>
              </w:rPr>
              <w:t>for data</w:t>
            </w:r>
            <w:r>
              <w:rPr>
                <w:rFonts w:ascii="Arial" w:hAnsi="Arial" w:cs="Arial"/>
                <w:sz w:val="18"/>
                <w:szCs w:val="18"/>
              </w:rPr>
              <w:t xml:space="preserve"> </w:t>
            </w:r>
            <w:r w:rsidRPr="003E0DBA">
              <w:rPr>
                <w:rFonts w:ascii="Arial" w:hAnsi="Arial" w:cs="Arial"/>
                <w:sz w:val="18"/>
                <w:szCs w:val="18"/>
              </w:rPr>
              <w:t>reporting</w:t>
            </w:r>
            <w:r>
              <w:rPr>
                <w:rFonts w:ascii="Arial" w:hAnsi="Arial" w:cs="Arial"/>
                <w:sz w:val="18"/>
                <w:szCs w:val="18"/>
              </w:rPr>
              <w:t>? [EPA Method 200.8, Rev. 5.4 (1994), Section 11.4.3]</w:t>
            </w:r>
          </w:p>
        </w:tc>
        <w:tc>
          <w:tcPr>
            <w:tcW w:w="449" w:type="dxa"/>
            <w:tcBorders>
              <w:bottom w:val="single" w:sz="4" w:space="0" w:color="auto"/>
            </w:tcBorders>
            <w:shd w:val="clear" w:color="auto" w:fill="FFFFFF"/>
            <w:noWrap/>
            <w:vAlign w:val="center"/>
          </w:tcPr>
          <w:p w14:paraId="7CB974B6" w14:textId="77777777" w:rsidR="006100D5" w:rsidRPr="00A0149B"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71BF6C44" w14:textId="77777777" w:rsidR="006100D5" w:rsidRPr="00A0149B" w:rsidRDefault="006100D5" w:rsidP="006100D5">
            <w:pPr>
              <w:rPr>
                <w:rFonts w:ascii="Arial" w:hAnsi="Arial" w:cs="Arial"/>
                <w:sz w:val="18"/>
                <w:szCs w:val="18"/>
              </w:rPr>
            </w:pPr>
          </w:p>
        </w:tc>
        <w:tc>
          <w:tcPr>
            <w:tcW w:w="4896" w:type="dxa"/>
            <w:vAlign w:val="center"/>
          </w:tcPr>
          <w:p w14:paraId="57A95A2C" w14:textId="77777777" w:rsidR="006100D5" w:rsidRPr="00A0149B" w:rsidRDefault="006100D5" w:rsidP="006100D5">
            <w:pPr>
              <w:rPr>
                <w:rFonts w:ascii="Arial" w:hAnsi="Arial" w:cs="Arial"/>
                <w:sz w:val="18"/>
                <w:szCs w:val="18"/>
              </w:rPr>
            </w:pPr>
          </w:p>
        </w:tc>
      </w:tr>
      <w:tr w:rsidR="006100D5" w:rsidRPr="00A0149B" w14:paraId="1D3795D1" w14:textId="77777777" w:rsidTr="00EC19AD">
        <w:trPr>
          <w:gridAfter w:val="1"/>
          <w:wAfter w:w="13" w:type="dxa"/>
          <w:trHeight w:val="264"/>
        </w:trPr>
        <w:tc>
          <w:tcPr>
            <w:tcW w:w="461" w:type="dxa"/>
            <w:noWrap/>
            <w:vAlign w:val="center"/>
          </w:tcPr>
          <w:p w14:paraId="5799CE3C" w14:textId="72A15344" w:rsidR="006100D5" w:rsidRDefault="006100D5" w:rsidP="000610C3">
            <w:pPr>
              <w:numPr>
                <w:ilvl w:val="0"/>
                <w:numId w:val="3"/>
              </w:numPr>
              <w:rPr>
                <w:rFonts w:ascii="Arial" w:hAnsi="Arial" w:cs="Arial"/>
                <w:sz w:val="18"/>
                <w:szCs w:val="18"/>
              </w:rPr>
            </w:pPr>
          </w:p>
        </w:tc>
        <w:tc>
          <w:tcPr>
            <w:tcW w:w="4885" w:type="dxa"/>
            <w:noWrap/>
            <w:vAlign w:val="center"/>
          </w:tcPr>
          <w:p w14:paraId="61D6B777" w14:textId="56680CFC" w:rsidR="006100D5" w:rsidRDefault="006100D5" w:rsidP="006100D5">
            <w:pPr>
              <w:rPr>
                <w:rFonts w:ascii="Arial" w:hAnsi="Arial" w:cs="Arial"/>
                <w:sz w:val="18"/>
                <w:szCs w:val="18"/>
              </w:rPr>
            </w:pPr>
            <w:r>
              <w:rPr>
                <w:rFonts w:ascii="Arial" w:hAnsi="Arial" w:cs="Arial"/>
                <w:sz w:val="18"/>
                <w:szCs w:val="18"/>
              </w:rPr>
              <w:t>Is t</w:t>
            </w:r>
            <w:r w:rsidRPr="00835B06">
              <w:rPr>
                <w:rFonts w:ascii="Arial" w:hAnsi="Arial" w:cs="Arial"/>
                <w:sz w:val="18"/>
                <w:szCs w:val="18"/>
              </w:rPr>
              <w:t>he rinse blank used to f</w:t>
            </w:r>
            <w:r>
              <w:rPr>
                <w:rFonts w:ascii="Arial" w:hAnsi="Arial" w:cs="Arial"/>
                <w:sz w:val="18"/>
                <w:szCs w:val="18"/>
              </w:rPr>
              <w:t>lush the system between samples? [EPA Method 200.8, Rev. 5.4 (1994), Section 10.5 and 11.4.6]</w:t>
            </w:r>
          </w:p>
          <w:p w14:paraId="4289B355" w14:textId="592C9849" w:rsidR="006100D5" w:rsidRPr="00414BED"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37B18E0F" w14:textId="77777777" w:rsidR="006100D5" w:rsidRPr="00A0149B"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31A3A88C" w14:textId="77777777" w:rsidR="006100D5" w:rsidRPr="00A0149B" w:rsidRDefault="006100D5" w:rsidP="006100D5">
            <w:pPr>
              <w:rPr>
                <w:rFonts w:ascii="Arial" w:hAnsi="Arial" w:cs="Arial"/>
                <w:sz w:val="18"/>
                <w:szCs w:val="18"/>
              </w:rPr>
            </w:pPr>
          </w:p>
        </w:tc>
        <w:tc>
          <w:tcPr>
            <w:tcW w:w="4896" w:type="dxa"/>
            <w:vAlign w:val="center"/>
          </w:tcPr>
          <w:p w14:paraId="6E85C731" w14:textId="1E5794CA" w:rsidR="006100D5" w:rsidRPr="00A0149B" w:rsidRDefault="006100D5" w:rsidP="006100D5">
            <w:pPr>
              <w:jc w:val="both"/>
              <w:rPr>
                <w:rFonts w:ascii="Arial" w:hAnsi="Arial" w:cs="Arial"/>
                <w:sz w:val="18"/>
                <w:szCs w:val="18"/>
              </w:rPr>
            </w:pPr>
            <w:r w:rsidRPr="00DA137D">
              <w:rPr>
                <w:rFonts w:ascii="Arial" w:hAnsi="Arial" w:cs="Arial"/>
                <w:sz w:val="18"/>
                <w:szCs w:val="18"/>
              </w:rPr>
              <w:t xml:space="preserve">The rinse blank should be used to flush the system between samples. </w:t>
            </w:r>
            <w:r w:rsidRPr="00835B06">
              <w:rPr>
                <w:rFonts w:ascii="Arial" w:hAnsi="Arial" w:cs="Arial"/>
                <w:sz w:val="18"/>
                <w:szCs w:val="18"/>
              </w:rPr>
              <w:t>Allow sufficient time to remove traces of the previous sample or a</w:t>
            </w:r>
            <w:r>
              <w:rPr>
                <w:rFonts w:ascii="Arial" w:hAnsi="Arial" w:cs="Arial"/>
                <w:sz w:val="18"/>
                <w:szCs w:val="18"/>
              </w:rPr>
              <w:t xml:space="preserve"> </w:t>
            </w:r>
            <w:r w:rsidRPr="00835B06">
              <w:rPr>
                <w:rFonts w:ascii="Arial" w:hAnsi="Arial" w:cs="Arial"/>
                <w:sz w:val="18"/>
                <w:szCs w:val="18"/>
              </w:rPr>
              <w:t>minimum of one minute (Section 4.1.5). Samples should be aspirated for</w:t>
            </w:r>
            <w:r>
              <w:rPr>
                <w:rFonts w:ascii="Arial" w:hAnsi="Arial" w:cs="Arial"/>
                <w:sz w:val="18"/>
                <w:szCs w:val="18"/>
              </w:rPr>
              <w:t xml:space="preserve"> </w:t>
            </w:r>
            <w:r w:rsidRPr="00835B06">
              <w:rPr>
                <w:rFonts w:ascii="Arial" w:hAnsi="Arial" w:cs="Arial"/>
                <w:sz w:val="18"/>
                <w:szCs w:val="18"/>
              </w:rPr>
              <w:t>30 seconds prior to the collection of data.</w:t>
            </w:r>
          </w:p>
        </w:tc>
      </w:tr>
      <w:tr w:rsidR="006100D5" w:rsidRPr="00A0149B" w14:paraId="66F84B36" w14:textId="77777777" w:rsidTr="00EC19AD">
        <w:trPr>
          <w:gridAfter w:val="1"/>
          <w:wAfter w:w="13" w:type="dxa"/>
          <w:trHeight w:val="264"/>
        </w:trPr>
        <w:tc>
          <w:tcPr>
            <w:tcW w:w="461" w:type="dxa"/>
            <w:noWrap/>
            <w:vAlign w:val="center"/>
          </w:tcPr>
          <w:p w14:paraId="787B45DE" w14:textId="32044420" w:rsidR="006100D5" w:rsidRDefault="006100D5" w:rsidP="000610C3">
            <w:pPr>
              <w:numPr>
                <w:ilvl w:val="0"/>
                <w:numId w:val="3"/>
              </w:numPr>
              <w:rPr>
                <w:rFonts w:ascii="Arial" w:hAnsi="Arial" w:cs="Arial"/>
                <w:sz w:val="18"/>
                <w:szCs w:val="18"/>
              </w:rPr>
            </w:pPr>
          </w:p>
        </w:tc>
        <w:tc>
          <w:tcPr>
            <w:tcW w:w="4885" w:type="dxa"/>
            <w:noWrap/>
            <w:vAlign w:val="center"/>
          </w:tcPr>
          <w:p w14:paraId="2C3458C6" w14:textId="77777777" w:rsidR="006100D5" w:rsidRPr="00414BED" w:rsidRDefault="006100D5" w:rsidP="006100D5">
            <w:pPr>
              <w:rPr>
                <w:rFonts w:ascii="Arial" w:hAnsi="Arial" w:cs="Arial"/>
                <w:sz w:val="18"/>
                <w:szCs w:val="18"/>
              </w:rPr>
            </w:pPr>
            <w:r w:rsidRPr="00DF4504">
              <w:rPr>
                <w:rFonts w:ascii="Arial" w:hAnsi="Arial" w:cs="Arial"/>
                <w:sz w:val="18"/>
                <w:szCs w:val="18"/>
              </w:rPr>
              <w:t>For aqueous samples prepared by total recoverable procedure (Section 11.2),</w:t>
            </w:r>
            <w:r>
              <w:rPr>
                <w:rFonts w:ascii="Arial" w:hAnsi="Arial" w:cs="Arial"/>
                <w:sz w:val="18"/>
                <w:szCs w:val="18"/>
              </w:rPr>
              <w:t xml:space="preserve"> are </w:t>
            </w:r>
            <w:r w:rsidRPr="00DF4504">
              <w:rPr>
                <w:rFonts w:ascii="Arial" w:hAnsi="Arial" w:cs="Arial"/>
                <w:sz w:val="18"/>
                <w:szCs w:val="18"/>
              </w:rPr>
              <w:t>solution concentrations</w:t>
            </w:r>
            <w:r>
              <w:rPr>
                <w:rFonts w:ascii="Arial" w:hAnsi="Arial" w:cs="Arial"/>
                <w:sz w:val="18"/>
                <w:szCs w:val="18"/>
              </w:rPr>
              <w:t xml:space="preserve"> multiplied</w:t>
            </w:r>
            <w:r w:rsidRPr="00DF4504">
              <w:rPr>
                <w:rFonts w:ascii="Arial" w:hAnsi="Arial" w:cs="Arial"/>
                <w:sz w:val="18"/>
                <w:szCs w:val="18"/>
              </w:rPr>
              <w:t xml:space="preserve"> by the dilution factor 1.25</w:t>
            </w:r>
            <w:r>
              <w:rPr>
                <w:rFonts w:ascii="Arial" w:hAnsi="Arial" w:cs="Arial"/>
                <w:sz w:val="18"/>
                <w:szCs w:val="18"/>
              </w:rPr>
              <w:t>? [EPA Method 200.8, Rev. 5.4 (1994), Section 12.3]</w:t>
            </w:r>
          </w:p>
        </w:tc>
        <w:tc>
          <w:tcPr>
            <w:tcW w:w="449" w:type="dxa"/>
            <w:tcBorders>
              <w:bottom w:val="single" w:sz="4" w:space="0" w:color="auto"/>
            </w:tcBorders>
            <w:shd w:val="clear" w:color="auto" w:fill="FFFFFF"/>
            <w:noWrap/>
            <w:vAlign w:val="center"/>
          </w:tcPr>
          <w:p w14:paraId="6F3E78F9" w14:textId="77777777" w:rsidR="006100D5" w:rsidRPr="00A0149B"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4AB3C884" w14:textId="77777777" w:rsidR="006100D5" w:rsidRPr="00A0149B" w:rsidRDefault="006100D5" w:rsidP="006100D5">
            <w:pPr>
              <w:rPr>
                <w:rFonts w:ascii="Arial" w:hAnsi="Arial" w:cs="Arial"/>
                <w:sz w:val="18"/>
                <w:szCs w:val="18"/>
              </w:rPr>
            </w:pPr>
          </w:p>
        </w:tc>
        <w:tc>
          <w:tcPr>
            <w:tcW w:w="4896" w:type="dxa"/>
            <w:vAlign w:val="center"/>
          </w:tcPr>
          <w:p w14:paraId="6E2044B2" w14:textId="77777777" w:rsidR="006100D5" w:rsidRPr="00A0149B" w:rsidRDefault="006100D5" w:rsidP="006100D5">
            <w:pPr>
              <w:jc w:val="both"/>
              <w:rPr>
                <w:rFonts w:ascii="Arial" w:hAnsi="Arial" w:cs="Arial"/>
                <w:sz w:val="18"/>
                <w:szCs w:val="18"/>
              </w:rPr>
            </w:pPr>
            <w:r w:rsidRPr="00DF4504">
              <w:rPr>
                <w:rFonts w:ascii="Arial" w:hAnsi="Arial" w:cs="Arial"/>
                <w:sz w:val="18"/>
                <w:szCs w:val="18"/>
              </w:rPr>
              <w:t>If additional dilutions</w:t>
            </w:r>
            <w:r>
              <w:rPr>
                <w:rFonts w:ascii="Arial" w:hAnsi="Arial" w:cs="Arial"/>
                <w:sz w:val="18"/>
                <w:szCs w:val="18"/>
              </w:rPr>
              <w:t xml:space="preserve"> </w:t>
            </w:r>
            <w:r w:rsidRPr="00DF4504">
              <w:rPr>
                <w:rFonts w:ascii="Arial" w:hAnsi="Arial" w:cs="Arial"/>
                <w:sz w:val="18"/>
                <w:szCs w:val="18"/>
              </w:rPr>
              <w:t>were made to any samples or an aqueous sample was prepared using the acid</w:t>
            </w:r>
            <w:r>
              <w:rPr>
                <w:rFonts w:ascii="Arial" w:hAnsi="Arial" w:cs="Arial"/>
                <w:sz w:val="18"/>
                <w:szCs w:val="18"/>
              </w:rPr>
              <w:t xml:space="preserve"> </w:t>
            </w:r>
            <w:r w:rsidRPr="00DF4504">
              <w:rPr>
                <w:rFonts w:ascii="Arial" w:hAnsi="Arial" w:cs="Arial"/>
                <w:sz w:val="18"/>
                <w:szCs w:val="18"/>
              </w:rPr>
              <w:t>mixture procedure described in Section 11.3, the appropriate factor should be</w:t>
            </w:r>
            <w:r>
              <w:rPr>
                <w:rFonts w:ascii="Arial" w:hAnsi="Arial" w:cs="Arial"/>
                <w:sz w:val="18"/>
                <w:szCs w:val="18"/>
              </w:rPr>
              <w:t xml:space="preserve"> </w:t>
            </w:r>
            <w:r w:rsidRPr="00DF4504">
              <w:rPr>
                <w:rFonts w:ascii="Arial" w:hAnsi="Arial" w:cs="Arial"/>
                <w:sz w:val="18"/>
                <w:szCs w:val="18"/>
              </w:rPr>
              <w:t>applied to the calculated sample</w:t>
            </w:r>
            <w:r>
              <w:rPr>
                <w:rFonts w:ascii="Arial" w:hAnsi="Arial" w:cs="Arial"/>
                <w:sz w:val="18"/>
                <w:szCs w:val="18"/>
              </w:rPr>
              <w:t xml:space="preserve"> </w:t>
            </w:r>
            <w:r w:rsidRPr="00DF4504">
              <w:rPr>
                <w:rFonts w:ascii="Arial" w:hAnsi="Arial" w:cs="Arial"/>
                <w:sz w:val="18"/>
                <w:szCs w:val="18"/>
              </w:rPr>
              <w:t>concentrations.</w:t>
            </w:r>
          </w:p>
        </w:tc>
      </w:tr>
      <w:tr w:rsidR="006100D5" w:rsidRPr="00A0149B" w14:paraId="142C4A08" w14:textId="77777777" w:rsidTr="00EC19AD">
        <w:trPr>
          <w:gridAfter w:val="1"/>
          <w:wAfter w:w="13" w:type="dxa"/>
          <w:trHeight w:val="264"/>
        </w:trPr>
        <w:tc>
          <w:tcPr>
            <w:tcW w:w="461" w:type="dxa"/>
            <w:noWrap/>
            <w:vAlign w:val="center"/>
          </w:tcPr>
          <w:p w14:paraId="5E6A3BD8" w14:textId="68B6532B" w:rsidR="006100D5" w:rsidRDefault="006100D5" w:rsidP="000610C3">
            <w:pPr>
              <w:numPr>
                <w:ilvl w:val="0"/>
                <w:numId w:val="3"/>
              </w:numPr>
              <w:rPr>
                <w:rFonts w:ascii="Arial" w:hAnsi="Arial" w:cs="Arial"/>
                <w:sz w:val="18"/>
                <w:szCs w:val="18"/>
              </w:rPr>
            </w:pPr>
          </w:p>
        </w:tc>
        <w:tc>
          <w:tcPr>
            <w:tcW w:w="4885" w:type="dxa"/>
            <w:noWrap/>
            <w:vAlign w:val="center"/>
          </w:tcPr>
          <w:p w14:paraId="2C86B685" w14:textId="77777777" w:rsidR="006100D5" w:rsidRPr="00414BED" w:rsidRDefault="006100D5" w:rsidP="006100D5">
            <w:pPr>
              <w:rPr>
                <w:rFonts w:ascii="Arial" w:hAnsi="Arial" w:cs="Arial"/>
                <w:sz w:val="18"/>
                <w:szCs w:val="18"/>
              </w:rPr>
            </w:pPr>
            <w:r w:rsidRPr="00DF4504">
              <w:rPr>
                <w:rFonts w:ascii="Arial" w:hAnsi="Arial" w:cs="Arial"/>
                <w:sz w:val="18"/>
                <w:szCs w:val="18"/>
              </w:rPr>
              <w:t>For total recoverable analytes in solid samples</w:t>
            </w:r>
            <w:r>
              <w:rPr>
                <w:rFonts w:ascii="Arial" w:hAnsi="Arial" w:cs="Arial"/>
                <w:sz w:val="18"/>
                <w:szCs w:val="18"/>
              </w:rPr>
              <w:t>, are sample results calculated and reported properly? [EPA Method 200.8, Rev. 5.4 (1994), Section 12.4]</w:t>
            </w:r>
          </w:p>
        </w:tc>
        <w:tc>
          <w:tcPr>
            <w:tcW w:w="449" w:type="dxa"/>
            <w:tcBorders>
              <w:bottom w:val="single" w:sz="4" w:space="0" w:color="auto"/>
            </w:tcBorders>
            <w:shd w:val="clear" w:color="auto" w:fill="FFFFFF"/>
            <w:noWrap/>
            <w:vAlign w:val="center"/>
          </w:tcPr>
          <w:p w14:paraId="4714D91E" w14:textId="77777777" w:rsidR="006100D5" w:rsidRPr="00A0149B"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05DA34B6" w14:textId="77777777" w:rsidR="006100D5" w:rsidRPr="00A0149B" w:rsidRDefault="006100D5" w:rsidP="006100D5">
            <w:pPr>
              <w:rPr>
                <w:rFonts w:ascii="Arial" w:hAnsi="Arial" w:cs="Arial"/>
                <w:sz w:val="18"/>
                <w:szCs w:val="18"/>
              </w:rPr>
            </w:pPr>
          </w:p>
        </w:tc>
        <w:tc>
          <w:tcPr>
            <w:tcW w:w="4896" w:type="dxa"/>
            <w:vAlign w:val="center"/>
          </w:tcPr>
          <w:p w14:paraId="627E7719" w14:textId="2C635194" w:rsidR="006100D5" w:rsidRDefault="006100D5" w:rsidP="006100D5">
            <w:pPr>
              <w:jc w:val="both"/>
              <w:rPr>
                <w:rFonts w:ascii="Arial" w:hAnsi="Arial" w:cs="Arial"/>
                <w:sz w:val="18"/>
                <w:szCs w:val="18"/>
              </w:rPr>
            </w:pPr>
            <w:r>
              <w:rPr>
                <w:rFonts w:ascii="Arial" w:hAnsi="Arial" w:cs="Arial"/>
                <w:sz w:val="18"/>
                <w:szCs w:val="18"/>
              </w:rPr>
              <w:t>R</w:t>
            </w:r>
            <w:r w:rsidRPr="000E5A36">
              <w:rPr>
                <w:rFonts w:ascii="Arial" w:hAnsi="Arial" w:cs="Arial"/>
                <w:sz w:val="18"/>
                <w:szCs w:val="18"/>
              </w:rPr>
              <w:t>ound the solution</w:t>
            </w:r>
            <w:r>
              <w:rPr>
                <w:rFonts w:ascii="Arial" w:hAnsi="Arial" w:cs="Arial"/>
                <w:sz w:val="18"/>
                <w:szCs w:val="18"/>
              </w:rPr>
              <w:t xml:space="preserve"> </w:t>
            </w:r>
            <w:r w:rsidRPr="000E5A36">
              <w:rPr>
                <w:rFonts w:ascii="Arial" w:hAnsi="Arial" w:cs="Arial"/>
                <w:sz w:val="18"/>
                <w:szCs w:val="18"/>
              </w:rPr>
              <w:t>analyte concentrations (</w:t>
            </w:r>
            <w:proofErr w:type="gramStart"/>
            <w:r w:rsidRPr="000E5A36">
              <w:rPr>
                <w:rFonts w:ascii="Arial" w:hAnsi="Arial" w:cs="Arial"/>
                <w:sz w:val="18"/>
                <w:szCs w:val="18"/>
              </w:rPr>
              <w:t>µg</w:t>
            </w:r>
            <w:proofErr w:type="gramEnd"/>
            <w:r w:rsidRPr="000E5A36">
              <w:rPr>
                <w:rFonts w:ascii="Arial" w:hAnsi="Arial" w:cs="Arial"/>
                <w:sz w:val="18"/>
                <w:szCs w:val="18"/>
              </w:rPr>
              <w:t>/L in the analysis solution) as instructed in Section 12.2.</w:t>
            </w:r>
            <w:r>
              <w:rPr>
                <w:rFonts w:ascii="Arial" w:hAnsi="Arial" w:cs="Arial"/>
                <w:sz w:val="18"/>
                <w:szCs w:val="18"/>
              </w:rPr>
              <w:t xml:space="preserve"> </w:t>
            </w:r>
            <w:r w:rsidRPr="000E5A36">
              <w:rPr>
                <w:rFonts w:ascii="Arial" w:hAnsi="Arial" w:cs="Arial"/>
                <w:sz w:val="18"/>
                <w:szCs w:val="18"/>
              </w:rPr>
              <w:t>Multiply the µ/L concentrations in the analysis solution by the factor 0.005 to</w:t>
            </w:r>
            <w:r>
              <w:rPr>
                <w:rFonts w:ascii="Arial" w:hAnsi="Arial" w:cs="Arial"/>
                <w:sz w:val="18"/>
                <w:szCs w:val="18"/>
              </w:rPr>
              <w:t xml:space="preserve"> </w:t>
            </w:r>
            <w:r w:rsidRPr="000E5A36">
              <w:rPr>
                <w:rFonts w:ascii="Arial" w:hAnsi="Arial" w:cs="Arial"/>
                <w:sz w:val="18"/>
                <w:szCs w:val="18"/>
              </w:rPr>
              <w:t>calculate the mg/L analyte concentration in the 100 mL extract solution. (If</w:t>
            </w:r>
            <w:r>
              <w:rPr>
                <w:rFonts w:ascii="Arial" w:hAnsi="Arial" w:cs="Arial"/>
                <w:sz w:val="18"/>
                <w:szCs w:val="18"/>
              </w:rPr>
              <w:t xml:space="preserve"> </w:t>
            </w:r>
            <w:r w:rsidRPr="000E5A36">
              <w:rPr>
                <w:rFonts w:ascii="Arial" w:hAnsi="Arial" w:cs="Arial"/>
                <w:sz w:val="18"/>
                <w:szCs w:val="18"/>
              </w:rPr>
              <w:t>additional dilutions were made to any samples, the appropriate factor should be</w:t>
            </w:r>
            <w:r>
              <w:rPr>
                <w:rFonts w:ascii="Arial" w:hAnsi="Arial" w:cs="Arial"/>
                <w:sz w:val="18"/>
                <w:szCs w:val="18"/>
              </w:rPr>
              <w:t xml:space="preserve"> </w:t>
            </w:r>
            <w:r w:rsidRPr="000E5A36">
              <w:rPr>
                <w:rFonts w:ascii="Arial" w:hAnsi="Arial" w:cs="Arial"/>
                <w:sz w:val="18"/>
                <w:szCs w:val="18"/>
              </w:rPr>
              <w:t>applied to calculate analyte concentrations in the extract solution.) Report the</w:t>
            </w:r>
            <w:r>
              <w:rPr>
                <w:rFonts w:ascii="Arial" w:hAnsi="Arial" w:cs="Arial"/>
                <w:sz w:val="18"/>
                <w:szCs w:val="18"/>
              </w:rPr>
              <w:t xml:space="preserve"> </w:t>
            </w:r>
            <w:r w:rsidRPr="000E5A36">
              <w:rPr>
                <w:rFonts w:ascii="Arial" w:hAnsi="Arial" w:cs="Arial"/>
                <w:sz w:val="18"/>
                <w:szCs w:val="18"/>
              </w:rPr>
              <w:t>data up to three significant figures as mg/kg dry-weight basis unless specified</w:t>
            </w:r>
            <w:r>
              <w:rPr>
                <w:rFonts w:ascii="Arial" w:hAnsi="Arial" w:cs="Arial"/>
                <w:sz w:val="18"/>
                <w:szCs w:val="18"/>
              </w:rPr>
              <w:t xml:space="preserve"> </w:t>
            </w:r>
            <w:r w:rsidRPr="000E5A36">
              <w:rPr>
                <w:rFonts w:ascii="Arial" w:hAnsi="Arial" w:cs="Arial"/>
                <w:sz w:val="18"/>
                <w:szCs w:val="18"/>
              </w:rPr>
              <w:t>otherwise by the program or data user. Calculate the concentration using the</w:t>
            </w:r>
            <w:r w:rsidR="00367C2A">
              <w:rPr>
                <w:rFonts w:ascii="Arial" w:hAnsi="Arial" w:cs="Arial"/>
                <w:sz w:val="18"/>
                <w:szCs w:val="18"/>
              </w:rPr>
              <w:t xml:space="preserve"> </w:t>
            </w:r>
            <w:r w:rsidRPr="000E5A36">
              <w:rPr>
                <w:rFonts w:ascii="Arial" w:hAnsi="Arial" w:cs="Arial"/>
                <w:sz w:val="18"/>
                <w:szCs w:val="18"/>
              </w:rPr>
              <w:t>equation below:</w:t>
            </w:r>
          </w:p>
          <w:p w14:paraId="28ABEB27" w14:textId="77777777" w:rsidR="006100D5" w:rsidRDefault="006100D5" w:rsidP="006100D5">
            <w:pPr>
              <w:jc w:val="both"/>
              <w:rPr>
                <w:rFonts w:ascii="Arial" w:hAnsi="Arial" w:cs="Arial"/>
                <w:sz w:val="18"/>
                <w:szCs w:val="18"/>
              </w:rPr>
            </w:pPr>
          </w:p>
          <w:p w14:paraId="6668EE50" w14:textId="77777777" w:rsidR="006100D5" w:rsidRDefault="006100D5" w:rsidP="006100D5">
            <w:pPr>
              <w:jc w:val="both"/>
              <w:rPr>
                <w:rFonts w:ascii="Arial" w:hAnsi="Arial" w:cs="Arial"/>
                <w:sz w:val="18"/>
                <w:szCs w:val="18"/>
              </w:rPr>
            </w:pPr>
            <w:r>
              <w:rPr>
                <w:rFonts w:ascii="Arial" w:hAnsi="Arial" w:cs="Arial"/>
                <w:sz w:val="18"/>
                <w:szCs w:val="18"/>
              </w:rPr>
              <w:t xml:space="preserve">Sample conc. (mg/kg) = </w:t>
            </w:r>
            <w:r>
              <w:rPr>
                <w:rFonts w:ascii="Arial" w:hAnsi="Arial" w:cs="Arial"/>
                <w:sz w:val="18"/>
                <w:szCs w:val="18"/>
                <w:u w:val="single"/>
              </w:rPr>
              <w:t>C x V</w:t>
            </w:r>
          </w:p>
          <w:p w14:paraId="628B6746" w14:textId="77777777" w:rsidR="006100D5" w:rsidRDefault="006100D5" w:rsidP="006100D5">
            <w:pPr>
              <w:jc w:val="both"/>
              <w:rPr>
                <w:rFonts w:ascii="Arial" w:hAnsi="Arial" w:cs="Arial"/>
                <w:sz w:val="18"/>
                <w:szCs w:val="18"/>
              </w:rPr>
            </w:pPr>
            <w:r>
              <w:rPr>
                <w:rFonts w:ascii="Arial" w:hAnsi="Arial" w:cs="Arial"/>
                <w:sz w:val="18"/>
                <w:szCs w:val="18"/>
              </w:rPr>
              <w:t>Dry weight basis                W</w:t>
            </w:r>
          </w:p>
          <w:p w14:paraId="1905DE12" w14:textId="77777777" w:rsidR="006100D5" w:rsidRDefault="006100D5" w:rsidP="006100D5">
            <w:pPr>
              <w:jc w:val="both"/>
              <w:rPr>
                <w:rFonts w:ascii="Arial" w:hAnsi="Arial" w:cs="Arial"/>
                <w:sz w:val="18"/>
                <w:szCs w:val="18"/>
              </w:rPr>
            </w:pPr>
          </w:p>
          <w:p w14:paraId="112512C3"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C = Concentration in the extract (mg/L)</w:t>
            </w:r>
          </w:p>
          <w:p w14:paraId="564D7B7C"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V = Volume of extract (L, 100 mL = 0.1L)</w:t>
            </w:r>
          </w:p>
          <w:p w14:paraId="75872A2C" w14:textId="77777777" w:rsidR="006100D5" w:rsidRDefault="006100D5" w:rsidP="006100D5">
            <w:pPr>
              <w:jc w:val="both"/>
              <w:rPr>
                <w:rFonts w:ascii="Arial" w:hAnsi="Arial" w:cs="Arial"/>
                <w:sz w:val="18"/>
                <w:szCs w:val="18"/>
              </w:rPr>
            </w:pPr>
            <w:r w:rsidRPr="000E5A36">
              <w:rPr>
                <w:rFonts w:ascii="Arial" w:hAnsi="Arial" w:cs="Arial"/>
                <w:sz w:val="18"/>
                <w:szCs w:val="18"/>
              </w:rPr>
              <w:t>W = Weight of sample aliquot extracted (g x 0.001 = kg)</w:t>
            </w:r>
          </w:p>
          <w:p w14:paraId="5D69C9ED" w14:textId="77777777" w:rsidR="006100D5" w:rsidRDefault="006100D5" w:rsidP="006100D5">
            <w:pPr>
              <w:jc w:val="both"/>
              <w:rPr>
                <w:rFonts w:ascii="Arial" w:hAnsi="Arial" w:cs="Arial"/>
                <w:sz w:val="18"/>
                <w:szCs w:val="18"/>
              </w:rPr>
            </w:pPr>
          </w:p>
          <w:p w14:paraId="3E747153"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Do not report analyte data below the estimated solids MDL or an adjusted MDL</w:t>
            </w:r>
            <w:r>
              <w:rPr>
                <w:rFonts w:ascii="Arial" w:hAnsi="Arial" w:cs="Arial"/>
                <w:sz w:val="18"/>
                <w:szCs w:val="18"/>
              </w:rPr>
              <w:t xml:space="preserve"> </w:t>
            </w:r>
            <w:r w:rsidRPr="000E5A36">
              <w:rPr>
                <w:rFonts w:ascii="Arial" w:hAnsi="Arial" w:cs="Arial"/>
                <w:sz w:val="18"/>
                <w:szCs w:val="18"/>
              </w:rPr>
              <w:t>because of additional dilutions required to complete the analysis.</w:t>
            </w:r>
          </w:p>
        </w:tc>
      </w:tr>
      <w:tr w:rsidR="006100D5" w:rsidRPr="00A0149B" w14:paraId="563708C3" w14:textId="77777777" w:rsidTr="00EC19AD">
        <w:trPr>
          <w:gridAfter w:val="1"/>
          <w:wAfter w:w="13" w:type="dxa"/>
          <w:trHeight w:val="2159"/>
        </w:trPr>
        <w:tc>
          <w:tcPr>
            <w:tcW w:w="461" w:type="dxa"/>
            <w:noWrap/>
            <w:vAlign w:val="center"/>
          </w:tcPr>
          <w:p w14:paraId="0220D653" w14:textId="35A186C4" w:rsidR="006100D5" w:rsidRDefault="006100D5" w:rsidP="000610C3">
            <w:pPr>
              <w:numPr>
                <w:ilvl w:val="0"/>
                <w:numId w:val="3"/>
              </w:numPr>
              <w:rPr>
                <w:rFonts w:ascii="Arial" w:hAnsi="Arial" w:cs="Arial"/>
                <w:sz w:val="18"/>
                <w:szCs w:val="18"/>
              </w:rPr>
            </w:pPr>
          </w:p>
        </w:tc>
        <w:tc>
          <w:tcPr>
            <w:tcW w:w="4885" w:type="dxa"/>
            <w:noWrap/>
            <w:vAlign w:val="center"/>
          </w:tcPr>
          <w:p w14:paraId="40CAD138" w14:textId="21419438" w:rsidR="006100D5" w:rsidRPr="00414BED" w:rsidRDefault="006100D5" w:rsidP="006100D5">
            <w:pPr>
              <w:rPr>
                <w:rFonts w:ascii="Arial" w:hAnsi="Arial" w:cs="Arial"/>
                <w:sz w:val="18"/>
                <w:szCs w:val="18"/>
              </w:rPr>
            </w:pPr>
            <w:r>
              <w:rPr>
                <w:rFonts w:ascii="Arial" w:hAnsi="Arial" w:cs="Arial"/>
                <w:sz w:val="18"/>
                <w:szCs w:val="18"/>
              </w:rPr>
              <w:t>Are d</w:t>
            </w:r>
            <w:r w:rsidRPr="000E5A36">
              <w:rPr>
                <w:rFonts w:ascii="Arial" w:hAnsi="Arial" w:cs="Arial"/>
                <w:sz w:val="18"/>
                <w:szCs w:val="18"/>
              </w:rPr>
              <w:t>ata values corrected for instrument drift or sample matrix induced</w:t>
            </w:r>
            <w:r>
              <w:rPr>
                <w:rFonts w:ascii="Arial" w:hAnsi="Arial" w:cs="Arial"/>
                <w:sz w:val="18"/>
                <w:szCs w:val="18"/>
              </w:rPr>
              <w:t xml:space="preserve"> </w:t>
            </w:r>
            <w:r w:rsidRPr="000E5A36">
              <w:rPr>
                <w:rFonts w:ascii="Arial" w:hAnsi="Arial" w:cs="Arial"/>
                <w:sz w:val="18"/>
                <w:szCs w:val="18"/>
              </w:rPr>
              <w:t>interferences by the applica</w:t>
            </w:r>
            <w:r>
              <w:rPr>
                <w:rFonts w:ascii="Arial" w:hAnsi="Arial" w:cs="Arial"/>
                <w:sz w:val="18"/>
                <w:szCs w:val="18"/>
              </w:rPr>
              <w:t>tion of internal standardization? [EPA Method 200.8, Rev. 5.4 (1994), Section 2.2 and 12.6]</w:t>
            </w:r>
          </w:p>
        </w:tc>
        <w:tc>
          <w:tcPr>
            <w:tcW w:w="449" w:type="dxa"/>
            <w:tcBorders>
              <w:bottom w:val="single" w:sz="4" w:space="0" w:color="auto"/>
            </w:tcBorders>
            <w:shd w:val="clear" w:color="auto" w:fill="FFFFFF"/>
            <w:noWrap/>
            <w:vAlign w:val="center"/>
          </w:tcPr>
          <w:p w14:paraId="3FC92B7C" w14:textId="77777777" w:rsidR="006100D5" w:rsidRPr="00A0149B" w:rsidRDefault="006100D5" w:rsidP="006100D5">
            <w:pPr>
              <w:rPr>
                <w:rFonts w:ascii="Arial" w:hAnsi="Arial" w:cs="Arial"/>
                <w:sz w:val="18"/>
                <w:szCs w:val="18"/>
              </w:rPr>
            </w:pPr>
          </w:p>
        </w:tc>
        <w:tc>
          <w:tcPr>
            <w:tcW w:w="449" w:type="dxa"/>
            <w:tcBorders>
              <w:bottom w:val="single" w:sz="4" w:space="0" w:color="auto"/>
            </w:tcBorders>
            <w:shd w:val="clear" w:color="auto" w:fill="FFFFFF"/>
            <w:noWrap/>
            <w:vAlign w:val="center"/>
          </w:tcPr>
          <w:p w14:paraId="2396123C" w14:textId="77777777" w:rsidR="006100D5" w:rsidRPr="00A0149B" w:rsidRDefault="006100D5" w:rsidP="006100D5">
            <w:pPr>
              <w:rPr>
                <w:rFonts w:ascii="Arial" w:hAnsi="Arial" w:cs="Arial"/>
                <w:sz w:val="18"/>
                <w:szCs w:val="18"/>
              </w:rPr>
            </w:pPr>
          </w:p>
        </w:tc>
        <w:tc>
          <w:tcPr>
            <w:tcW w:w="4896" w:type="dxa"/>
            <w:vAlign w:val="center"/>
          </w:tcPr>
          <w:p w14:paraId="4F4647A3" w14:textId="04FFCDBD" w:rsidR="006100D5" w:rsidRPr="00A0149B" w:rsidRDefault="006100D5" w:rsidP="006100D5">
            <w:pPr>
              <w:jc w:val="both"/>
              <w:rPr>
                <w:rFonts w:ascii="Arial" w:hAnsi="Arial" w:cs="Arial"/>
                <w:sz w:val="18"/>
                <w:szCs w:val="18"/>
              </w:rPr>
            </w:pPr>
            <w:r w:rsidRPr="008A7366">
              <w:rPr>
                <w:rFonts w:ascii="Arial" w:hAnsi="Arial" w:cs="Arial"/>
                <w:sz w:val="18"/>
                <w:szCs w:val="18"/>
              </w:rPr>
              <w:t xml:space="preserve">Instrumental drift as well as suppressions or enhancements of instrument response caused by the sample matrix </w:t>
            </w:r>
            <w:r w:rsidRPr="00B26A92">
              <w:rPr>
                <w:rFonts w:ascii="Arial" w:hAnsi="Arial" w:cs="Arial"/>
                <w:b/>
                <w:bCs/>
                <w:sz w:val="18"/>
                <w:szCs w:val="18"/>
              </w:rPr>
              <w:t>must</w:t>
            </w:r>
            <w:r w:rsidRPr="008A7366">
              <w:rPr>
                <w:rFonts w:ascii="Arial" w:hAnsi="Arial" w:cs="Arial"/>
                <w:sz w:val="18"/>
                <w:szCs w:val="18"/>
              </w:rPr>
              <w:t xml:space="preserve"> be corrected for </w:t>
            </w:r>
            <w:proofErr w:type="gramStart"/>
            <w:r w:rsidRPr="008A7366">
              <w:rPr>
                <w:rFonts w:ascii="Arial" w:hAnsi="Arial" w:cs="Arial"/>
                <w:sz w:val="18"/>
                <w:szCs w:val="18"/>
              </w:rPr>
              <w:t>by the use of</w:t>
            </w:r>
            <w:proofErr w:type="gramEnd"/>
            <w:r w:rsidRPr="008A7366">
              <w:rPr>
                <w:rFonts w:ascii="Arial" w:hAnsi="Arial" w:cs="Arial"/>
                <w:sz w:val="18"/>
                <w:szCs w:val="18"/>
              </w:rPr>
              <w:t xml:space="preserve"> internal standards.</w:t>
            </w:r>
            <w:r>
              <w:rPr>
                <w:rFonts w:ascii="Arial" w:hAnsi="Arial" w:cs="Arial"/>
                <w:sz w:val="18"/>
                <w:szCs w:val="18"/>
              </w:rPr>
              <w:t xml:space="preserve"> </w:t>
            </w:r>
            <w:r w:rsidRPr="000E5A36">
              <w:rPr>
                <w:rFonts w:ascii="Arial" w:hAnsi="Arial" w:cs="Arial"/>
                <w:sz w:val="18"/>
                <w:szCs w:val="18"/>
              </w:rPr>
              <w:t>Corrections for</w:t>
            </w:r>
            <w:r>
              <w:rPr>
                <w:rFonts w:ascii="Arial" w:hAnsi="Arial" w:cs="Arial"/>
                <w:sz w:val="18"/>
                <w:szCs w:val="18"/>
              </w:rPr>
              <w:t xml:space="preserve"> </w:t>
            </w:r>
            <w:r w:rsidRPr="000E5A36">
              <w:rPr>
                <w:rFonts w:ascii="Arial" w:hAnsi="Arial" w:cs="Arial"/>
                <w:sz w:val="18"/>
                <w:szCs w:val="18"/>
              </w:rPr>
              <w:t>characterized spectral interferences should be applied to the data. Chloride</w:t>
            </w:r>
            <w:r>
              <w:rPr>
                <w:rFonts w:ascii="Arial" w:hAnsi="Arial" w:cs="Arial"/>
                <w:sz w:val="18"/>
                <w:szCs w:val="18"/>
              </w:rPr>
              <w:t xml:space="preserve"> </w:t>
            </w:r>
            <w:r w:rsidRPr="000E5A36">
              <w:rPr>
                <w:rFonts w:ascii="Arial" w:hAnsi="Arial" w:cs="Arial"/>
                <w:sz w:val="18"/>
                <w:szCs w:val="18"/>
              </w:rPr>
              <w:t>interference corrections should be made on all samples, regardless of the addition</w:t>
            </w:r>
            <w:r>
              <w:rPr>
                <w:rFonts w:ascii="Arial" w:hAnsi="Arial" w:cs="Arial"/>
                <w:sz w:val="18"/>
                <w:szCs w:val="18"/>
              </w:rPr>
              <w:t xml:space="preserve"> </w:t>
            </w:r>
            <w:r w:rsidRPr="000E5A36">
              <w:rPr>
                <w:rFonts w:ascii="Arial" w:hAnsi="Arial" w:cs="Arial"/>
                <w:sz w:val="18"/>
                <w:szCs w:val="18"/>
              </w:rPr>
              <w:t>of hydrochloric acid, as the chloride ion is a common constituent of</w:t>
            </w:r>
            <w:r>
              <w:rPr>
                <w:rFonts w:ascii="Arial" w:hAnsi="Arial" w:cs="Arial"/>
                <w:sz w:val="18"/>
                <w:szCs w:val="18"/>
              </w:rPr>
              <w:t xml:space="preserve"> </w:t>
            </w:r>
            <w:r w:rsidRPr="000E5A36">
              <w:rPr>
                <w:rFonts w:ascii="Arial" w:hAnsi="Arial" w:cs="Arial"/>
                <w:sz w:val="18"/>
                <w:szCs w:val="18"/>
              </w:rPr>
              <w:t>environmental samples.</w:t>
            </w:r>
          </w:p>
        </w:tc>
      </w:tr>
      <w:tr w:rsidR="006100D5" w:rsidRPr="00A0149B" w14:paraId="411AF855" w14:textId="77777777" w:rsidTr="00EC19AD">
        <w:trPr>
          <w:gridAfter w:val="1"/>
          <w:wAfter w:w="13" w:type="dxa"/>
          <w:trHeight w:val="264"/>
        </w:trPr>
        <w:tc>
          <w:tcPr>
            <w:tcW w:w="461" w:type="dxa"/>
            <w:shd w:val="clear" w:color="auto" w:fill="D9D9D9"/>
            <w:noWrap/>
            <w:vAlign w:val="center"/>
          </w:tcPr>
          <w:p w14:paraId="185804CC" w14:textId="77777777" w:rsidR="006100D5" w:rsidRPr="008C0C53" w:rsidRDefault="006100D5" w:rsidP="00C216A3">
            <w:pPr>
              <w:ind w:left="144"/>
              <w:rPr>
                <w:rFonts w:ascii="Arial" w:hAnsi="Arial" w:cs="Arial"/>
                <w:sz w:val="18"/>
                <w:szCs w:val="18"/>
              </w:rPr>
            </w:pPr>
          </w:p>
        </w:tc>
        <w:tc>
          <w:tcPr>
            <w:tcW w:w="4885" w:type="dxa"/>
            <w:shd w:val="clear" w:color="auto" w:fill="D9D9D9"/>
            <w:noWrap/>
            <w:vAlign w:val="center"/>
          </w:tcPr>
          <w:p w14:paraId="03BCC56E"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9" w:type="dxa"/>
            <w:shd w:val="clear" w:color="auto" w:fill="D9D9D9"/>
            <w:noWrap/>
            <w:vAlign w:val="center"/>
          </w:tcPr>
          <w:p w14:paraId="7BEEACBA"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49" w:type="dxa"/>
            <w:shd w:val="clear" w:color="auto" w:fill="D9D9D9"/>
            <w:noWrap/>
            <w:vAlign w:val="center"/>
          </w:tcPr>
          <w:p w14:paraId="0E655C60"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61958BA4"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71056740" w14:textId="77777777" w:rsidTr="00EC19AD">
        <w:trPr>
          <w:gridAfter w:val="1"/>
          <w:wAfter w:w="13" w:type="dxa"/>
          <w:trHeight w:val="264"/>
        </w:trPr>
        <w:tc>
          <w:tcPr>
            <w:tcW w:w="461" w:type="dxa"/>
            <w:noWrap/>
            <w:vAlign w:val="center"/>
          </w:tcPr>
          <w:p w14:paraId="42B5A1FB" w14:textId="10BBE77F" w:rsidR="006100D5" w:rsidRDefault="006100D5" w:rsidP="000610C3">
            <w:pPr>
              <w:numPr>
                <w:ilvl w:val="0"/>
                <w:numId w:val="3"/>
              </w:numPr>
              <w:rPr>
                <w:rFonts w:ascii="Arial" w:hAnsi="Arial" w:cs="Arial"/>
                <w:sz w:val="18"/>
                <w:szCs w:val="18"/>
              </w:rPr>
            </w:pPr>
          </w:p>
        </w:tc>
        <w:tc>
          <w:tcPr>
            <w:tcW w:w="4885" w:type="dxa"/>
            <w:noWrap/>
            <w:vAlign w:val="center"/>
          </w:tcPr>
          <w:p w14:paraId="4D13F080" w14:textId="54A27D3C" w:rsidR="006100D5" w:rsidRPr="001972D3" w:rsidRDefault="006100D5" w:rsidP="006100D5">
            <w:pPr>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each element according to </w:t>
            </w:r>
            <w:r w:rsidRPr="00E92D6E">
              <w:rPr>
                <w:rFonts w:ascii="Arial" w:hAnsi="Arial" w:cs="Arial"/>
                <w:bCs/>
                <w:sz w:val="18"/>
                <w:szCs w:val="18"/>
              </w:rPr>
              <w:t>40 CFR 136 Appendix B</w:t>
            </w:r>
            <w:r w:rsidR="00EC560D">
              <w:rPr>
                <w:rFonts w:ascii="Arial" w:hAnsi="Arial" w:cs="Arial"/>
                <w:bCs/>
                <w:sz w:val="18"/>
                <w:szCs w:val="18"/>
              </w:rPr>
              <w:t xml:space="preserve"> -</w:t>
            </w:r>
            <w:r>
              <w:rPr>
                <w:rFonts w:ascii="Arial" w:hAnsi="Arial" w:cs="Arial"/>
                <w:bCs/>
                <w:sz w:val="18"/>
                <w:szCs w:val="18"/>
              </w:rPr>
              <w:t xml:space="preserve"> </w:t>
            </w:r>
            <w:r w:rsidR="00EC560D">
              <w:rPr>
                <w:rFonts w:ascii="Arial" w:hAnsi="Arial" w:cs="Arial"/>
                <w:bCs/>
                <w:sz w:val="18"/>
                <w:szCs w:val="18"/>
              </w:rPr>
              <w:t xml:space="preserve">Definition and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Pr>
                <w:rFonts w:ascii="Arial" w:hAnsi="Arial" w:cs="Arial"/>
                <w:sz w:val="18"/>
                <w:szCs w:val="18"/>
              </w:rPr>
              <w:t>EPA Method 200.8, Rev. 5.4 (1994), Section 9.2.4]</w:t>
            </w:r>
          </w:p>
        </w:tc>
        <w:tc>
          <w:tcPr>
            <w:tcW w:w="449" w:type="dxa"/>
            <w:shd w:val="clear" w:color="auto" w:fill="FFFFFF"/>
            <w:noWrap/>
            <w:vAlign w:val="center"/>
          </w:tcPr>
          <w:p w14:paraId="10FE41EF"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053422BA" w14:textId="77777777" w:rsidR="006100D5" w:rsidRPr="00A0149B" w:rsidRDefault="006100D5" w:rsidP="006100D5">
            <w:pPr>
              <w:rPr>
                <w:rFonts w:ascii="Arial" w:hAnsi="Arial" w:cs="Arial"/>
                <w:sz w:val="18"/>
                <w:szCs w:val="18"/>
              </w:rPr>
            </w:pPr>
          </w:p>
        </w:tc>
        <w:tc>
          <w:tcPr>
            <w:tcW w:w="4896" w:type="dxa"/>
            <w:vAlign w:val="center"/>
          </w:tcPr>
          <w:p w14:paraId="3C24F630" w14:textId="1CF8F967" w:rsidR="006100D5" w:rsidRDefault="006100D5" w:rsidP="006100D5">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6100D5" w:rsidRPr="00A0149B" w14:paraId="1B0C4BB7" w14:textId="77777777" w:rsidTr="00EC19AD">
        <w:trPr>
          <w:gridAfter w:val="1"/>
          <w:wAfter w:w="13" w:type="dxa"/>
          <w:trHeight w:val="264"/>
        </w:trPr>
        <w:tc>
          <w:tcPr>
            <w:tcW w:w="461" w:type="dxa"/>
            <w:noWrap/>
            <w:vAlign w:val="center"/>
          </w:tcPr>
          <w:p w14:paraId="7756FDF4" w14:textId="13ACA1E5" w:rsidR="006100D5" w:rsidRDefault="006100D5" w:rsidP="000610C3">
            <w:pPr>
              <w:numPr>
                <w:ilvl w:val="0"/>
                <w:numId w:val="3"/>
              </w:numPr>
              <w:rPr>
                <w:rFonts w:ascii="Arial" w:hAnsi="Arial" w:cs="Arial"/>
                <w:sz w:val="18"/>
                <w:szCs w:val="18"/>
              </w:rPr>
            </w:pPr>
          </w:p>
        </w:tc>
        <w:tc>
          <w:tcPr>
            <w:tcW w:w="4885" w:type="dxa"/>
            <w:noWrap/>
            <w:vAlign w:val="center"/>
          </w:tcPr>
          <w:p w14:paraId="77A3A8AB" w14:textId="5CDE5EC2" w:rsidR="006100D5" w:rsidRPr="001972D3" w:rsidRDefault="006100D5" w:rsidP="006100D5">
            <w:pPr>
              <w:rPr>
                <w:rFonts w:ascii="Arial" w:hAnsi="Arial" w:cs="Arial"/>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sidR="00EC560D">
              <w:rPr>
                <w:rFonts w:ascii="Arial" w:hAnsi="Arial" w:cs="Arial"/>
                <w:bCs/>
                <w:sz w:val="18"/>
                <w:szCs w:val="18"/>
              </w:rPr>
              <w:t xml:space="preserve"> –</w:t>
            </w:r>
            <w:r>
              <w:rPr>
                <w:rFonts w:ascii="Arial" w:hAnsi="Arial" w:cs="Arial"/>
                <w:bCs/>
                <w:sz w:val="18"/>
                <w:szCs w:val="18"/>
              </w:rPr>
              <w:t xml:space="preserve"> </w:t>
            </w:r>
            <w:r w:rsidR="00EC560D">
              <w:rPr>
                <w:rFonts w:ascii="Arial" w:hAnsi="Arial" w:cs="Arial"/>
                <w:bCs/>
                <w:sz w:val="18"/>
                <w:szCs w:val="18"/>
              </w:rPr>
              <w:t xml:space="preserve">Definition and </w:t>
            </w:r>
            <w:r>
              <w:rPr>
                <w:rFonts w:ascii="Arial" w:hAnsi="Arial" w:cs="Arial"/>
                <w:bCs/>
                <w:sz w:val="18"/>
                <w:szCs w:val="18"/>
              </w:rPr>
              <w:t xml:space="preserve">Procedure for the Determination of the </w:t>
            </w:r>
            <w:r w:rsidRPr="0020337D">
              <w:rPr>
                <w:rFonts w:ascii="Arial" w:hAnsi="Arial" w:cs="Arial"/>
                <w:bCs/>
                <w:sz w:val="18"/>
                <w:szCs w:val="18"/>
              </w:rPr>
              <w:t xml:space="preserve">Method Detection Limit, Rev. 2, </w:t>
            </w:r>
            <w:r w:rsidR="00EC560D">
              <w:rPr>
                <w:rFonts w:ascii="Arial" w:hAnsi="Arial" w:cs="Arial"/>
                <w:bCs/>
                <w:sz w:val="18"/>
                <w:szCs w:val="18"/>
              </w:rPr>
              <w:t xml:space="preserve">(II) </w:t>
            </w:r>
            <w:r w:rsidRPr="0020337D">
              <w:rPr>
                <w:rFonts w:ascii="Arial" w:hAnsi="Arial" w:cs="Arial"/>
                <w:bCs/>
                <w:sz w:val="18"/>
                <w:szCs w:val="18"/>
              </w:rPr>
              <w:t>(</w:t>
            </w:r>
            <w:r>
              <w:rPr>
                <w:rFonts w:ascii="Arial" w:hAnsi="Arial" w:cs="Arial"/>
                <w:bCs/>
                <w:sz w:val="18"/>
                <w:szCs w:val="18"/>
              </w:rPr>
              <w:t>3</w:t>
            </w:r>
            <w:r w:rsidRPr="0020337D">
              <w:rPr>
                <w:rFonts w:ascii="Arial" w:hAnsi="Arial" w:cs="Arial"/>
                <w:bCs/>
                <w:sz w:val="18"/>
                <w:szCs w:val="18"/>
              </w:rPr>
              <w:t>) (a)]</w:t>
            </w:r>
          </w:p>
        </w:tc>
        <w:tc>
          <w:tcPr>
            <w:tcW w:w="449" w:type="dxa"/>
            <w:noWrap/>
            <w:vAlign w:val="center"/>
          </w:tcPr>
          <w:p w14:paraId="5C8AA074"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4D3A778E" w14:textId="77777777" w:rsidR="006100D5" w:rsidRPr="00A0149B" w:rsidRDefault="006100D5" w:rsidP="006100D5">
            <w:pPr>
              <w:rPr>
                <w:rFonts w:ascii="Arial" w:hAnsi="Arial" w:cs="Arial"/>
                <w:sz w:val="18"/>
                <w:szCs w:val="18"/>
              </w:rPr>
            </w:pPr>
          </w:p>
        </w:tc>
        <w:tc>
          <w:tcPr>
            <w:tcW w:w="4896" w:type="dxa"/>
            <w:vAlign w:val="center"/>
          </w:tcPr>
          <w:p w14:paraId="57094E43" w14:textId="3443F4B7" w:rsidR="006100D5" w:rsidRDefault="006100D5" w:rsidP="006100D5">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6100D5" w:rsidRPr="00A0149B" w14:paraId="26A2A4B7" w14:textId="77777777" w:rsidTr="00EC19AD">
        <w:trPr>
          <w:gridAfter w:val="1"/>
          <w:wAfter w:w="13" w:type="dxa"/>
          <w:trHeight w:val="264"/>
        </w:trPr>
        <w:tc>
          <w:tcPr>
            <w:tcW w:w="461" w:type="dxa"/>
            <w:noWrap/>
            <w:vAlign w:val="center"/>
          </w:tcPr>
          <w:p w14:paraId="287D91A5" w14:textId="60CB8EDA" w:rsidR="006100D5" w:rsidRDefault="006100D5" w:rsidP="000610C3">
            <w:pPr>
              <w:numPr>
                <w:ilvl w:val="0"/>
                <w:numId w:val="3"/>
              </w:numPr>
              <w:rPr>
                <w:rFonts w:ascii="Arial" w:hAnsi="Arial" w:cs="Arial"/>
                <w:sz w:val="18"/>
                <w:szCs w:val="18"/>
              </w:rPr>
            </w:pPr>
          </w:p>
        </w:tc>
        <w:tc>
          <w:tcPr>
            <w:tcW w:w="4885" w:type="dxa"/>
            <w:noWrap/>
            <w:vAlign w:val="center"/>
          </w:tcPr>
          <w:p w14:paraId="74492521" w14:textId="69AD06DB" w:rsidR="006100D5" w:rsidRDefault="006100D5" w:rsidP="006100D5">
            <w:pPr>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sidR="00EC560D">
              <w:rPr>
                <w:rFonts w:ascii="Arial" w:hAnsi="Arial" w:cs="Arial"/>
                <w:sz w:val="18"/>
                <w:szCs w:val="18"/>
              </w:rPr>
              <w:t xml:space="preserve"> –</w:t>
            </w:r>
            <w:r>
              <w:rPr>
                <w:rFonts w:ascii="Arial" w:hAnsi="Arial" w:cs="Arial"/>
                <w:bCs/>
                <w:sz w:val="18"/>
                <w:szCs w:val="18"/>
              </w:rPr>
              <w:t xml:space="preserve"> </w:t>
            </w:r>
            <w:r w:rsidR="00EC560D">
              <w:rPr>
                <w:rFonts w:ascii="Arial" w:hAnsi="Arial" w:cs="Arial"/>
                <w:bCs/>
                <w:sz w:val="18"/>
                <w:szCs w:val="18"/>
              </w:rPr>
              <w:t xml:space="preserve">Definition and </w:t>
            </w:r>
            <w:r>
              <w:rPr>
                <w:rFonts w:ascii="Arial" w:hAnsi="Arial" w:cs="Arial"/>
                <w:bCs/>
                <w:sz w:val="18"/>
                <w:szCs w:val="18"/>
              </w:rPr>
              <w:t xml:space="preserve">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w:t>
            </w:r>
            <w:r w:rsidR="00EC560D">
              <w:rPr>
                <w:rFonts w:ascii="Arial" w:hAnsi="Arial" w:cs="Arial"/>
                <w:bCs/>
                <w:sz w:val="18"/>
                <w:szCs w:val="18"/>
              </w:rPr>
              <w:t xml:space="preserve">(II) </w:t>
            </w:r>
            <w:r>
              <w:rPr>
                <w:rFonts w:ascii="Arial" w:hAnsi="Arial" w:cs="Arial"/>
                <w:bCs/>
                <w:sz w:val="18"/>
                <w:szCs w:val="18"/>
              </w:rPr>
              <w:t>(4) (a)]</w:t>
            </w:r>
          </w:p>
        </w:tc>
        <w:tc>
          <w:tcPr>
            <w:tcW w:w="449" w:type="dxa"/>
            <w:shd w:val="clear" w:color="auto" w:fill="FFFFFF"/>
            <w:noWrap/>
            <w:vAlign w:val="center"/>
          </w:tcPr>
          <w:p w14:paraId="35225A0D"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01E57054" w14:textId="77777777" w:rsidR="006100D5" w:rsidRPr="00A0149B" w:rsidRDefault="006100D5" w:rsidP="006100D5">
            <w:pPr>
              <w:rPr>
                <w:rFonts w:ascii="Arial" w:hAnsi="Arial" w:cs="Arial"/>
                <w:sz w:val="18"/>
                <w:szCs w:val="18"/>
              </w:rPr>
            </w:pPr>
          </w:p>
        </w:tc>
        <w:tc>
          <w:tcPr>
            <w:tcW w:w="4896" w:type="dxa"/>
            <w:vAlign w:val="center"/>
          </w:tcPr>
          <w:p w14:paraId="5A13048E" w14:textId="5C7DCD4B" w:rsidR="006100D5" w:rsidRPr="001321E6" w:rsidRDefault="006100D5" w:rsidP="006100D5">
            <w:pPr>
              <w:jc w:val="both"/>
              <w:rPr>
                <w:rFonts w:ascii="Arial" w:hAnsi="Arial" w:cs="Arial"/>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w:t>
            </w:r>
            <w:proofErr w:type="spellStart"/>
            <w:r w:rsidRPr="001D5368">
              <w:rPr>
                <w:rFonts w:ascii="Arial" w:hAnsi="Arial" w:cs="Arial"/>
                <w:sz w:val="18"/>
                <w:szCs w:val="18"/>
              </w:rPr>
              <w:t>MDL</w:t>
            </w:r>
            <w:r w:rsidRPr="006F2BE4">
              <w:rPr>
                <w:rFonts w:ascii="Arial" w:hAnsi="Arial" w:cs="Arial"/>
                <w:sz w:val="18"/>
                <w:szCs w:val="18"/>
                <w:vertAlign w:val="subscript"/>
              </w:rPr>
              <w:t>b</w:t>
            </w:r>
            <w:proofErr w:type="spellEnd"/>
            <w:r w:rsidRPr="001D5368">
              <w:rPr>
                <w:rFonts w:ascii="Arial" w:hAnsi="Arial" w:cs="Arial"/>
                <w:sz w:val="18"/>
                <w:szCs w:val="18"/>
              </w:rPr>
              <w:t xml:space="preserve"> from the collected spiked samples and method blank results using the equations in Section 2.</w:t>
            </w:r>
          </w:p>
        </w:tc>
      </w:tr>
      <w:tr w:rsidR="006100D5" w:rsidRPr="00A0149B" w14:paraId="6939352F" w14:textId="77777777" w:rsidTr="00EC19AD">
        <w:trPr>
          <w:gridAfter w:val="1"/>
          <w:wAfter w:w="13" w:type="dxa"/>
          <w:trHeight w:val="264"/>
        </w:trPr>
        <w:tc>
          <w:tcPr>
            <w:tcW w:w="461" w:type="dxa"/>
            <w:noWrap/>
            <w:vAlign w:val="center"/>
          </w:tcPr>
          <w:p w14:paraId="41C16A1F" w14:textId="7C343807" w:rsidR="006100D5" w:rsidRDefault="006100D5" w:rsidP="000610C3">
            <w:pPr>
              <w:numPr>
                <w:ilvl w:val="0"/>
                <w:numId w:val="3"/>
              </w:numPr>
              <w:rPr>
                <w:rFonts w:ascii="Arial" w:hAnsi="Arial" w:cs="Arial"/>
                <w:sz w:val="18"/>
                <w:szCs w:val="18"/>
              </w:rPr>
            </w:pPr>
          </w:p>
        </w:tc>
        <w:tc>
          <w:tcPr>
            <w:tcW w:w="4885" w:type="dxa"/>
            <w:noWrap/>
            <w:vAlign w:val="center"/>
          </w:tcPr>
          <w:p w14:paraId="3410FB68" w14:textId="379EE559" w:rsidR="006100D5" w:rsidRPr="00696F82" w:rsidRDefault="006100D5" w:rsidP="006100D5">
            <w:pPr>
              <w:rPr>
                <w:rFonts w:ascii="Arial" w:hAnsi="Arial" w:cs="Arial"/>
                <w:sz w:val="18"/>
                <w:szCs w:val="18"/>
              </w:rPr>
            </w:pPr>
            <w:r>
              <w:rPr>
                <w:rFonts w:ascii="Arial" w:hAnsi="Arial" w:cs="Arial"/>
                <w:sz w:val="18"/>
                <w:szCs w:val="18"/>
              </w:rPr>
              <w:t>Is a known second source standard analyzed after initial calibration? [</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 (a) (7)</w:t>
            </w:r>
            <w:r>
              <w:rPr>
                <w:rFonts w:ascii="Arial" w:hAnsi="Arial"/>
                <w:spacing w:val="-2"/>
                <w:sz w:val="18"/>
                <w:szCs w:val="18"/>
              </w:rPr>
              <w:t xml:space="preserve"> (H) (ii) and </w:t>
            </w:r>
            <w:r>
              <w:rPr>
                <w:rFonts w:ascii="Arial" w:hAnsi="Arial" w:cs="Arial"/>
                <w:sz w:val="18"/>
                <w:szCs w:val="18"/>
              </w:rPr>
              <w:t>EPA Method 200.8, Rev. 5.4 (1994), Section 9.2.3</w:t>
            </w:r>
            <w:r>
              <w:rPr>
                <w:rFonts w:ascii="Arial" w:hAnsi="Arial"/>
                <w:spacing w:val="-2"/>
                <w:sz w:val="18"/>
                <w:szCs w:val="18"/>
              </w:rPr>
              <w:t>]</w:t>
            </w:r>
            <w:r>
              <w:rPr>
                <w:rFonts w:ascii="Arial" w:hAnsi="Arial" w:cs="Arial"/>
                <w:sz w:val="18"/>
                <w:szCs w:val="18"/>
              </w:rPr>
              <w:t xml:space="preserve"> </w:t>
            </w:r>
          </w:p>
        </w:tc>
        <w:tc>
          <w:tcPr>
            <w:tcW w:w="449" w:type="dxa"/>
            <w:shd w:val="clear" w:color="auto" w:fill="FFFFFF"/>
            <w:noWrap/>
            <w:vAlign w:val="center"/>
          </w:tcPr>
          <w:p w14:paraId="0A899DF3"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5C7D2C99" w14:textId="77777777" w:rsidR="006100D5" w:rsidRPr="00A0149B" w:rsidRDefault="006100D5" w:rsidP="006100D5">
            <w:pPr>
              <w:rPr>
                <w:rFonts w:ascii="Arial" w:hAnsi="Arial" w:cs="Arial"/>
                <w:sz w:val="18"/>
                <w:szCs w:val="18"/>
              </w:rPr>
            </w:pPr>
          </w:p>
        </w:tc>
        <w:tc>
          <w:tcPr>
            <w:tcW w:w="4896" w:type="dxa"/>
            <w:vAlign w:val="center"/>
          </w:tcPr>
          <w:p w14:paraId="54FB8388" w14:textId="13636F08" w:rsidR="006100D5" w:rsidRDefault="006100D5" w:rsidP="006100D5">
            <w:pPr>
              <w:jc w:val="both"/>
              <w:rPr>
                <w:rFonts w:ascii="Arial" w:hAnsi="Arial" w:cs="Arial"/>
                <w:sz w:val="18"/>
                <w:szCs w:val="18"/>
              </w:rPr>
            </w:pPr>
            <w:r w:rsidRPr="001321E6">
              <w:rPr>
                <w:rFonts w:ascii="Arial" w:hAnsi="Arial" w:cs="Arial"/>
                <w:sz w:val="18"/>
                <w:szCs w:val="18"/>
              </w:rPr>
              <w:t>Laboratories shall analyze one known second source standard to verify the</w:t>
            </w:r>
            <w:r>
              <w:rPr>
                <w:rFonts w:ascii="Arial" w:hAnsi="Arial" w:cs="Arial"/>
                <w:sz w:val="18"/>
                <w:szCs w:val="18"/>
              </w:rPr>
              <w:t xml:space="preserve"> </w:t>
            </w:r>
            <w:r w:rsidRPr="001321E6">
              <w:rPr>
                <w:rFonts w:ascii="Arial" w:hAnsi="Arial" w:cs="Arial"/>
                <w:sz w:val="18"/>
                <w:szCs w:val="18"/>
              </w:rPr>
              <w:t>accuracy of standard preparation if an initial calibration is performed and in</w:t>
            </w:r>
            <w:r>
              <w:rPr>
                <w:rFonts w:ascii="Arial" w:hAnsi="Arial" w:cs="Arial"/>
                <w:sz w:val="18"/>
                <w:szCs w:val="18"/>
              </w:rPr>
              <w:t xml:space="preserve"> </w:t>
            </w:r>
            <w:r w:rsidRPr="001321E6">
              <w:rPr>
                <w:rFonts w:ascii="Arial" w:hAnsi="Arial" w:cs="Arial"/>
                <w:sz w:val="18"/>
                <w:szCs w:val="18"/>
              </w:rPr>
              <w:t>accordance with the referenced method requirements thereafter.</w:t>
            </w:r>
          </w:p>
          <w:p w14:paraId="0B636954" w14:textId="77777777" w:rsidR="006100D5" w:rsidRDefault="006100D5" w:rsidP="006100D5">
            <w:pPr>
              <w:jc w:val="both"/>
              <w:rPr>
                <w:rFonts w:ascii="Arial" w:hAnsi="Arial" w:cs="Arial"/>
                <w:sz w:val="18"/>
                <w:szCs w:val="18"/>
              </w:rPr>
            </w:pPr>
          </w:p>
          <w:p w14:paraId="2227BAE2" w14:textId="5B59B686" w:rsidR="006100D5" w:rsidRPr="46B22216" w:rsidRDefault="006100D5" w:rsidP="006100D5">
            <w:pPr>
              <w:jc w:val="both"/>
              <w:rPr>
                <w:rFonts w:ascii="Arial" w:hAnsi="Arial" w:cs="Arial"/>
                <w:sz w:val="18"/>
                <w:szCs w:val="18"/>
              </w:rPr>
            </w:pPr>
            <w:r>
              <w:rPr>
                <w:rFonts w:ascii="Arial" w:hAnsi="Arial" w:cs="Arial"/>
                <w:sz w:val="18"/>
                <w:szCs w:val="18"/>
              </w:rPr>
              <w:t>The second source standard is equivalent to the QCS in sections 7.8 and 9.2.3 of the method.</w:t>
            </w:r>
          </w:p>
        </w:tc>
      </w:tr>
      <w:tr w:rsidR="006100D5" w:rsidRPr="00A0149B" w14:paraId="29DB29FD" w14:textId="77777777" w:rsidTr="00EC19AD">
        <w:trPr>
          <w:gridAfter w:val="1"/>
          <w:wAfter w:w="13" w:type="dxa"/>
          <w:trHeight w:val="264"/>
        </w:trPr>
        <w:tc>
          <w:tcPr>
            <w:tcW w:w="461" w:type="dxa"/>
            <w:noWrap/>
            <w:vAlign w:val="center"/>
          </w:tcPr>
          <w:p w14:paraId="52BA380C" w14:textId="7A5667E4" w:rsidR="006100D5" w:rsidRDefault="006100D5" w:rsidP="000610C3">
            <w:pPr>
              <w:numPr>
                <w:ilvl w:val="0"/>
                <w:numId w:val="3"/>
              </w:numPr>
              <w:rPr>
                <w:rFonts w:ascii="Arial" w:hAnsi="Arial" w:cs="Arial"/>
                <w:sz w:val="18"/>
                <w:szCs w:val="18"/>
              </w:rPr>
            </w:pPr>
          </w:p>
        </w:tc>
        <w:tc>
          <w:tcPr>
            <w:tcW w:w="4885" w:type="dxa"/>
            <w:noWrap/>
            <w:vAlign w:val="center"/>
          </w:tcPr>
          <w:p w14:paraId="4D04F462" w14:textId="68A743CB" w:rsidR="006100D5" w:rsidRDefault="006100D5" w:rsidP="006100D5">
            <w:pPr>
              <w:rPr>
                <w:rFonts w:ascii="Arial" w:hAnsi="Arial" w:cs="Arial"/>
                <w:sz w:val="18"/>
                <w:szCs w:val="18"/>
              </w:rPr>
            </w:pPr>
            <w:r>
              <w:rPr>
                <w:rFonts w:ascii="Arial" w:hAnsi="Arial" w:cs="Arial"/>
                <w:sz w:val="18"/>
                <w:szCs w:val="18"/>
              </w:rPr>
              <w:t>What is the acceptance criterion of the second source standard? [EPA Method 200.8, Rev. 5.4 (1994), Section 9.2.3]</w:t>
            </w:r>
          </w:p>
          <w:p w14:paraId="52202D24" w14:textId="77777777" w:rsidR="006100D5" w:rsidRDefault="006100D5" w:rsidP="006100D5">
            <w:pPr>
              <w:rPr>
                <w:rFonts w:ascii="Arial" w:hAnsi="Arial" w:cs="Arial"/>
                <w:sz w:val="18"/>
                <w:szCs w:val="18"/>
              </w:rPr>
            </w:pPr>
          </w:p>
          <w:p w14:paraId="37709A3E" w14:textId="18ED3FAE" w:rsidR="006100D5" w:rsidRPr="00ED4478" w:rsidRDefault="00E05637" w:rsidP="006100D5">
            <w:pPr>
              <w:rPr>
                <w:rFonts w:ascii="Arial" w:hAnsi="Arial" w:cs="Arial"/>
                <w:b/>
                <w:bCs/>
                <w:sz w:val="18"/>
                <w:szCs w:val="18"/>
              </w:rPr>
            </w:pPr>
            <w:r w:rsidRPr="00ED4478">
              <w:rPr>
                <w:rFonts w:ascii="Arial" w:hAnsi="Arial" w:cs="Arial"/>
                <w:b/>
                <w:bCs/>
                <w:sz w:val="18"/>
                <w:szCs w:val="18"/>
              </w:rPr>
              <w:t>Answer</w:t>
            </w:r>
            <w:r w:rsidR="006100D5" w:rsidRPr="00ED4478">
              <w:rPr>
                <w:rFonts w:ascii="Arial" w:hAnsi="Arial" w:cs="Arial"/>
                <w:b/>
                <w:bCs/>
                <w:sz w:val="18"/>
                <w:szCs w:val="18"/>
              </w:rPr>
              <w:t>:</w:t>
            </w:r>
          </w:p>
        </w:tc>
        <w:tc>
          <w:tcPr>
            <w:tcW w:w="449" w:type="dxa"/>
            <w:shd w:val="clear" w:color="auto" w:fill="D9D9D9"/>
            <w:noWrap/>
            <w:vAlign w:val="center"/>
          </w:tcPr>
          <w:p w14:paraId="75DA0008"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474025FF" w14:textId="77777777" w:rsidR="006100D5" w:rsidRPr="00A0149B" w:rsidRDefault="006100D5" w:rsidP="006100D5">
            <w:pPr>
              <w:rPr>
                <w:rFonts w:ascii="Arial" w:hAnsi="Arial" w:cs="Arial"/>
                <w:sz w:val="18"/>
                <w:szCs w:val="18"/>
              </w:rPr>
            </w:pPr>
          </w:p>
        </w:tc>
        <w:tc>
          <w:tcPr>
            <w:tcW w:w="4896" w:type="dxa"/>
            <w:vAlign w:val="center"/>
          </w:tcPr>
          <w:p w14:paraId="114547AB" w14:textId="39041BA5" w:rsidR="006100D5" w:rsidRPr="00A0149B" w:rsidRDefault="006100D5" w:rsidP="006100D5">
            <w:pPr>
              <w:jc w:val="both"/>
              <w:rPr>
                <w:rFonts w:ascii="Arial" w:hAnsi="Arial" w:cs="Arial"/>
                <w:sz w:val="18"/>
                <w:szCs w:val="18"/>
              </w:rPr>
            </w:pPr>
            <w:r w:rsidRPr="001972D3">
              <w:rPr>
                <w:rFonts w:ascii="Arial" w:hAnsi="Arial" w:cs="Arial"/>
                <w:sz w:val="18"/>
                <w:szCs w:val="18"/>
              </w:rPr>
              <w:t>To verify the calibration</w:t>
            </w:r>
            <w:r>
              <w:rPr>
                <w:rFonts w:ascii="Arial" w:hAnsi="Arial" w:cs="Arial"/>
                <w:sz w:val="18"/>
                <w:szCs w:val="18"/>
              </w:rPr>
              <w:t xml:space="preserve"> </w:t>
            </w:r>
            <w:r w:rsidRPr="001972D3">
              <w:rPr>
                <w:rFonts w:ascii="Arial" w:hAnsi="Arial" w:cs="Arial"/>
                <w:sz w:val="18"/>
                <w:szCs w:val="18"/>
              </w:rPr>
              <w:t>standards the determined mean concentration from three analyses of the</w:t>
            </w:r>
            <w:r>
              <w:rPr>
                <w:rFonts w:ascii="Arial" w:hAnsi="Arial" w:cs="Arial"/>
                <w:sz w:val="18"/>
                <w:szCs w:val="18"/>
              </w:rPr>
              <w:t xml:space="preserve"> </w:t>
            </w:r>
            <w:r w:rsidRPr="001972D3">
              <w:rPr>
                <w:rFonts w:ascii="Arial" w:hAnsi="Arial" w:cs="Arial"/>
                <w:sz w:val="18"/>
                <w:szCs w:val="18"/>
              </w:rPr>
              <w:t>QCS must be within ±10% of the stated QCS value. If the QCS is used for</w:t>
            </w:r>
            <w:r w:rsidR="00B91AA1">
              <w:rPr>
                <w:rFonts w:ascii="Arial" w:hAnsi="Arial" w:cs="Arial"/>
                <w:sz w:val="18"/>
                <w:szCs w:val="18"/>
              </w:rPr>
              <w:t xml:space="preserve"> </w:t>
            </w:r>
            <w:r w:rsidRPr="001972D3">
              <w:rPr>
                <w:rFonts w:ascii="Arial" w:hAnsi="Arial" w:cs="Arial"/>
                <w:sz w:val="18"/>
                <w:szCs w:val="18"/>
              </w:rPr>
              <w:t>determining acceptable on-going instrument performance, analysis of the</w:t>
            </w:r>
            <w:r>
              <w:rPr>
                <w:rFonts w:ascii="Arial" w:hAnsi="Arial" w:cs="Arial"/>
                <w:sz w:val="18"/>
                <w:szCs w:val="18"/>
              </w:rPr>
              <w:t xml:space="preserve"> </w:t>
            </w:r>
            <w:r w:rsidRPr="001972D3">
              <w:rPr>
                <w:rFonts w:ascii="Arial" w:hAnsi="Arial" w:cs="Arial"/>
                <w:sz w:val="18"/>
                <w:szCs w:val="18"/>
              </w:rPr>
              <w:t xml:space="preserve">QCS prepared to a concentration of 100 </w:t>
            </w:r>
            <w:proofErr w:type="gramStart"/>
            <w:r w:rsidRPr="001972D3">
              <w:rPr>
                <w:rFonts w:ascii="Arial" w:hAnsi="Arial" w:cs="Arial"/>
                <w:sz w:val="18"/>
                <w:szCs w:val="18"/>
              </w:rPr>
              <w:t>µg</w:t>
            </w:r>
            <w:proofErr w:type="gramEnd"/>
            <w:r w:rsidRPr="001972D3">
              <w:rPr>
                <w:rFonts w:ascii="Arial" w:hAnsi="Arial" w:cs="Arial"/>
                <w:sz w:val="18"/>
                <w:szCs w:val="18"/>
              </w:rPr>
              <w:t>/L must be within ±10% of the</w:t>
            </w:r>
            <w:r>
              <w:rPr>
                <w:rFonts w:ascii="Arial" w:hAnsi="Arial" w:cs="Arial"/>
                <w:sz w:val="18"/>
                <w:szCs w:val="18"/>
              </w:rPr>
              <w:t xml:space="preserve"> </w:t>
            </w:r>
            <w:r w:rsidRPr="001972D3">
              <w:rPr>
                <w:rFonts w:ascii="Arial" w:hAnsi="Arial" w:cs="Arial"/>
                <w:sz w:val="18"/>
                <w:szCs w:val="18"/>
              </w:rPr>
              <w:t>stated value or within the acceptance limits listed in Table 8, whichever</w:t>
            </w:r>
            <w:r>
              <w:rPr>
                <w:rFonts w:ascii="Arial" w:hAnsi="Arial" w:cs="Arial"/>
                <w:sz w:val="18"/>
                <w:szCs w:val="18"/>
              </w:rPr>
              <w:t xml:space="preserve"> </w:t>
            </w:r>
            <w:r w:rsidRPr="001972D3">
              <w:rPr>
                <w:rFonts w:ascii="Arial" w:hAnsi="Arial" w:cs="Arial"/>
                <w:sz w:val="18"/>
                <w:szCs w:val="18"/>
              </w:rPr>
              <w:t>is the greater. (If the QCS is not within the required limits, an immediate</w:t>
            </w:r>
            <w:r>
              <w:rPr>
                <w:rFonts w:ascii="Arial" w:hAnsi="Arial" w:cs="Arial"/>
                <w:sz w:val="18"/>
                <w:szCs w:val="18"/>
              </w:rPr>
              <w:t xml:space="preserve"> </w:t>
            </w:r>
            <w:r w:rsidRPr="001972D3">
              <w:rPr>
                <w:rFonts w:ascii="Arial" w:hAnsi="Arial" w:cs="Arial"/>
                <w:sz w:val="18"/>
                <w:szCs w:val="18"/>
              </w:rPr>
              <w:t>second analysis of the QCS is recommended to confirm unacceptable</w:t>
            </w:r>
            <w:r>
              <w:rPr>
                <w:rFonts w:ascii="Arial" w:hAnsi="Arial" w:cs="Arial"/>
                <w:sz w:val="18"/>
                <w:szCs w:val="18"/>
              </w:rPr>
              <w:t xml:space="preserve"> </w:t>
            </w:r>
            <w:r w:rsidRPr="001972D3">
              <w:rPr>
                <w:rFonts w:ascii="Arial" w:hAnsi="Arial" w:cs="Arial"/>
                <w:sz w:val="18"/>
                <w:szCs w:val="18"/>
              </w:rPr>
              <w:t>performance.) If the calibration standards and/or acceptable instrument</w:t>
            </w:r>
            <w:r w:rsidR="00B91AA1">
              <w:rPr>
                <w:rFonts w:ascii="Arial" w:hAnsi="Arial" w:cs="Arial"/>
                <w:sz w:val="18"/>
                <w:szCs w:val="18"/>
              </w:rPr>
              <w:t xml:space="preserve"> </w:t>
            </w:r>
            <w:r w:rsidRPr="001972D3">
              <w:rPr>
                <w:rFonts w:ascii="Arial" w:hAnsi="Arial" w:cs="Arial"/>
                <w:sz w:val="18"/>
                <w:szCs w:val="18"/>
              </w:rPr>
              <w:t>performance cannot be verified, the source of the problem must be</w:t>
            </w:r>
            <w:r>
              <w:rPr>
                <w:rFonts w:ascii="Arial" w:hAnsi="Arial" w:cs="Arial"/>
                <w:sz w:val="18"/>
                <w:szCs w:val="18"/>
              </w:rPr>
              <w:t xml:space="preserve"> </w:t>
            </w:r>
            <w:r w:rsidRPr="001972D3">
              <w:rPr>
                <w:rFonts w:ascii="Arial" w:hAnsi="Arial" w:cs="Arial"/>
                <w:sz w:val="18"/>
                <w:szCs w:val="18"/>
              </w:rPr>
              <w:t>identified and corrected before either proceeding on with the initial</w:t>
            </w:r>
            <w:r>
              <w:rPr>
                <w:rFonts w:ascii="Arial" w:hAnsi="Arial" w:cs="Arial"/>
                <w:sz w:val="18"/>
                <w:szCs w:val="18"/>
              </w:rPr>
              <w:t xml:space="preserve"> </w:t>
            </w:r>
            <w:r w:rsidRPr="001972D3">
              <w:rPr>
                <w:rFonts w:ascii="Arial" w:hAnsi="Arial" w:cs="Arial"/>
                <w:sz w:val="18"/>
                <w:szCs w:val="18"/>
              </w:rPr>
              <w:t>determination of method detection limits or continuing with on-going</w:t>
            </w:r>
            <w:r>
              <w:rPr>
                <w:rFonts w:ascii="Arial" w:hAnsi="Arial" w:cs="Arial"/>
                <w:sz w:val="18"/>
                <w:szCs w:val="18"/>
              </w:rPr>
              <w:t xml:space="preserve"> </w:t>
            </w:r>
            <w:r w:rsidRPr="001972D3">
              <w:rPr>
                <w:rFonts w:ascii="Arial" w:hAnsi="Arial" w:cs="Arial"/>
                <w:sz w:val="18"/>
                <w:szCs w:val="18"/>
              </w:rPr>
              <w:t>analyses.</w:t>
            </w:r>
          </w:p>
        </w:tc>
      </w:tr>
      <w:tr w:rsidR="006100D5" w:rsidRPr="00A0149B" w14:paraId="25DB1011" w14:textId="77777777" w:rsidTr="00EC19AD">
        <w:trPr>
          <w:gridAfter w:val="1"/>
          <w:wAfter w:w="13" w:type="dxa"/>
          <w:trHeight w:val="264"/>
        </w:trPr>
        <w:tc>
          <w:tcPr>
            <w:tcW w:w="461" w:type="dxa"/>
            <w:noWrap/>
            <w:vAlign w:val="center"/>
          </w:tcPr>
          <w:p w14:paraId="57E69198" w14:textId="5FDC7FB3" w:rsidR="006100D5" w:rsidRDefault="006100D5" w:rsidP="000610C3">
            <w:pPr>
              <w:numPr>
                <w:ilvl w:val="0"/>
                <w:numId w:val="3"/>
              </w:numPr>
              <w:rPr>
                <w:rFonts w:ascii="Arial" w:hAnsi="Arial" w:cs="Arial"/>
                <w:sz w:val="18"/>
                <w:szCs w:val="18"/>
              </w:rPr>
            </w:pPr>
          </w:p>
        </w:tc>
        <w:tc>
          <w:tcPr>
            <w:tcW w:w="4885" w:type="dxa"/>
            <w:noWrap/>
            <w:vAlign w:val="center"/>
          </w:tcPr>
          <w:p w14:paraId="436C6762" w14:textId="4195C279"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second source standard does not meet the acceptance criterion?</w:t>
            </w:r>
            <w:r>
              <w:t xml:space="preserve"> </w:t>
            </w:r>
            <w:r>
              <w:rPr>
                <w:rFonts w:ascii="Arial" w:hAnsi="Arial" w:cs="Arial"/>
                <w:sz w:val="18"/>
                <w:szCs w:val="18"/>
              </w:rPr>
              <w:t>[EPA Method 200.8, Rev. 5.4 (1994), Section 9.2.3]</w:t>
            </w:r>
          </w:p>
          <w:p w14:paraId="30C6FB69" w14:textId="77777777" w:rsidR="006100D5" w:rsidRDefault="006100D5" w:rsidP="006100D5">
            <w:pPr>
              <w:suppressAutoHyphens/>
              <w:ind w:right="36"/>
              <w:jc w:val="both"/>
              <w:rPr>
                <w:rFonts w:ascii="Arial" w:hAnsi="Arial"/>
                <w:spacing w:val="-2"/>
                <w:sz w:val="18"/>
                <w:szCs w:val="18"/>
              </w:rPr>
            </w:pPr>
          </w:p>
          <w:p w14:paraId="5CA7B8B2" w14:textId="7D1CA086" w:rsidR="006100D5" w:rsidRDefault="00E05637" w:rsidP="006100D5">
            <w:pPr>
              <w:suppressAutoHyphens/>
              <w:ind w:right="36"/>
              <w:jc w:val="both"/>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29655E6E" w14:textId="77777777" w:rsidR="006100D5" w:rsidRDefault="006100D5" w:rsidP="006100D5">
            <w:pPr>
              <w:suppressAutoHyphens/>
              <w:ind w:right="36"/>
              <w:jc w:val="both"/>
              <w:rPr>
                <w:rFonts w:ascii="Arial" w:hAnsi="Arial" w:cs="Arial"/>
                <w:b/>
                <w:bCs/>
                <w:sz w:val="18"/>
                <w:szCs w:val="18"/>
              </w:rPr>
            </w:pPr>
          </w:p>
          <w:p w14:paraId="30E46CAA" w14:textId="77777777" w:rsidR="006100D5" w:rsidRDefault="006100D5" w:rsidP="006100D5">
            <w:pPr>
              <w:suppressAutoHyphens/>
              <w:ind w:right="36"/>
              <w:jc w:val="both"/>
              <w:rPr>
                <w:rFonts w:ascii="Arial" w:hAnsi="Arial"/>
                <w:spacing w:val="-2"/>
                <w:sz w:val="18"/>
                <w:szCs w:val="18"/>
              </w:rPr>
            </w:pPr>
          </w:p>
          <w:p w14:paraId="46299345" w14:textId="77777777" w:rsidR="006100D5" w:rsidRDefault="006100D5" w:rsidP="006100D5">
            <w:pPr>
              <w:rPr>
                <w:rFonts w:ascii="Arial" w:hAnsi="Arial" w:cs="Arial"/>
                <w:sz w:val="18"/>
                <w:szCs w:val="18"/>
              </w:rPr>
            </w:pPr>
          </w:p>
        </w:tc>
        <w:tc>
          <w:tcPr>
            <w:tcW w:w="449" w:type="dxa"/>
            <w:shd w:val="clear" w:color="auto" w:fill="D9D9D9"/>
            <w:noWrap/>
            <w:vAlign w:val="center"/>
          </w:tcPr>
          <w:p w14:paraId="44038BEB"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571B85A5" w14:textId="77777777" w:rsidR="006100D5" w:rsidRPr="00A0149B" w:rsidRDefault="006100D5" w:rsidP="006100D5">
            <w:pPr>
              <w:rPr>
                <w:rFonts w:ascii="Arial" w:hAnsi="Arial" w:cs="Arial"/>
                <w:sz w:val="18"/>
                <w:szCs w:val="18"/>
              </w:rPr>
            </w:pPr>
          </w:p>
        </w:tc>
        <w:tc>
          <w:tcPr>
            <w:tcW w:w="4896" w:type="dxa"/>
            <w:vAlign w:val="center"/>
          </w:tcPr>
          <w:p w14:paraId="7D7252AF" w14:textId="7724391A" w:rsidR="006100D5" w:rsidRPr="001972D3" w:rsidRDefault="006100D5" w:rsidP="006100D5">
            <w:pPr>
              <w:jc w:val="both"/>
              <w:rPr>
                <w:rFonts w:ascii="Arial" w:hAnsi="Arial" w:cs="Arial"/>
                <w:sz w:val="18"/>
                <w:szCs w:val="18"/>
              </w:rPr>
            </w:pPr>
            <w:r w:rsidRPr="00262765">
              <w:rPr>
                <w:rFonts w:ascii="Arial" w:hAnsi="Arial" w:cs="Arial"/>
                <w:bCs/>
                <w:sz w:val="18"/>
                <w:szCs w:val="18"/>
              </w:rPr>
              <w:t>(If the QCS is not within the required limits, an immediate second analysis of the QCS is</w:t>
            </w:r>
            <w:r>
              <w:rPr>
                <w:rFonts w:ascii="Arial" w:hAnsi="Arial" w:cs="Arial"/>
                <w:bCs/>
                <w:sz w:val="18"/>
                <w:szCs w:val="18"/>
              </w:rPr>
              <w:t xml:space="preserve"> r</w:t>
            </w:r>
            <w:r w:rsidRPr="00262765">
              <w:rPr>
                <w:rFonts w:ascii="Arial" w:hAnsi="Arial" w:cs="Arial"/>
                <w:bCs/>
                <w:sz w:val="18"/>
                <w:szCs w:val="18"/>
              </w:rPr>
              <w:t>ecommended to confirm unacceptable performance.) If the calibration standards and/or acceptable instrument</w:t>
            </w:r>
            <w:r>
              <w:rPr>
                <w:rFonts w:ascii="Arial" w:hAnsi="Arial" w:cs="Arial"/>
                <w:bCs/>
                <w:sz w:val="18"/>
                <w:szCs w:val="18"/>
              </w:rPr>
              <w:t xml:space="preserve"> </w:t>
            </w:r>
            <w:r w:rsidRPr="00262765">
              <w:rPr>
                <w:rFonts w:ascii="Arial" w:hAnsi="Arial" w:cs="Arial"/>
                <w:bCs/>
                <w:sz w:val="18"/>
                <w:szCs w:val="18"/>
              </w:rPr>
              <w:t>performance cannot be verified, the source of the problem must be identified and corrected before either proceeding on with the initial</w:t>
            </w:r>
            <w:r>
              <w:rPr>
                <w:rFonts w:ascii="Arial" w:hAnsi="Arial" w:cs="Arial"/>
                <w:bCs/>
                <w:sz w:val="18"/>
                <w:szCs w:val="18"/>
              </w:rPr>
              <w:t xml:space="preserve"> </w:t>
            </w:r>
            <w:r w:rsidRPr="00262765">
              <w:rPr>
                <w:rFonts w:ascii="Arial" w:hAnsi="Arial" w:cs="Arial"/>
                <w:bCs/>
                <w:sz w:val="18"/>
                <w:szCs w:val="18"/>
              </w:rPr>
              <w:t>determination of method detection limits or continuing with on-going</w:t>
            </w:r>
            <w:r>
              <w:rPr>
                <w:rFonts w:ascii="Arial" w:hAnsi="Arial" w:cs="Arial"/>
                <w:bCs/>
                <w:sz w:val="18"/>
                <w:szCs w:val="18"/>
              </w:rPr>
              <w:t xml:space="preserve"> </w:t>
            </w:r>
            <w:r w:rsidRPr="00262765">
              <w:rPr>
                <w:rFonts w:ascii="Arial" w:hAnsi="Arial" w:cs="Arial"/>
                <w:bCs/>
                <w:sz w:val="18"/>
                <w:szCs w:val="18"/>
              </w:rPr>
              <w:t>analyses.</w:t>
            </w:r>
          </w:p>
        </w:tc>
      </w:tr>
      <w:tr w:rsidR="006100D5" w:rsidRPr="00A0149B" w14:paraId="7D5C72FD" w14:textId="77777777" w:rsidTr="00EC19AD">
        <w:trPr>
          <w:gridAfter w:val="1"/>
          <w:wAfter w:w="13" w:type="dxa"/>
          <w:trHeight w:val="264"/>
        </w:trPr>
        <w:tc>
          <w:tcPr>
            <w:tcW w:w="461" w:type="dxa"/>
            <w:noWrap/>
            <w:vAlign w:val="center"/>
          </w:tcPr>
          <w:p w14:paraId="600425D4" w14:textId="291BE932" w:rsidR="006100D5" w:rsidRDefault="006100D5" w:rsidP="000610C3">
            <w:pPr>
              <w:numPr>
                <w:ilvl w:val="0"/>
                <w:numId w:val="3"/>
              </w:numPr>
              <w:rPr>
                <w:rFonts w:ascii="Arial" w:hAnsi="Arial" w:cs="Arial"/>
                <w:sz w:val="18"/>
                <w:szCs w:val="18"/>
              </w:rPr>
            </w:pPr>
          </w:p>
        </w:tc>
        <w:tc>
          <w:tcPr>
            <w:tcW w:w="4885" w:type="dxa"/>
            <w:noWrap/>
            <w:vAlign w:val="center"/>
          </w:tcPr>
          <w:p w14:paraId="1A2C2510" w14:textId="3AD8DF37" w:rsidR="006100D5" w:rsidRDefault="006100D5" w:rsidP="006100D5">
            <w:pPr>
              <w:rPr>
                <w:rFonts w:ascii="Arial" w:hAnsi="Arial" w:cs="Arial"/>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 xml:space="preserve">15A NCAC </w:t>
            </w:r>
            <w:r w:rsidR="004A1383">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p>
        </w:tc>
        <w:tc>
          <w:tcPr>
            <w:tcW w:w="449" w:type="dxa"/>
            <w:noWrap/>
            <w:vAlign w:val="center"/>
          </w:tcPr>
          <w:p w14:paraId="2A9691A2"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6D5DBDE1" w14:textId="77777777" w:rsidR="006100D5" w:rsidRPr="00A0149B" w:rsidRDefault="006100D5" w:rsidP="006100D5">
            <w:pPr>
              <w:rPr>
                <w:rFonts w:ascii="Arial" w:hAnsi="Arial" w:cs="Arial"/>
                <w:sz w:val="18"/>
                <w:szCs w:val="18"/>
              </w:rPr>
            </w:pPr>
          </w:p>
        </w:tc>
        <w:tc>
          <w:tcPr>
            <w:tcW w:w="4896" w:type="dxa"/>
            <w:vAlign w:val="center"/>
          </w:tcPr>
          <w:p w14:paraId="404A4C43" w14:textId="77777777" w:rsidR="006100D5" w:rsidRPr="001972D3" w:rsidRDefault="006100D5" w:rsidP="006100D5">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0C4712" w:rsidRPr="00A0149B" w14:paraId="21E10150" w14:textId="77777777" w:rsidTr="00EC19AD">
        <w:trPr>
          <w:gridAfter w:val="1"/>
          <w:wAfter w:w="13" w:type="dxa"/>
          <w:trHeight w:val="264"/>
        </w:trPr>
        <w:tc>
          <w:tcPr>
            <w:tcW w:w="461" w:type="dxa"/>
            <w:noWrap/>
            <w:vAlign w:val="center"/>
          </w:tcPr>
          <w:p w14:paraId="5EB44D25" w14:textId="2ECDDD9C" w:rsidR="006100D5" w:rsidRDefault="006100D5" w:rsidP="000610C3">
            <w:pPr>
              <w:numPr>
                <w:ilvl w:val="0"/>
                <w:numId w:val="3"/>
              </w:numPr>
              <w:rPr>
                <w:rFonts w:ascii="Arial" w:hAnsi="Arial" w:cs="Arial"/>
                <w:sz w:val="18"/>
                <w:szCs w:val="18"/>
              </w:rPr>
            </w:pPr>
          </w:p>
        </w:tc>
        <w:tc>
          <w:tcPr>
            <w:tcW w:w="4885" w:type="dxa"/>
            <w:noWrap/>
          </w:tcPr>
          <w:p w14:paraId="46005A62" w14:textId="4A9F0BED" w:rsidR="006100D5" w:rsidRDefault="006100D5" w:rsidP="006100D5">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 xml:space="preserve">[15A NCAC </w:t>
            </w:r>
            <w:r w:rsidR="004A1383">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1698488E" w14:textId="77777777" w:rsidR="006100D5" w:rsidRDefault="006100D5" w:rsidP="006100D5">
            <w:pPr>
              <w:rPr>
                <w:rFonts w:ascii="Arial" w:hAnsi="Arial" w:cs="Arial"/>
                <w:sz w:val="18"/>
                <w:szCs w:val="18"/>
              </w:rPr>
            </w:pPr>
          </w:p>
          <w:p w14:paraId="6B243917" w14:textId="0ABD46DF" w:rsidR="006100D5" w:rsidRDefault="00E05637" w:rsidP="006100D5">
            <w:pPr>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67AF0876" w14:textId="77777777" w:rsidR="006100D5" w:rsidRDefault="006100D5" w:rsidP="006100D5">
            <w:pPr>
              <w:rPr>
                <w:rFonts w:ascii="Arial" w:hAnsi="Arial" w:cs="Arial"/>
                <w:sz w:val="18"/>
                <w:szCs w:val="18"/>
              </w:rPr>
            </w:pPr>
          </w:p>
        </w:tc>
        <w:tc>
          <w:tcPr>
            <w:tcW w:w="449" w:type="dxa"/>
            <w:shd w:val="clear" w:color="auto" w:fill="D9D9D9"/>
            <w:noWrap/>
            <w:vAlign w:val="center"/>
          </w:tcPr>
          <w:p w14:paraId="40E4804B"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191A8687" w14:textId="77777777" w:rsidR="006100D5" w:rsidRPr="00A0149B" w:rsidRDefault="006100D5" w:rsidP="006100D5">
            <w:pPr>
              <w:rPr>
                <w:rFonts w:ascii="Arial" w:hAnsi="Arial" w:cs="Arial"/>
                <w:sz w:val="18"/>
                <w:szCs w:val="18"/>
              </w:rPr>
            </w:pPr>
          </w:p>
        </w:tc>
        <w:tc>
          <w:tcPr>
            <w:tcW w:w="4896" w:type="dxa"/>
            <w:vAlign w:val="center"/>
          </w:tcPr>
          <w:p w14:paraId="29A7B53F" w14:textId="77777777" w:rsidR="006100D5" w:rsidRPr="001972D3" w:rsidRDefault="006100D5" w:rsidP="006100D5">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6100D5" w:rsidRPr="00A0149B" w14:paraId="748D8C1B" w14:textId="77777777" w:rsidTr="00EC19AD">
        <w:trPr>
          <w:gridAfter w:val="1"/>
          <w:wAfter w:w="13" w:type="dxa"/>
          <w:trHeight w:val="1268"/>
        </w:trPr>
        <w:tc>
          <w:tcPr>
            <w:tcW w:w="461" w:type="dxa"/>
            <w:noWrap/>
            <w:vAlign w:val="center"/>
          </w:tcPr>
          <w:p w14:paraId="4FFC2238" w14:textId="2ABB7739" w:rsidR="006100D5" w:rsidRDefault="006100D5" w:rsidP="000610C3">
            <w:pPr>
              <w:numPr>
                <w:ilvl w:val="0"/>
                <w:numId w:val="3"/>
              </w:numPr>
              <w:rPr>
                <w:rFonts w:ascii="Arial" w:hAnsi="Arial" w:cs="Arial"/>
                <w:sz w:val="18"/>
                <w:szCs w:val="18"/>
              </w:rPr>
            </w:pPr>
          </w:p>
        </w:tc>
        <w:tc>
          <w:tcPr>
            <w:tcW w:w="4885" w:type="dxa"/>
            <w:noWrap/>
            <w:vAlign w:val="center"/>
          </w:tcPr>
          <w:p w14:paraId="16B9951D" w14:textId="65BA1350"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689A3A0C" w14:textId="77777777" w:rsidR="006100D5" w:rsidRDefault="006100D5" w:rsidP="006100D5">
            <w:pPr>
              <w:suppressAutoHyphens/>
              <w:ind w:right="36"/>
              <w:jc w:val="both"/>
              <w:rPr>
                <w:rFonts w:ascii="Arial" w:hAnsi="Arial"/>
                <w:spacing w:val="-2"/>
                <w:sz w:val="18"/>
                <w:szCs w:val="18"/>
              </w:rPr>
            </w:pPr>
          </w:p>
          <w:p w14:paraId="7FB1C741" w14:textId="2F207992" w:rsidR="006100D5" w:rsidRDefault="00E05637" w:rsidP="006100D5">
            <w:pPr>
              <w:suppressAutoHyphens/>
              <w:ind w:right="36"/>
              <w:jc w:val="both"/>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62361434" w14:textId="77777777" w:rsidR="006100D5" w:rsidRDefault="006100D5" w:rsidP="006100D5">
            <w:pPr>
              <w:suppressAutoHyphens/>
              <w:ind w:right="36"/>
              <w:jc w:val="both"/>
              <w:rPr>
                <w:rFonts w:ascii="Arial" w:hAnsi="Arial" w:cs="Arial"/>
                <w:b/>
                <w:bCs/>
                <w:sz w:val="18"/>
                <w:szCs w:val="18"/>
              </w:rPr>
            </w:pPr>
          </w:p>
          <w:p w14:paraId="4FB1F804" w14:textId="77777777" w:rsidR="006100D5" w:rsidRDefault="006100D5" w:rsidP="006100D5">
            <w:pPr>
              <w:suppressAutoHyphens/>
              <w:ind w:right="36"/>
              <w:jc w:val="both"/>
              <w:rPr>
                <w:rFonts w:ascii="Arial" w:hAnsi="Arial"/>
                <w:spacing w:val="-2"/>
                <w:sz w:val="18"/>
                <w:szCs w:val="18"/>
              </w:rPr>
            </w:pPr>
          </w:p>
          <w:p w14:paraId="79848538" w14:textId="77777777" w:rsidR="006100D5" w:rsidRDefault="006100D5" w:rsidP="006100D5">
            <w:pPr>
              <w:rPr>
                <w:rFonts w:ascii="Arial" w:hAnsi="Arial" w:cs="Arial"/>
                <w:sz w:val="18"/>
                <w:szCs w:val="18"/>
              </w:rPr>
            </w:pPr>
          </w:p>
        </w:tc>
        <w:tc>
          <w:tcPr>
            <w:tcW w:w="449" w:type="dxa"/>
            <w:shd w:val="clear" w:color="auto" w:fill="D9D9D9"/>
            <w:noWrap/>
            <w:vAlign w:val="center"/>
          </w:tcPr>
          <w:p w14:paraId="6BF7B864"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1969C8B2" w14:textId="77777777" w:rsidR="006100D5" w:rsidRPr="00A0149B" w:rsidRDefault="006100D5" w:rsidP="006100D5">
            <w:pPr>
              <w:rPr>
                <w:rFonts w:ascii="Arial" w:hAnsi="Arial" w:cs="Arial"/>
                <w:sz w:val="18"/>
                <w:szCs w:val="18"/>
              </w:rPr>
            </w:pPr>
          </w:p>
        </w:tc>
        <w:tc>
          <w:tcPr>
            <w:tcW w:w="4896" w:type="dxa"/>
            <w:vAlign w:val="center"/>
          </w:tcPr>
          <w:p w14:paraId="0A450B97" w14:textId="77777777" w:rsidR="006100D5" w:rsidRDefault="006100D5" w:rsidP="006100D5">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15DA58CE" w14:textId="77777777" w:rsidR="006100D5" w:rsidRPr="001972D3" w:rsidRDefault="006100D5" w:rsidP="006100D5">
            <w:pPr>
              <w:rPr>
                <w:rFonts w:ascii="Arial" w:hAnsi="Arial" w:cs="Arial"/>
                <w:sz w:val="18"/>
                <w:szCs w:val="18"/>
              </w:rPr>
            </w:pPr>
            <w:r>
              <w:rPr>
                <w:rFonts w:ascii="Arial" w:hAnsi="Arial" w:cs="Arial"/>
                <w:sz w:val="18"/>
                <w:szCs w:val="18"/>
              </w:rPr>
              <w:t>Recalibrate/re-verify the curve.</w:t>
            </w:r>
          </w:p>
        </w:tc>
      </w:tr>
      <w:tr w:rsidR="006100D5" w:rsidRPr="00A0149B" w14:paraId="336D1982" w14:textId="77777777" w:rsidTr="00EC19AD">
        <w:trPr>
          <w:gridAfter w:val="1"/>
          <w:wAfter w:w="13" w:type="dxa"/>
          <w:trHeight w:val="264"/>
        </w:trPr>
        <w:tc>
          <w:tcPr>
            <w:tcW w:w="461" w:type="dxa"/>
            <w:noWrap/>
            <w:vAlign w:val="center"/>
          </w:tcPr>
          <w:p w14:paraId="7544EDA1" w14:textId="74D99F78" w:rsidR="006100D5" w:rsidRDefault="006100D5" w:rsidP="000610C3">
            <w:pPr>
              <w:numPr>
                <w:ilvl w:val="0"/>
                <w:numId w:val="3"/>
              </w:numPr>
              <w:rPr>
                <w:rFonts w:ascii="Arial" w:hAnsi="Arial" w:cs="Arial"/>
                <w:sz w:val="18"/>
                <w:szCs w:val="18"/>
              </w:rPr>
            </w:pPr>
          </w:p>
        </w:tc>
        <w:tc>
          <w:tcPr>
            <w:tcW w:w="4885" w:type="dxa"/>
            <w:noWrap/>
            <w:vAlign w:val="center"/>
          </w:tcPr>
          <w:p w14:paraId="3D0C372A" w14:textId="77777777" w:rsidR="006100D5" w:rsidRDefault="006100D5" w:rsidP="006100D5">
            <w:pPr>
              <w:rPr>
                <w:rFonts w:ascii="Arial" w:hAnsi="Arial" w:cs="Arial"/>
                <w:sz w:val="18"/>
                <w:szCs w:val="18"/>
              </w:rPr>
            </w:pPr>
            <w:r>
              <w:rPr>
                <w:rFonts w:ascii="Arial" w:hAnsi="Arial"/>
                <w:spacing w:val="-2"/>
                <w:sz w:val="18"/>
                <w:szCs w:val="18"/>
              </w:rPr>
              <w:t>Is</w:t>
            </w:r>
            <w:r w:rsidRPr="00167223">
              <w:rPr>
                <w:rFonts w:ascii="Arial" w:hAnsi="Arial"/>
                <w:spacing w:val="-2"/>
                <w:sz w:val="18"/>
                <w:szCs w:val="18"/>
              </w:rPr>
              <w:t xml:space="preserve"> at least one</w:t>
            </w:r>
            <w:r>
              <w:rPr>
                <w:rFonts w:ascii="Arial" w:hAnsi="Arial"/>
                <w:spacing w:val="-2"/>
                <w:sz w:val="18"/>
                <w:szCs w:val="18"/>
              </w:rPr>
              <w:t xml:space="preserve"> </w:t>
            </w:r>
            <w:r w:rsidRPr="00167223">
              <w:rPr>
                <w:rFonts w:ascii="Arial" w:hAnsi="Arial"/>
                <w:spacing w:val="-2"/>
                <w:sz w:val="18"/>
                <w:szCs w:val="18"/>
              </w:rPr>
              <w:t>L</w:t>
            </w:r>
            <w:r>
              <w:rPr>
                <w:rFonts w:ascii="Arial" w:hAnsi="Arial"/>
                <w:spacing w:val="-2"/>
                <w:sz w:val="18"/>
                <w:szCs w:val="18"/>
              </w:rPr>
              <w:t xml:space="preserve">aboratory </w:t>
            </w:r>
            <w:r w:rsidRPr="00167223">
              <w:rPr>
                <w:rFonts w:ascii="Arial" w:hAnsi="Arial"/>
                <w:spacing w:val="-2"/>
                <w:sz w:val="18"/>
                <w:szCs w:val="18"/>
              </w:rPr>
              <w:t>R</w:t>
            </w:r>
            <w:r>
              <w:rPr>
                <w:rFonts w:ascii="Arial" w:hAnsi="Arial"/>
                <w:spacing w:val="-2"/>
                <w:sz w:val="18"/>
                <w:szCs w:val="18"/>
              </w:rPr>
              <w:t xml:space="preserve">eagent </w:t>
            </w:r>
            <w:r w:rsidRPr="00167223">
              <w:rPr>
                <w:rFonts w:ascii="Arial" w:hAnsi="Arial"/>
                <w:spacing w:val="-2"/>
                <w:sz w:val="18"/>
                <w:szCs w:val="18"/>
              </w:rPr>
              <w:t>B</w:t>
            </w:r>
            <w:r>
              <w:rPr>
                <w:rFonts w:ascii="Arial" w:hAnsi="Arial"/>
                <w:spacing w:val="-2"/>
                <w:sz w:val="18"/>
                <w:szCs w:val="18"/>
              </w:rPr>
              <w:t>lank</w:t>
            </w:r>
            <w:r w:rsidRPr="00167223">
              <w:rPr>
                <w:rFonts w:ascii="Arial" w:hAnsi="Arial"/>
                <w:spacing w:val="-2"/>
                <w:sz w:val="18"/>
                <w:szCs w:val="18"/>
              </w:rPr>
              <w:t xml:space="preserve"> </w:t>
            </w:r>
            <w:r>
              <w:rPr>
                <w:rFonts w:ascii="Arial" w:hAnsi="Arial"/>
                <w:spacing w:val="-2"/>
                <w:sz w:val="18"/>
                <w:szCs w:val="18"/>
              </w:rPr>
              <w:t xml:space="preserve">analyzed </w:t>
            </w:r>
            <w:r w:rsidRPr="00167223">
              <w:rPr>
                <w:rFonts w:ascii="Arial" w:hAnsi="Arial"/>
                <w:spacing w:val="-2"/>
                <w:sz w:val="18"/>
                <w:szCs w:val="18"/>
              </w:rPr>
              <w:t xml:space="preserve">with each batch of 20 or </w:t>
            </w:r>
            <w:proofErr w:type="gramStart"/>
            <w:r w:rsidRPr="00167223">
              <w:rPr>
                <w:rFonts w:ascii="Arial" w:hAnsi="Arial"/>
                <w:spacing w:val="-2"/>
                <w:sz w:val="18"/>
                <w:szCs w:val="18"/>
              </w:rPr>
              <w:t>fewer of</w:t>
            </w:r>
            <w:proofErr w:type="gramEnd"/>
            <w:r w:rsidRPr="00167223">
              <w:rPr>
                <w:rFonts w:ascii="Arial" w:hAnsi="Arial"/>
                <w:spacing w:val="-2"/>
                <w:sz w:val="18"/>
                <w:szCs w:val="18"/>
              </w:rPr>
              <w:t xml:space="preserve"> samples of the same</w:t>
            </w:r>
            <w:r>
              <w:rPr>
                <w:rFonts w:ascii="Arial" w:hAnsi="Arial"/>
                <w:spacing w:val="-2"/>
                <w:sz w:val="18"/>
                <w:szCs w:val="18"/>
              </w:rPr>
              <w:t xml:space="preserve"> </w:t>
            </w:r>
            <w:r w:rsidRPr="00167223">
              <w:rPr>
                <w:rFonts w:ascii="Arial" w:hAnsi="Arial"/>
                <w:spacing w:val="-2"/>
                <w:sz w:val="18"/>
                <w:szCs w:val="18"/>
              </w:rPr>
              <w:t>matrix</w:t>
            </w:r>
            <w:r>
              <w:rPr>
                <w:rFonts w:ascii="Arial" w:hAnsi="Arial"/>
                <w:spacing w:val="-2"/>
                <w:sz w:val="18"/>
                <w:szCs w:val="18"/>
              </w:rPr>
              <w:t xml:space="preserve">? </w:t>
            </w:r>
            <w:r>
              <w:rPr>
                <w:rFonts w:ascii="Arial" w:hAnsi="Arial" w:cs="Arial"/>
                <w:sz w:val="18"/>
                <w:szCs w:val="18"/>
              </w:rPr>
              <w:t>[EPA Method 200.8, Rev. 5.4 (1994), Section 9.3.1]</w:t>
            </w:r>
          </w:p>
          <w:p w14:paraId="44D1EF76" w14:textId="77777777" w:rsidR="00BC23F9" w:rsidRPr="00BC23F9" w:rsidRDefault="00BC23F9" w:rsidP="00BC23F9">
            <w:pPr>
              <w:rPr>
                <w:rFonts w:ascii="Arial" w:hAnsi="Arial"/>
                <w:sz w:val="18"/>
                <w:szCs w:val="18"/>
              </w:rPr>
            </w:pPr>
          </w:p>
          <w:p w14:paraId="5438861D" w14:textId="77777777" w:rsidR="00BC23F9" w:rsidRPr="00BC23F9" w:rsidRDefault="00BC23F9" w:rsidP="00BC23F9">
            <w:pPr>
              <w:rPr>
                <w:rFonts w:ascii="Arial" w:hAnsi="Arial"/>
                <w:sz w:val="18"/>
                <w:szCs w:val="18"/>
              </w:rPr>
            </w:pPr>
          </w:p>
          <w:p w14:paraId="240176EF" w14:textId="77777777" w:rsidR="00BC23F9" w:rsidRDefault="00BC23F9" w:rsidP="00BC23F9">
            <w:pPr>
              <w:rPr>
                <w:rFonts w:ascii="Arial" w:hAnsi="Arial"/>
                <w:sz w:val="18"/>
                <w:szCs w:val="18"/>
              </w:rPr>
            </w:pPr>
          </w:p>
          <w:p w14:paraId="705D2336" w14:textId="43AF8B23" w:rsidR="006100D5" w:rsidRDefault="006100D5" w:rsidP="006100D5">
            <w:pPr>
              <w:rPr>
                <w:rFonts w:ascii="Arial" w:hAnsi="Arial"/>
                <w:spacing w:val="-2"/>
                <w:sz w:val="18"/>
                <w:szCs w:val="18"/>
              </w:rPr>
            </w:pPr>
          </w:p>
        </w:tc>
        <w:tc>
          <w:tcPr>
            <w:tcW w:w="449" w:type="dxa"/>
            <w:shd w:val="clear" w:color="auto" w:fill="FFFFFF"/>
            <w:noWrap/>
            <w:vAlign w:val="center"/>
          </w:tcPr>
          <w:p w14:paraId="401CB3D8"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282C4E98" w14:textId="77777777" w:rsidR="006100D5" w:rsidRPr="00A0149B" w:rsidRDefault="006100D5" w:rsidP="006100D5">
            <w:pPr>
              <w:rPr>
                <w:rFonts w:ascii="Arial" w:hAnsi="Arial" w:cs="Arial"/>
                <w:sz w:val="18"/>
                <w:szCs w:val="18"/>
              </w:rPr>
            </w:pPr>
          </w:p>
        </w:tc>
        <w:tc>
          <w:tcPr>
            <w:tcW w:w="4896" w:type="dxa"/>
            <w:vAlign w:val="center"/>
          </w:tcPr>
          <w:p w14:paraId="46CFF0FD" w14:textId="77777777" w:rsidR="006100D5" w:rsidRPr="00167223" w:rsidRDefault="006100D5" w:rsidP="006100D5">
            <w:pPr>
              <w:rPr>
                <w:rFonts w:ascii="Arial" w:hAnsi="Arial" w:cs="Arial"/>
                <w:sz w:val="18"/>
                <w:szCs w:val="18"/>
              </w:rPr>
            </w:pPr>
            <w:r>
              <w:rPr>
                <w:rFonts w:ascii="Arial" w:hAnsi="Arial" w:cs="Arial"/>
                <w:sz w:val="18"/>
                <w:szCs w:val="18"/>
              </w:rPr>
              <w:t>The LRB m</w:t>
            </w:r>
            <w:r w:rsidRPr="00167223">
              <w:rPr>
                <w:rFonts w:ascii="Arial" w:hAnsi="Arial" w:cs="Arial"/>
                <w:sz w:val="18"/>
                <w:szCs w:val="18"/>
              </w:rPr>
              <w:t>ust contain all the reagents in the same</w:t>
            </w:r>
            <w:r>
              <w:rPr>
                <w:rFonts w:ascii="Arial" w:hAnsi="Arial" w:cs="Arial"/>
                <w:sz w:val="18"/>
                <w:szCs w:val="18"/>
              </w:rPr>
              <w:t xml:space="preserve"> </w:t>
            </w:r>
            <w:r w:rsidRPr="00167223">
              <w:rPr>
                <w:rFonts w:ascii="Arial" w:hAnsi="Arial" w:cs="Arial"/>
                <w:sz w:val="18"/>
                <w:szCs w:val="18"/>
              </w:rPr>
              <w:t xml:space="preserve">volumes as used in processing the samples. The LRB must be </w:t>
            </w:r>
            <w:proofErr w:type="gramStart"/>
            <w:r w:rsidRPr="00167223">
              <w:rPr>
                <w:rFonts w:ascii="Arial" w:hAnsi="Arial" w:cs="Arial"/>
                <w:sz w:val="18"/>
                <w:szCs w:val="18"/>
              </w:rPr>
              <w:t>carried</w:t>
            </w:r>
            <w:proofErr w:type="gramEnd"/>
            <w:r>
              <w:rPr>
                <w:rFonts w:ascii="Arial" w:hAnsi="Arial" w:cs="Arial"/>
                <w:sz w:val="18"/>
                <w:szCs w:val="18"/>
              </w:rPr>
              <w:t xml:space="preserve"> </w:t>
            </w:r>
            <w:r w:rsidRPr="00167223">
              <w:rPr>
                <w:rFonts w:ascii="Arial" w:hAnsi="Arial" w:cs="Arial"/>
                <w:sz w:val="18"/>
                <w:szCs w:val="18"/>
              </w:rPr>
              <w:t>through the same entire preparation scheme as the samples including</w:t>
            </w:r>
            <w:r>
              <w:rPr>
                <w:rFonts w:ascii="Arial" w:hAnsi="Arial" w:cs="Arial"/>
                <w:sz w:val="18"/>
                <w:szCs w:val="18"/>
              </w:rPr>
              <w:t xml:space="preserve"> </w:t>
            </w:r>
            <w:r w:rsidRPr="00167223">
              <w:rPr>
                <w:rFonts w:ascii="Arial" w:hAnsi="Arial" w:cs="Arial"/>
                <w:sz w:val="18"/>
                <w:szCs w:val="18"/>
              </w:rPr>
              <w:t>digestion, when applicable. If the direct addition procedure (Method A,</w:t>
            </w:r>
          </w:p>
          <w:p w14:paraId="325CF699" w14:textId="77777777" w:rsidR="006100D5" w:rsidRPr="00A0149B" w:rsidRDefault="006100D5" w:rsidP="006100D5">
            <w:pPr>
              <w:rPr>
                <w:rFonts w:ascii="Arial" w:hAnsi="Arial" w:cs="Arial"/>
                <w:sz w:val="18"/>
                <w:szCs w:val="18"/>
              </w:rPr>
            </w:pPr>
            <w:r w:rsidRPr="00167223">
              <w:rPr>
                <w:rFonts w:ascii="Arial" w:hAnsi="Arial" w:cs="Arial"/>
                <w:sz w:val="18"/>
                <w:szCs w:val="18"/>
              </w:rPr>
              <w:t>Section 10.3) is being</w:t>
            </w:r>
            <w:r>
              <w:rPr>
                <w:rFonts w:ascii="Arial" w:hAnsi="Arial" w:cs="Arial"/>
                <w:sz w:val="18"/>
                <w:szCs w:val="18"/>
              </w:rPr>
              <w:t xml:space="preserve"> </w:t>
            </w:r>
            <w:r w:rsidRPr="00167223">
              <w:rPr>
                <w:rFonts w:ascii="Arial" w:hAnsi="Arial" w:cs="Arial"/>
                <w:sz w:val="18"/>
                <w:szCs w:val="18"/>
              </w:rPr>
              <w:t xml:space="preserve">used, add internal standards to the </w:t>
            </w:r>
            <w:r w:rsidRPr="00167223">
              <w:rPr>
                <w:rFonts w:ascii="Arial" w:hAnsi="Arial" w:cs="Arial"/>
                <w:sz w:val="18"/>
                <w:szCs w:val="18"/>
              </w:rPr>
              <w:lastRenderedPageBreak/>
              <w:t>solution after</w:t>
            </w:r>
            <w:r>
              <w:rPr>
                <w:rFonts w:ascii="Arial" w:hAnsi="Arial" w:cs="Arial"/>
                <w:sz w:val="18"/>
                <w:szCs w:val="18"/>
              </w:rPr>
              <w:t xml:space="preserve"> </w:t>
            </w:r>
            <w:r w:rsidRPr="00167223">
              <w:rPr>
                <w:rFonts w:ascii="Arial" w:hAnsi="Arial" w:cs="Arial"/>
                <w:sz w:val="18"/>
                <w:szCs w:val="18"/>
              </w:rPr>
              <w:t>preparation is complete.</w:t>
            </w:r>
          </w:p>
        </w:tc>
      </w:tr>
      <w:tr w:rsidR="006100D5" w:rsidRPr="00A0149B" w14:paraId="127EF9D0" w14:textId="77777777" w:rsidTr="00EC19AD">
        <w:trPr>
          <w:gridAfter w:val="1"/>
          <w:wAfter w:w="13" w:type="dxa"/>
          <w:trHeight w:val="264"/>
        </w:trPr>
        <w:tc>
          <w:tcPr>
            <w:tcW w:w="461" w:type="dxa"/>
            <w:noWrap/>
            <w:vAlign w:val="center"/>
          </w:tcPr>
          <w:p w14:paraId="7B786677" w14:textId="5BC7AFA9" w:rsidR="006100D5" w:rsidRDefault="006100D5" w:rsidP="000610C3">
            <w:pPr>
              <w:numPr>
                <w:ilvl w:val="0"/>
                <w:numId w:val="3"/>
              </w:numPr>
              <w:rPr>
                <w:rFonts w:ascii="Arial" w:hAnsi="Arial" w:cs="Arial"/>
                <w:sz w:val="18"/>
                <w:szCs w:val="18"/>
              </w:rPr>
            </w:pPr>
          </w:p>
        </w:tc>
        <w:tc>
          <w:tcPr>
            <w:tcW w:w="4885" w:type="dxa"/>
            <w:noWrap/>
            <w:vAlign w:val="center"/>
          </w:tcPr>
          <w:p w14:paraId="54FFE60E" w14:textId="79669014" w:rsidR="006100D5" w:rsidRDefault="006100D5" w:rsidP="006100D5">
            <w:pPr>
              <w:rPr>
                <w:rFonts w:ascii="Arial" w:hAnsi="Arial" w:cs="Arial"/>
                <w:sz w:val="18"/>
                <w:szCs w:val="18"/>
              </w:rPr>
            </w:pPr>
            <w:r>
              <w:rPr>
                <w:rFonts w:ascii="Arial" w:hAnsi="Arial"/>
                <w:spacing w:val="-2"/>
                <w:sz w:val="18"/>
                <w:szCs w:val="18"/>
              </w:rPr>
              <w:t xml:space="preserve">What is the acceptance criterion of the LRB? </w:t>
            </w:r>
            <w:r>
              <w:rPr>
                <w:rFonts w:ascii="Arial" w:hAnsi="Arial" w:cs="Arial"/>
                <w:sz w:val="18"/>
                <w:szCs w:val="18"/>
              </w:rPr>
              <w:t>[</w:t>
            </w:r>
            <w:r w:rsidRPr="00221D8C">
              <w:rPr>
                <w:rFonts w:ascii="Arial" w:hAnsi="Arial" w:cs="Arial"/>
                <w:sz w:val="18"/>
                <w:szCs w:val="18"/>
              </w:rPr>
              <w:t xml:space="preserve">15A NCAC </w:t>
            </w:r>
            <w:r w:rsidR="004A1383">
              <w:rPr>
                <w:rFonts w:ascii="Arial" w:hAnsi="Arial" w:cs="Arial"/>
                <w:sz w:val="18"/>
                <w:szCs w:val="18"/>
              </w:rPr>
              <w:t>0</w:t>
            </w:r>
            <w:r w:rsidRPr="00221D8C">
              <w:rPr>
                <w:rFonts w:ascii="Arial" w:hAnsi="Arial" w:cs="Arial"/>
                <w:sz w:val="18"/>
                <w:szCs w:val="18"/>
              </w:rPr>
              <w:t>2H .0805 (a) (7) (H) (</w:t>
            </w:r>
            <w:proofErr w:type="spellStart"/>
            <w:r w:rsidRPr="00221D8C">
              <w:rPr>
                <w:rFonts w:ascii="Arial" w:hAnsi="Arial" w:cs="Arial"/>
                <w:sz w:val="18"/>
                <w:szCs w:val="18"/>
              </w:rPr>
              <w:t>i</w:t>
            </w:r>
            <w:proofErr w:type="spellEnd"/>
            <w:r w:rsidRPr="00221D8C">
              <w:rPr>
                <w:rFonts w:ascii="Arial" w:hAnsi="Arial" w:cs="Arial"/>
                <w:sz w:val="18"/>
                <w:szCs w:val="18"/>
              </w:rPr>
              <w:t>) or</w:t>
            </w:r>
            <w:r>
              <w:rPr>
                <w:rFonts w:ascii="Arial" w:hAnsi="Arial" w:cs="Arial"/>
                <w:sz w:val="18"/>
                <w:szCs w:val="18"/>
              </w:rPr>
              <w:t xml:space="preserve"> EPA Method 200.8, Rev. 5.4 (1994), Section 9.3.1]</w:t>
            </w:r>
          </w:p>
          <w:p w14:paraId="7829869E" w14:textId="77777777" w:rsidR="006100D5" w:rsidRDefault="006100D5" w:rsidP="006100D5">
            <w:pPr>
              <w:rPr>
                <w:rFonts w:ascii="Arial" w:hAnsi="Arial" w:cs="Arial"/>
                <w:sz w:val="18"/>
                <w:szCs w:val="18"/>
              </w:rPr>
            </w:pPr>
          </w:p>
          <w:p w14:paraId="6C1E4BF0" w14:textId="2EB41208" w:rsidR="006100D5" w:rsidRDefault="00E05637" w:rsidP="006100D5">
            <w:pPr>
              <w:rPr>
                <w:rFonts w:ascii="Arial" w:hAnsi="Arial"/>
                <w:spacing w:val="-2"/>
                <w:sz w:val="18"/>
                <w:szCs w:val="18"/>
              </w:rPr>
            </w:pPr>
            <w:r w:rsidRPr="008D308A">
              <w:rPr>
                <w:rFonts w:ascii="Arial" w:hAnsi="Arial" w:cs="Arial"/>
                <w:b/>
                <w:bCs/>
                <w:sz w:val="18"/>
                <w:szCs w:val="18"/>
              </w:rPr>
              <w:t>Answer</w:t>
            </w:r>
            <w:r w:rsidR="006100D5" w:rsidRPr="008D308A">
              <w:rPr>
                <w:rFonts w:ascii="Arial" w:hAnsi="Arial" w:cs="Arial"/>
                <w:b/>
                <w:bCs/>
                <w:sz w:val="18"/>
                <w:szCs w:val="18"/>
              </w:rPr>
              <w:t>:</w:t>
            </w:r>
          </w:p>
        </w:tc>
        <w:tc>
          <w:tcPr>
            <w:tcW w:w="449" w:type="dxa"/>
            <w:shd w:val="clear" w:color="auto" w:fill="D9D9D9"/>
            <w:noWrap/>
            <w:vAlign w:val="center"/>
          </w:tcPr>
          <w:p w14:paraId="61542FCB"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75BA7774" w14:textId="77777777" w:rsidR="006100D5" w:rsidRPr="00A0149B" w:rsidRDefault="006100D5" w:rsidP="006100D5">
            <w:pPr>
              <w:rPr>
                <w:rFonts w:ascii="Arial" w:hAnsi="Arial" w:cs="Arial"/>
                <w:sz w:val="18"/>
                <w:szCs w:val="18"/>
              </w:rPr>
            </w:pPr>
          </w:p>
        </w:tc>
        <w:tc>
          <w:tcPr>
            <w:tcW w:w="4896" w:type="dxa"/>
            <w:vAlign w:val="center"/>
          </w:tcPr>
          <w:p w14:paraId="62A023E3" w14:textId="77777777" w:rsidR="006100D5" w:rsidRDefault="006100D5" w:rsidP="006100D5">
            <w:pPr>
              <w:jc w:val="both"/>
              <w:rPr>
                <w:rFonts w:ascii="Arial" w:hAnsi="Arial" w:cs="Arial"/>
                <w:sz w:val="18"/>
                <w:szCs w:val="18"/>
              </w:rPr>
            </w:pPr>
            <w:r w:rsidRPr="004631F8">
              <w:rPr>
                <w:rFonts w:ascii="Arial" w:hAnsi="Arial" w:cs="Arial"/>
                <w:b/>
                <w:sz w:val="18"/>
                <w:szCs w:val="18"/>
              </w:rPr>
              <w:t>Rule:</w:t>
            </w:r>
            <w:r w:rsidRPr="00AD4F1A">
              <w:rPr>
                <w:rFonts w:ascii="Arial" w:hAnsi="Arial" w:cs="Arial"/>
                <w:sz w:val="18"/>
                <w:szCs w:val="18"/>
              </w:rPr>
              <w:t xml:space="preserve"> The concentration of reagent, method, and calibration blanks shall not exceed 50 percent of the lowest reporting concentration or as otherwise specified by the reference method.</w:t>
            </w:r>
            <w:r>
              <w:rPr>
                <w:rFonts w:ascii="Arial" w:hAnsi="Arial" w:cs="Arial"/>
                <w:sz w:val="18"/>
                <w:szCs w:val="18"/>
              </w:rPr>
              <w:t xml:space="preserve"> </w:t>
            </w:r>
          </w:p>
          <w:p w14:paraId="348DA830" w14:textId="77777777" w:rsidR="006100D5" w:rsidRDefault="006100D5" w:rsidP="006100D5">
            <w:pPr>
              <w:jc w:val="both"/>
              <w:rPr>
                <w:rFonts w:ascii="Arial" w:hAnsi="Arial" w:cs="Arial"/>
                <w:sz w:val="18"/>
                <w:szCs w:val="18"/>
              </w:rPr>
            </w:pPr>
          </w:p>
          <w:p w14:paraId="397A026B" w14:textId="77777777" w:rsidR="006100D5" w:rsidRDefault="006100D5" w:rsidP="006100D5">
            <w:pPr>
              <w:jc w:val="both"/>
              <w:rPr>
                <w:rFonts w:ascii="Arial" w:hAnsi="Arial" w:cs="Arial"/>
                <w:sz w:val="18"/>
                <w:szCs w:val="18"/>
              </w:rPr>
            </w:pPr>
            <w:r w:rsidRPr="004631F8">
              <w:rPr>
                <w:rFonts w:ascii="Arial" w:hAnsi="Arial" w:cs="Arial"/>
                <w:b/>
                <w:sz w:val="18"/>
                <w:szCs w:val="18"/>
              </w:rPr>
              <w:t>Method:</w:t>
            </w:r>
            <w:r w:rsidRPr="008D5640">
              <w:rPr>
                <w:rFonts w:ascii="Arial" w:hAnsi="Arial" w:cs="Arial"/>
                <w:sz w:val="18"/>
                <w:szCs w:val="18"/>
              </w:rPr>
              <w:t xml:space="preserve"> Must not </w:t>
            </w:r>
            <w:r>
              <w:rPr>
                <w:rFonts w:ascii="Arial" w:hAnsi="Arial" w:cs="Arial"/>
                <w:sz w:val="18"/>
                <w:szCs w:val="18"/>
              </w:rPr>
              <w:t xml:space="preserve">exceed </w:t>
            </w:r>
            <w:r w:rsidRPr="008D5640">
              <w:rPr>
                <w:rFonts w:ascii="Arial" w:hAnsi="Arial" w:cs="Arial"/>
                <w:sz w:val="18"/>
                <w:szCs w:val="18"/>
              </w:rPr>
              <w:t>10% or more of the analyte level determined for a sample or 2.2 times the analyte MDL</w:t>
            </w:r>
            <w:r>
              <w:rPr>
                <w:rFonts w:ascii="Arial" w:hAnsi="Arial" w:cs="Arial"/>
                <w:sz w:val="18"/>
                <w:szCs w:val="18"/>
              </w:rPr>
              <w:t>,</w:t>
            </w:r>
            <w:r w:rsidRPr="008D5640">
              <w:rPr>
                <w:rFonts w:ascii="Arial" w:hAnsi="Arial" w:cs="Arial"/>
                <w:sz w:val="18"/>
                <w:szCs w:val="18"/>
              </w:rPr>
              <w:t xml:space="preserve"> whichever is greater</w:t>
            </w:r>
            <w:r>
              <w:rPr>
                <w:rFonts w:ascii="Arial" w:hAnsi="Arial" w:cs="Arial"/>
                <w:sz w:val="18"/>
                <w:szCs w:val="18"/>
              </w:rPr>
              <w:t>.</w:t>
            </w:r>
          </w:p>
          <w:p w14:paraId="57C743C0" w14:textId="6AEF9EAB" w:rsidR="006100D5" w:rsidRPr="009F37C5" w:rsidRDefault="006100D5" w:rsidP="006100D5">
            <w:pPr>
              <w:rPr>
                <w:rFonts w:ascii="Arial" w:hAnsi="Arial" w:cs="Arial"/>
                <w:sz w:val="18"/>
                <w:szCs w:val="18"/>
              </w:rPr>
            </w:pPr>
          </w:p>
        </w:tc>
      </w:tr>
      <w:tr w:rsidR="006100D5" w:rsidRPr="00A0149B" w14:paraId="17D8C9E2" w14:textId="77777777" w:rsidTr="00EC19AD">
        <w:trPr>
          <w:gridAfter w:val="1"/>
          <w:wAfter w:w="13" w:type="dxa"/>
          <w:trHeight w:val="264"/>
        </w:trPr>
        <w:tc>
          <w:tcPr>
            <w:tcW w:w="461" w:type="dxa"/>
            <w:noWrap/>
            <w:vAlign w:val="center"/>
          </w:tcPr>
          <w:p w14:paraId="2C426AF8" w14:textId="16AAC3FC" w:rsidR="006100D5" w:rsidRDefault="006100D5" w:rsidP="000610C3">
            <w:pPr>
              <w:numPr>
                <w:ilvl w:val="0"/>
                <w:numId w:val="3"/>
              </w:numPr>
              <w:rPr>
                <w:rFonts w:ascii="Arial" w:hAnsi="Arial" w:cs="Arial"/>
                <w:sz w:val="18"/>
                <w:szCs w:val="18"/>
              </w:rPr>
            </w:pPr>
          </w:p>
        </w:tc>
        <w:tc>
          <w:tcPr>
            <w:tcW w:w="4885" w:type="dxa"/>
            <w:noWrap/>
            <w:vAlign w:val="center"/>
          </w:tcPr>
          <w:p w14:paraId="0B0E6DBC" w14:textId="6DCAB10F"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LRB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43947D45" w14:textId="77777777" w:rsidR="006100D5" w:rsidRDefault="006100D5" w:rsidP="006100D5">
            <w:pPr>
              <w:suppressAutoHyphens/>
              <w:ind w:right="36"/>
              <w:jc w:val="both"/>
              <w:rPr>
                <w:rFonts w:ascii="Arial" w:hAnsi="Arial"/>
                <w:spacing w:val="-2"/>
                <w:sz w:val="18"/>
                <w:szCs w:val="18"/>
              </w:rPr>
            </w:pPr>
          </w:p>
          <w:p w14:paraId="32968DD8" w14:textId="175B78F9" w:rsidR="006100D5" w:rsidRDefault="00E05637" w:rsidP="006100D5">
            <w:pPr>
              <w:suppressAutoHyphens/>
              <w:ind w:right="36"/>
              <w:jc w:val="both"/>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54CC5FC6" w14:textId="77777777" w:rsidR="006100D5" w:rsidRDefault="006100D5" w:rsidP="006100D5">
            <w:pPr>
              <w:suppressAutoHyphens/>
              <w:ind w:right="36"/>
              <w:jc w:val="both"/>
              <w:rPr>
                <w:rFonts w:ascii="Arial" w:hAnsi="Arial" w:cs="Arial"/>
                <w:b/>
                <w:bCs/>
                <w:sz w:val="18"/>
                <w:szCs w:val="18"/>
              </w:rPr>
            </w:pPr>
          </w:p>
          <w:p w14:paraId="3F8313A2" w14:textId="77777777" w:rsidR="006100D5" w:rsidRDefault="006100D5" w:rsidP="006100D5">
            <w:pPr>
              <w:suppressAutoHyphens/>
              <w:ind w:right="36"/>
              <w:jc w:val="both"/>
              <w:rPr>
                <w:rFonts w:ascii="Arial" w:hAnsi="Arial"/>
                <w:spacing w:val="-2"/>
                <w:sz w:val="18"/>
                <w:szCs w:val="18"/>
              </w:rPr>
            </w:pPr>
          </w:p>
          <w:p w14:paraId="22950C7D" w14:textId="77777777" w:rsidR="006100D5" w:rsidRDefault="006100D5" w:rsidP="006100D5">
            <w:pPr>
              <w:rPr>
                <w:rFonts w:ascii="Arial" w:hAnsi="Arial"/>
                <w:spacing w:val="-2"/>
                <w:sz w:val="18"/>
                <w:szCs w:val="18"/>
              </w:rPr>
            </w:pPr>
          </w:p>
        </w:tc>
        <w:tc>
          <w:tcPr>
            <w:tcW w:w="449" w:type="dxa"/>
            <w:shd w:val="clear" w:color="auto" w:fill="D9D9D9"/>
            <w:noWrap/>
            <w:vAlign w:val="center"/>
          </w:tcPr>
          <w:p w14:paraId="4B0CDAB2"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472EBCD9" w14:textId="77777777" w:rsidR="006100D5" w:rsidRPr="00A0149B" w:rsidRDefault="006100D5" w:rsidP="006100D5">
            <w:pPr>
              <w:rPr>
                <w:rFonts w:ascii="Arial" w:hAnsi="Arial" w:cs="Arial"/>
                <w:sz w:val="18"/>
                <w:szCs w:val="18"/>
              </w:rPr>
            </w:pPr>
          </w:p>
        </w:tc>
        <w:tc>
          <w:tcPr>
            <w:tcW w:w="4896" w:type="dxa"/>
            <w:vAlign w:val="center"/>
          </w:tcPr>
          <w:p w14:paraId="670FB708" w14:textId="77777777" w:rsidR="006100D5"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0EDA4D1" w14:textId="77777777" w:rsidR="006100D5" w:rsidRPr="00A0149B" w:rsidRDefault="006100D5" w:rsidP="006100D5">
            <w:pPr>
              <w:jc w:val="both"/>
              <w:rPr>
                <w:rFonts w:ascii="Arial" w:hAnsi="Arial" w:cs="Arial"/>
                <w:sz w:val="18"/>
                <w:szCs w:val="18"/>
              </w:rPr>
            </w:pPr>
            <w:r>
              <w:rPr>
                <w:rFonts w:ascii="Arial" w:hAnsi="Arial" w:cs="Arial"/>
                <w:sz w:val="18"/>
                <w:szCs w:val="18"/>
              </w:rPr>
              <w:t>Recalibrate/re-verify the curve.</w:t>
            </w:r>
          </w:p>
        </w:tc>
      </w:tr>
      <w:tr w:rsidR="006100D5" w:rsidRPr="00A0149B" w14:paraId="0D29951B" w14:textId="77777777" w:rsidTr="00EC19AD">
        <w:trPr>
          <w:gridAfter w:val="1"/>
          <w:wAfter w:w="13" w:type="dxa"/>
          <w:trHeight w:val="264"/>
        </w:trPr>
        <w:tc>
          <w:tcPr>
            <w:tcW w:w="461" w:type="dxa"/>
            <w:noWrap/>
            <w:vAlign w:val="center"/>
          </w:tcPr>
          <w:p w14:paraId="72C5A26A" w14:textId="302D4901" w:rsidR="006100D5" w:rsidRDefault="006100D5" w:rsidP="000610C3">
            <w:pPr>
              <w:numPr>
                <w:ilvl w:val="0"/>
                <w:numId w:val="3"/>
              </w:numPr>
              <w:rPr>
                <w:rFonts w:ascii="Arial" w:hAnsi="Arial" w:cs="Arial"/>
                <w:sz w:val="18"/>
                <w:szCs w:val="18"/>
              </w:rPr>
            </w:pPr>
          </w:p>
        </w:tc>
        <w:tc>
          <w:tcPr>
            <w:tcW w:w="4885" w:type="dxa"/>
            <w:noWrap/>
            <w:vAlign w:val="center"/>
          </w:tcPr>
          <w:p w14:paraId="22F4A902" w14:textId="05A6E356" w:rsidR="006100D5" w:rsidRPr="009766CE" w:rsidRDefault="006100D5" w:rsidP="006100D5">
            <w:pPr>
              <w:rPr>
                <w:rFonts w:ascii="Arial" w:hAnsi="Arial"/>
                <w:spacing w:val="-2"/>
                <w:sz w:val="18"/>
                <w:szCs w:val="18"/>
              </w:rPr>
            </w:pPr>
            <w:r>
              <w:rPr>
                <w:rFonts w:ascii="Arial" w:hAnsi="Arial"/>
                <w:spacing w:val="-2"/>
                <w:sz w:val="18"/>
                <w:szCs w:val="18"/>
              </w:rPr>
              <w:t xml:space="preserve">Is at least one Laboratory Fortified Blank (LFB) analyzed with each batch of samples? </w:t>
            </w:r>
            <w:r>
              <w:rPr>
                <w:rFonts w:ascii="Arial" w:hAnsi="Arial" w:cs="Arial"/>
                <w:sz w:val="18"/>
                <w:szCs w:val="18"/>
              </w:rPr>
              <w:t>[EPA Method 200.8, Rev. 5.4 (1994), Section 9.3.2]</w:t>
            </w:r>
          </w:p>
        </w:tc>
        <w:tc>
          <w:tcPr>
            <w:tcW w:w="449" w:type="dxa"/>
            <w:shd w:val="clear" w:color="auto" w:fill="FFFFFF"/>
            <w:noWrap/>
            <w:vAlign w:val="center"/>
          </w:tcPr>
          <w:p w14:paraId="1F0465CE"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06C24C88" w14:textId="77777777" w:rsidR="006100D5" w:rsidRPr="00A0149B" w:rsidRDefault="006100D5" w:rsidP="006100D5">
            <w:pPr>
              <w:rPr>
                <w:rFonts w:ascii="Arial" w:hAnsi="Arial" w:cs="Arial"/>
                <w:sz w:val="18"/>
                <w:szCs w:val="18"/>
              </w:rPr>
            </w:pPr>
          </w:p>
        </w:tc>
        <w:tc>
          <w:tcPr>
            <w:tcW w:w="4896" w:type="dxa"/>
            <w:vAlign w:val="center"/>
          </w:tcPr>
          <w:p w14:paraId="5492573D" w14:textId="3CF65D29" w:rsidR="006100D5" w:rsidRPr="00A0149B" w:rsidRDefault="006100D5" w:rsidP="006100D5">
            <w:pPr>
              <w:jc w:val="both"/>
              <w:rPr>
                <w:rFonts w:ascii="Arial" w:hAnsi="Arial" w:cs="Arial"/>
                <w:sz w:val="18"/>
                <w:szCs w:val="18"/>
              </w:rPr>
            </w:pPr>
            <w:r w:rsidRPr="0008600D">
              <w:rPr>
                <w:rFonts w:ascii="Arial" w:hAnsi="Arial" w:cs="Arial"/>
                <w:sz w:val="18"/>
                <w:szCs w:val="18"/>
              </w:rPr>
              <w:t>To an aliquot of LRB, add aliquots from</w:t>
            </w:r>
            <w:r>
              <w:rPr>
                <w:rFonts w:ascii="Arial" w:hAnsi="Arial" w:cs="Arial"/>
                <w:sz w:val="18"/>
                <w:szCs w:val="18"/>
              </w:rPr>
              <w:t xml:space="preserve"> </w:t>
            </w:r>
            <w:r w:rsidRPr="0008600D">
              <w:rPr>
                <w:rFonts w:ascii="Arial" w:hAnsi="Arial" w:cs="Arial"/>
                <w:sz w:val="18"/>
                <w:szCs w:val="18"/>
              </w:rPr>
              <w:t xml:space="preserve">multielement stock standards A and B (Section 7.4) to </w:t>
            </w:r>
            <w:proofErr w:type="gramStart"/>
            <w:r w:rsidRPr="0008600D">
              <w:rPr>
                <w:rFonts w:ascii="Arial" w:hAnsi="Arial" w:cs="Arial"/>
                <w:sz w:val="18"/>
                <w:szCs w:val="18"/>
              </w:rPr>
              <w:t>prepared</w:t>
            </w:r>
            <w:proofErr w:type="gramEnd"/>
            <w:r w:rsidRPr="0008600D">
              <w:rPr>
                <w:rFonts w:ascii="Arial" w:hAnsi="Arial" w:cs="Arial"/>
                <w:sz w:val="18"/>
                <w:szCs w:val="18"/>
              </w:rPr>
              <w:t xml:space="preserve"> the LFB.</w:t>
            </w:r>
            <w:r>
              <w:rPr>
                <w:rFonts w:ascii="Arial" w:hAnsi="Arial" w:cs="Arial"/>
                <w:sz w:val="18"/>
                <w:szCs w:val="18"/>
              </w:rPr>
              <w:t xml:space="preserve"> </w:t>
            </w:r>
            <w:r w:rsidRPr="0008600D">
              <w:rPr>
                <w:rFonts w:ascii="Arial" w:hAnsi="Arial" w:cs="Arial"/>
                <w:sz w:val="18"/>
                <w:szCs w:val="18"/>
              </w:rPr>
              <w:t>Depending on the sensitivity of the instrument, the fortified concentration used</w:t>
            </w:r>
            <w:r>
              <w:rPr>
                <w:rFonts w:ascii="Arial" w:hAnsi="Arial" w:cs="Arial"/>
                <w:sz w:val="18"/>
                <w:szCs w:val="18"/>
              </w:rPr>
              <w:t xml:space="preserve"> </w:t>
            </w:r>
            <w:r w:rsidRPr="0008600D">
              <w:rPr>
                <w:rFonts w:ascii="Arial" w:hAnsi="Arial" w:cs="Arial"/>
                <w:sz w:val="18"/>
                <w:szCs w:val="18"/>
              </w:rPr>
              <w:t xml:space="preserve">should range from 40-100 </w:t>
            </w:r>
            <w:proofErr w:type="gramStart"/>
            <w:r w:rsidRPr="0008600D">
              <w:rPr>
                <w:rFonts w:ascii="Arial" w:hAnsi="Arial" w:cs="Arial"/>
                <w:sz w:val="18"/>
                <w:szCs w:val="18"/>
              </w:rPr>
              <w:t>µg</w:t>
            </w:r>
            <w:proofErr w:type="gramEnd"/>
            <w:r w:rsidRPr="0008600D">
              <w:rPr>
                <w:rFonts w:ascii="Arial" w:hAnsi="Arial" w:cs="Arial"/>
                <w:sz w:val="18"/>
                <w:szCs w:val="18"/>
              </w:rPr>
              <w:t>/L for each analyte, except selenium and mercury.</w:t>
            </w:r>
            <w:r>
              <w:rPr>
                <w:rFonts w:ascii="Arial" w:hAnsi="Arial" w:cs="Arial"/>
                <w:sz w:val="18"/>
                <w:szCs w:val="18"/>
              </w:rPr>
              <w:t xml:space="preserve"> </w:t>
            </w:r>
            <w:r w:rsidRPr="0008600D">
              <w:rPr>
                <w:rFonts w:ascii="Arial" w:hAnsi="Arial" w:cs="Arial"/>
                <w:sz w:val="18"/>
                <w:szCs w:val="18"/>
              </w:rPr>
              <w:t xml:space="preserve">For selenium the concentration should range from 200-500 </w:t>
            </w:r>
            <w:proofErr w:type="gramStart"/>
            <w:r w:rsidRPr="0008600D">
              <w:rPr>
                <w:rFonts w:ascii="Arial" w:hAnsi="Arial" w:cs="Arial"/>
                <w:sz w:val="18"/>
                <w:szCs w:val="18"/>
              </w:rPr>
              <w:t>µg</w:t>
            </w:r>
            <w:proofErr w:type="gramEnd"/>
            <w:r w:rsidRPr="0008600D">
              <w:rPr>
                <w:rFonts w:ascii="Arial" w:hAnsi="Arial" w:cs="Arial"/>
                <w:sz w:val="18"/>
                <w:szCs w:val="18"/>
              </w:rPr>
              <w:t>/L, while the</w:t>
            </w:r>
            <w:r>
              <w:rPr>
                <w:rFonts w:ascii="Arial" w:hAnsi="Arial" w:cs="Arial"/>
                <w:sz w:val="18"/>
                <w:szCs w:val="18"/>
              </w:rPr>
              <w:t xml:space="preserve"> </w:t>
            </w:r>
            <w:r w:rsidRPr="0008600D">
              <w:rPr>
                <w:rFonts w:ascii="Arial" w:hAnsi="Arial" w:cs="Arial"/>
                <w:sz w:val="18"/>
                <w:szCs w:val="18"/>
              </w:rPr>
              <w:t xml:space="preserve">concentration </w:t>
            </w:r>
            <w:proofErr w:type="gramStart"/>
            <w:r w:rsidRPr="0008600D">
              <w:rPr>
                <w:rFonts w:ascii="Arial" w:hAnsi="Arial" w:cs="Arial"/>
                <w:sz w:val="18"/>
                <w:szCs w:val="18"/>
              </w:rPr>
              <w:t>range</w:t>
            </w:r>
            <w:proofErr w:type="gramEnd"/>
            <w:r w:rsidRPr="0008600D">
              <w:rPr>
                <w:rFonts w:ascii="Arial" w:hAnsi="Arial" w:cs="Arial"/>
                <w:sz w:val="18"/>
                <w:szCs w:val="18"/>
              </w:rPr>
              <w:t xml:space="preserve"> mercury should be limited to 2-5 </w:t>
            </w:r>
            <w:proofErr w:type="gramStart"/>
            <w:r w:rsidRPr="0008600D">
              <w:rPr>
                <w:rFonts w:ascii="Arial" w:hAnsi="Arial" w:cs="Arial"/>
                <w:sz w:val="18"/>
                <w:szCs w:val="18"/>
              </w:rPr>
              <w:t>µg</w:t>
            </w:r>
            <w:proofErr w:type="gramEnd"/>
            <w:r w:rsidRPr="0008600D">
              <w:rPr>
                <w:rFonts w:ascii="Arial" w:hAnsi="Arial" w:cs="Arial"/>
                <w:sz w:val="18"/>
                <w:szCs w:val="18"/>
              </w:rPr>
              <w:t>/L. The LFB must be</w:t>
            </w:r>
            <w:r>
              <w:rPr>
                <w:rFonts w:ascii="Arial" w:hAnsi="Arial" w:cs="Arial"/>
                <w:sz w:val="18"/>
                <w:szCs w:val="18"/>
              </w:rPr>
              <w:t xml:space="preserve"> </w:t>
            </w:r>
            <w:proofErr w:type="gramStart"/>
            <w:r w:rsidRPr="0008600D">
              <w:rPr>
                <w:rFonts w:ascii="Arial" w:hAnsi="Arial" w:cs="Arial"/>
                <w:sz w:val="18"/>
                <w:szCs w:val="18"/>
              </w:rPr>
              <w:t>carried</w:t>
            </w:r>
            <w:proofErr w:type="gramEnd"/>
            <w:r w:rsidRPr="0008600D">
              <w:rPr>
                <w:rFonts w:ascii="Arial" w:hAnsi="Arial" w:cs="Arial"/>
                <w:sz w:val="18"/>
                <w:szCs w:val="18"/>
              </w:rPr>
              <w:t xml:space="preserve"> through the same entire preparation scheme as the </w:t>
            </w:r>
            <w:proofErr w:type="gramStart"/>
            <w:r w:rsidRPr="0008600D">
              <w:rPr>
                <w:rFonts w:ascii="Arial" w:hAnsi="Arial" w:cs="Arial"/>
                <w:sz w:val="18"/>
                <w:szCs w:val="18"/>
              </w:rPr>
              <w:t>samples</w:t>
            </w:r>
            <w:proofErr w:type="gramEnd"/>
            <w:r w:rsidRPr="0008600D">
              <w:rPr>
                <w:rFonts w:ascii="Arial" w:hAnsi="Arial" w:cs="Arial"/>
                <w:sz w:val="18"/>
                <w:szCs w:val="18"/>
              </w:rPr>
              <w:t xml:space="preserve"> including</w:t>
            </w:r>
            <w:r>
              <w:rPr>
                <w:rFonts w:ascii="Arial" w:hAnsi="Arial" w:cs="Arial"/>
                <w:sz w:val="18"/>
                <w:szCs w:val="18"/>
              </w:rPr>
              <w:t xml:space="preserve"> </w:t>
            </w:r>
            <w:r w:rsidRPr="0008600D">
              <w:rPr>
                <w:rFonts w:ascii="Arial" w:hAnsi="Arial" w:cs="Arial"/>
                <w:sz w:val="18"/>
                <w:szCs w:val="18"/>
              </w:rPr>
              <w:t>sample digestion, when applicable. If the direct addition procedure (Method A,</w:t>
            </w:r>
            <w:r>
              <w:rPr>
                <w:rFonts w:ascii="Arial" w:hAnsi="Arial" w:cs="Arial"/>
                <w:sz w:val="18"/>
                <w:szCs w:val="18"/>
              </w:rPr>
              <w:t xml:space="preserve"> </w:t>
            </w:r>
            <w:r w:rsidRPr="0008600D">
              <w:rPr>
                <w:rFonts w:ascii="Arial" w:hAnsi="Arial" w:cs="Arial"/>
                <w:sz w:val="18"/>
                <w:szCs w:val="18"/>
              </w:rPr>
              <w:t>Section 10.3) is being used, add internal standards to this solution after</w:t>
            </w:r>
            <w:r>
              <w:rPr>
                <w:rFonts w:ascii="Arial" w:hAnsi="Arial" w:cs="Arial"/>
                <w:sz w:val="18"/>
                <w:szCs w:val="18"/>
              </w:rPr>
              <w:t xml:space="preserve"> </w:t>
            </w:r>
            <w:r w:rsidRPr="00426D2C">
              <w:rPr>
                <w:rFonts w:ascii="Arial" w:hAnsi="Arial" w:cs="Arial"/>
                <w:sz w:val="18"/>
                <w:szCs w:val="18"/>
              </w:rPr>
              <w:t>preparation has been completed.</w:t>
            </w:r>
          </w:p>
        </w:tc>
      </w:tr>
      <w:tr w:rsidR="006100D5" w:rsidRPr="00A0149B" w14:paraId="58A080F4" w14:textId="77777777" w:rsidTr="00EC19AD">
        <w:trPr>
          <w:gridAfter w:val="1"/>
          <w:wAfter w:w="13" w:type="dxa"/>
          <w:trHeight w:val="264"/>
        </w:trPr>
        <w:tc>
          <w:tcPr>
            <w:tcW w:w="461" w:type="dxa"/>
            <w:noWrap/>
            <w:vAlign w:val="center"/>
          </w:tcPr>
          <w:p w14:paraId="0F49ED66" w14:textId="54567684" w:rsidR="006100D5" w:rsidRDefault="006100D5" w:rsidP="000610C3">
            <w:pPr>
              <w:numPr>
                <w:ilvl w:val="0"/>
                <w:numId w:val="3"/>
              </w:numPr>
              <w:rPr>
                <w:rFonts w:ascii="Arial" w:hAnsi="Arial" w:cs="Arial"/>
                <w:sz w:val="18"/>
                <w:szCs w:val="18"/>
              </w:rPr>
            </w:pPr>
          </w:p>
        </w:tc>
        <w:tc>
          <w:tcPr>
            <w:tcW w:w="4885" w:type="dxa"/>
            <w:noWrap/>
            <w:vAlign w:val="center"/>
          </w:tcPr>
          <w:p w14:paraId="22252B90" w14:textId="77777777" w:rsidR="006100D5" w:rsidRDefault="006100D5" w:rsidP="006100D5">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[EPA Method 200.8, Rev. 5.4 (1994), Section 9.3.2]</w:t>
            </w:r>
          </w:p>
          <w:p w14:paraId="0704EE0F" w14:textId="77777777" w:rsidR="006100D5" w:rsidRDefault="006100D5" w:rsidP="006100D5">
            <w:pPr>
              <w:jc w:val="both"/>
              <w:rPr>
                <w:rFonts w:ascii="Arial" w:hAnsi="Arial" w:cs="Arial"/>
                <w:sz w:val="18"/>
                <w:szCs w:val="18"/>
              </w:rPr>
            </w:pPr>
          </w:p>
          <w:p w14:paraId="632D7882" w14:textId="3B742309" w:rsidR="006100D5" w:rsidRDefault="00E05637" w:rsidP="006100D5">
            <w:pPr>
              <w:jc w:val="both"/>
              <w:rPr>
                <w:rFonts w:ascii="Arial" w:hAnsi="Arial" w:cs="Arial"/>
                <w:b/>
                <w:bCs/>
                <w:sz w:val="18"/>
                <w:szCs w:val="18"/>
              </w:rPr>
            </w:pPr>
            <w:r w:rsidRPr="008D308A">
              <w:rPr>
                <w:rFonts w:ascii="Arial" w:hAnsi="Arial" w:cs="Arial"/>
                <w:b/>
                <w:bCs/>
                <w:sz w:val="18"/>
                <w:szCs w:val="18"/>
              </w:rPr>
              <w:t>Answer</w:t>
            </w:r>
            <w:r w:rsidR="006100D5" w:rsidRPr="008D308A">
              <w:rPr>
                <w:rFonts w:ascii="Arial" w:hAnsi="Arial" w:cs="Arial"/>
                <w:b/>
                <w:bCs/>
                <w:sz w:val="18"/>
                <w:szCs w:val="18"/>
              </w:rPr>
              <w:t>:</w:t>
            </w:r>
          </w:p>
          <w:p w14:paraId="627502DE" w14:textId="77777777" w:rsidR="006100D5" w:rsidRPr="008D308A" w:rsidRDefault="006100D5" w:rsidP="006100D5">
            <w:pPr>
              <w:jc w:val="both"/>
              <w:rPr>
                <w:rFonts w:ascii="Arial" w:hAnsi="Arial"/>
                <w:b/>
                <w:bCs/>
                <w:spacing w:val="-2"/>
                <w:sz w:val="18"/>
                <w:szCs w:val="18"/>
              </w:rPr>
            </w:pPr>
          </w:p>
        </w:tc>
        <w:tc>
          <w:tcPr>
            <w:tcW w:w="449" w:type="dxa"/>
            <w:shd w:val="clear" w:color="auto" w:fill="D9D9D9"/>
            <w:noWrap/>
            <w:vAlign w:val="center"/>
          </w:tcPr>
          <w:p w14:paraId="3DFBF137"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05619A69" w14:textId="77777777" w:rsidR="006100D5" w:rsidRPr="00A0149B" w:rsidRDefault="006100D5" w:rsidP="006100D5">
            <w:pPr>
              <w:rPr>
                <w:rFonts w:ascii="Arial" w:hAnsi="Arial" w:cs="Arial"/>
                <w:sz w:val="18"/>
                <w:szCs w:val="18"/>
              </w:rPr>
            </w:pPr>
          </w:p>
        </w:tc>
        <w:tc>
          <w:tcPr>
            <w:tcW w:w="4896" w:type="dxa"/>
            <w:vAlign w:val="center"/>
          </w:tcPr>
          <w:p w14:paraId="0C6D4FF1" w14:textId="77777777" w:rsidR="006100D5" w:rsidRPr="00A0149B" w:rsidRDefault="006100D5" w:rsidP="006100D5">
            <w:pPr>
              <w:jc w:val="both"/>
              <w:rPr>
                <w:rFonts w:ascii="Arial" w:hAnsi="Arial" w:cs="Arial"/>
                <w:sz w:val="18"/>
                <w:szCs w:val="18"/>
              </w:rPr>
            </w:pPr>
            <w:r w:rsidRPr="00426D2C">
              <w:rPr>
                <w:rFonts w:ascii="Arial" w:hAnsi="Arial" w:cs="Arial"/>
                <w:sz w:val="18"/>
                <w:szCs w:val="18"/>
              </w:rPr>
              <w:t>If the recovery of any analyte falls outside the required control limits of</w:t>
            </w:r>
            <w:r>
              <w:rPr>
                <w:rFonts w:ascii="Arial" w:hAnsi="Arial" w:cs="Arial"/>
                <w:sz w:val="18"/>
                <w:szCs w:val="18"/>
              </w:rPr>
              <w:t xml:space="preserve"> </w:t>
            </w:r>
            <w:r w:rsidRPr="00426D2C">
              <w:rPr>
                <w:rFonts w:ascii="Arial" w:hAnsi="Arial" w:cs="Arial"/>
                <w:sz w:val="18"/>
                <w:szCs w:val="18"/>
              </w:rPr>
              <w:t>85-115%, that analyte is judged out of control, and the source of the</w:t>
            </w:r>
            <w:r>
              <w:rPr>
                <w:rFonts w:ascii="Arial" w:hAnsi="Arial" w:cs="Arial"/>
                <w:sz w:val="18"/>
                <w:szCs w:val="18"/>
              </w:rPr>
              <w:t xml:space="preserve"> </w:t>
            </w:r>
            <w:r w:rsidRPr="00426D2C">
              <w:rPr>
                <w:rFonts w:ascii="Arial" w:hAnsi="Arial" w:cs="Arial"/>
                <w:sz w:val="18"/>
                <w:szCs w:val="18"/>
              </w:rPr>
              <w:t>problem should be identified and resolved before continuing analyses.</w:t>
            </w:r>
          </w:p>
        </w:tc>
      </w:tr>
      <w:tr w:rsidR="006100D5" w:rsidRPr="00A0149B" w14:paraId="4A1C5739" w14:textId="77777777" w:rsidTr="00EC19AD">
        <w:trPr>
          <w:gridAfter w:val="1"/>
          <w:wAfter w:w="13" w:type="dxa"/>
          <w:trHeight w:val="264"/>
        </w:trPr>
        <w:tc>
          <w:tcPr>
            <w:tcW w:w="461" w:type="dxa"/>
            <w:noWrap/>
            <w:vAlign w:val="center"/>
          </w:tcPr>
          <w:p w14:paraId="207FF785" w14:textId="140D86EA" w:rsidR="006100D5" w:rsidRDefault="006100D5" w:rsidP="000610C3">
            <w:pPr>
              <w:numPr>
                <w:ilvl w:val="0"/>
                <w:numId w:val="3"/>
              </w:numPr>
              <w:rPr>
                <w:rFonts w:ascii="Arial" w:hAnsi="Arial" w:cs="Arial"/>
                <w:sz w:val="18"/>
                <w:szCs w:val="18"/>
              </w:rPr>
            </w:pPr>
          </w:p>
        </w:tc>
        <w:tc>
          <w:tcPr>
            <w:tcW w:w="4885" w:type="dxa"/>
            <w:noWrap/>
            <w:vAlign w:val="center"/>
          </w:tcPr>
          <w:p w14:paraId="68476BDA" w14:textId="69BF755A"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LFB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7016F6D" w14:textId="77777777" w:rsidR="006100D5" w:rsidRDefault="006100D5" w:rsidP="006100D5">
            <w:pPr>
              <w:suppressAutoHyphens/>
              <w:ind w:right="36"/>
              <w:jc w:val="both"/>
              <w:rPr>
                <w:rFonts w:ascii="Arial" w:hAnsi="Arial"/>
                <w:spacing w:val="-2"/>
                <w:sz w:val="18"/>
                <w:szCs w:val="18"/>
              </w:rPr>
            </w:pPr>
          </w:p>
          <w:p w14:paraId="2D1C6B49" w14:textId="62CE5AAB" w:rsidR="006100D5" w:rsidRDefault="00E05637" w:rsidP="006100D5">
            <w:pPr>
              <w:suppressAutoHyphens/>
              <w:ind w:right="36"/>
              <w:jc w:val="both"/>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364C9C52" w14:textId="77777777" w:rsidR="006100D5" w:rsidRDefault="006100D5" w:rsidP="006100D5">
            <w:pPr>
              <w:suppressAutoHyphens/>
              <w:ind w:right="36"/>
              <w:jc w:val="both"/>
              <w:rPr>
                <w:rFonts w:ascii="Arial" w:hAnsi="Arial" w:cs="Arial"/>
                <w:b/>
                <w:bCs/>
                <w:sz w:val="18"/>
                <w:szCs w:val="18"/>
              </w:rPr>
            </w:pPr>
          </w:p>
          <w:p w14:paraId="3415D699" w14:textId="77777777" w:rsidR="006100D5" w:rsidRDefault="006100D5" w:rsidP="006100D5">
            <w:pPr>
              <w:suppressAutoHyphens/>
              <w:ind w:right="36"/>
              <w:jc w:val="both"/>
              <w:rPr>
                <w:rFonts w:ascii="Arial" w:hAnsi="Arial"/>
                <w:spacing w:val="-2"/>
                <w:sz w:val="18"/>
                <w:szCs w:val="18"/>
              </w:rPr>
            </w:pPr>
          </w:p>
          <w:p w14:paraId="44D67922" w14:textId="77777777" w:rsidR="006100D5" w:rsidRDefault="006100D5" w:rsidP="006100D5">
            <w:pPr>
              <w:jc w:val="both"/>
              <w:rPr>
                <w:rFonts w:ascii="Arial" w:hAnsi="Arial"/>
                <w:spacing w:val="-2"/>
                <w:sz w:val="18"/>
                <w:szCs w:val="18"/>
              </w:rPr>
            </w:pPr>
          </w:p>
        </w:tc>
        <w:tc>
          <w:tcPr>
            <w:tcW w:w="449" w:type="dxa"/>
            <w:shd w:val="clear" w:color="auto" w:fill="D9D9D9"/>
            <w:noWrap/>
            <w:vAlign w:val="center"/>
          </w:tcPr>
          <w:p w14:paraId="72F1E71D"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453C349A" w14:textId="77777777" w:rsidR="006100D5" w:rsidRPr="00A0149B" w:rsidRDefault="006100D5" w:rsidP="006100D5">
            <w:pPr>
              <w:rPr>
                <w:rFonts w:ascii="Arial" w:hAnsi="Arial" w:cs="Arial"/>
                <w:sz w:val="18"/>
                <w:szCs w:val="18"/>
              </w:rPr>
            </w:pPr>
          </w:p>
        </w:tc>
        <w:tc>
          <w:tcPr>
            <w:tcW w:w="4896" w:type="dxa"/>
            <w:vAlign w:val="center"/>
          </w:tcPr>
          <w:p w14:paraId="31BAD588" w14:textId="77777777" w:rsidR="006100D5"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79E9739" w14:textId="77777777" w:rsidR="006100D5" w:rsidRPr="00426D2C" w:rsidRDefault="006100D5" w:rsidP="006100D5">
            <w:pPr>
              <w:jc w:val="both"/>
              <w:rPr>
                <w:rFonts w:ascii="Arial" w:hAnsi="Arial" w:cs="Arial"/>
                <w:sz w:val="18"/>
                <w:szCs w:val="18"/>
              </w:rPr>
            </w:pPr>
            <w:r>
              <w:rPr>
                <w:rFonts w:ascii="Arial" w:hAnsi="Arial" w:cs="Arial"/>
                <w:sz w:val="18"/>
                <w:szCs w:val="18"/>
              </w:rPr>
              <w:t>Recalibrate/re-verify the curve.</w:t>
            </w:r>
          </w:p>
        </w:tc>
      </w:tr>
      <w:tr w:rsidR="006100D5" w:rsidRPr="00A0149B" w14:paraId="5D902DB9" w14:textId="77777777" w:rsidTr="00EC19AD">
        <w:trPr>
          <w:gridAfter w:val="1"/>
          <w:wAfter w:w="13" w:type="dxa"/>
          <w:trHeight w:val="264"/>
        </w:trPr>
        <w:tc>
          <w:tcPr>
            <w:tcW w:w="461" w:type="dxa"/>
            <w:noWrap/>
            <w:vAlign w:val="center"/>
          </w:tcPr>
          <w:p w14:paraId="3C4B06AA" w14:textId="65FD7421" w:rsidR="006100D5" w:rsidRDefault="006100D5" w:rsidP="000610C3">
            <w:pPr>
              <w:numPr>
                <w:ilvl w:val="0"/>
                <w:numId w:val="3"/>
              </w:numPr>
              <w:rPr>
                <w:rFonts w:ascii="Arial" w:hAnsi="Arial" w:cs="Arial"/>
                <w:sz w:val="18"/>
                <w:szCs w:val="18"/>
              </w:rPr>
            </w:pPr>
          </w:p>
        </w:tc>
        <w:tc>
          <w:tcPr>
            <w:tcW w:w="4885" w:type="dxa"/>
            <w:noWrap/>
            <w:vAlign w:val="center"/>
          </w:tcPr>
          <w:p w14:paraId="254B833F" w14:textId="2B3C034C" w:rsidR="006100D5" w:rsidRPr="009766CE" w:rsidRDefault="006100D5" w:rsidP="006100D5">
            <w:pPr>
              <w:rPr>
                <w:rFonts w:ascii="Arial" w:hAnsi="Arial"/>
                <w:spacing w:val="-2"/>
                <w:sz w:val="18"/>
                <w:szCs w:val="18"/>
              </w:rPr>
            </w:pPr>
            <w:r w:rsidRPr="00A27711">
              <w:rPr>
                <w:rFonts w:ascii="Arial" w:hAnsi="Arial"/>
                <w:spacing w:val="-2"/>
                <w:sz w:val="18"/>
                <w:szCs w:val="18"/>
              </w:rPr>
              <w:t>To verify calibration</w:t>
            </w:r>
            <w:r>
              <w:rPr>
                <w:rFonts w:ascii="Arial" w:hAnsi="Arial"/>
                <w:spacing w:val="-2"/>
                <w:sz w:val="18"/>
                <w:szCs w:val="18"/>
              </w:rPr>
              <w:t>,</w:t>
            </w:r>
            <w:r w:rsidRPr="00A27711">
              <w:rPr>
                <w:rFonts w:ascii="Arial" w:hAnsi="Arial"/>
                <w:spacing w:val="-2"/>
                <w:sz w:val="18"/>
                <w:szCs w:val="18"/>
              </w:rPr>
              <w:t xml:space="preserve"> </w:t>
            </w:r>
            <w:r>
              <w:rPr>
                <w:rFonts w:ascii="Arial" w:hAnsi="Arial"/>
                <w:spacing w:val="-2"/>
                <w:sz w:val="18"/>
                <w:szCs w:val="18"/>
              </w:rPr>
              <w:t>are</w:t>
            </w:r>
            <w:r w:rsidRPr="00A27711">
              <w:rPr>
                <w:rFonts w:ascii="Arial" w:hAnsi="Arial"/>
                <w:spacing w:val="-2"/>
                <w:sz w:val="18"/>
                <w:szCs w:val="18"/>
              </w:rPr>
              <w:t xml:space="preserve"> the calibration</w:t>
            </w:r>
            <w:r>
              <w:rPr>
                <w:rFonts w:ascii="Arial" w:hAnsi="Arial"/>
                <w:spacing w:val="-2"/>
                <w:sz w:val="18"/>
                <w:szCs w:val="18"/>
              </w:rPr>
              <w:t xml:space="preserve"> </w:t>
            </w:r>
            <w:r w:rsidRPr="00A27711">
              <w:rPr>
                <w:rFonts w:ascii="Arial" w:hAnsi="Arial"/>
                <w:spacing w:val="-2"/>
                <w:sz w:val="18"/>
                <w:szCs w:val="18"/>
              </w:rPr>
              <w:t xml:space="preserve">blank and </w:t>
            </w:r>
            <w:r>
              <w:rPr>
                <w:rFonts w:ascii="Arial" w:hAnsi="Arial"/>
                <w:spacing w:val="-2"/>
                <w:sz w:val="18"/>
                <w:szCs w:val="18"/>
              </w:rPr>
              <w:t xml:space="preserve">a </w:t>
            </w:r>
            <w:r w:rsidRPr="00A27711">
              <w:rPr>
                <w:rFonts w:ascii="Arial" w:hAnsi="Arial"/>
                <w:spacing w:val="-2"/>
                <w:sz w:val="18"/>
                <w:szCs w:val="18"/>
              </w:rPr>
              <w:t xml:space="preserve">calibration standard </w:t>
            </w:r>
            <w:r>
              <w:rPr>
                <w:rFonts w:ascii="Arial" w:hAnsi="Arial"/>
                <w:spacing w:val="-2"/>
                <w:sz w:val="18"/>
                <w:szCs w:val="18"/>
              </w:rPr>
              <w:t xml:space="preserve">analyzed </w:t>
            </w:r>
            <w:r w:rsidRPr="00A27711">
              <w:rPr>
                <w:rFonts w:ascii="Arial" w:hAnsi="Arial"/>
                <w:spacing w:val="-2"/>
                <w:sz w:val="18"/>
                <w:szCs w:val="18"/>
              </w:rPr>
              <w:t>immediately</w:t>
            </w:r>
            <w:r>
              <w:rPr>
                <w:rFonts w:ascii="Arial" w:hAnsi="Arial"/>
                <w:spacing w:val="-2"/>
                <w:sz w:val="18"/>
                <w:szCs w:val="18"/>
              </w:rPr>
              <w:t xml:space="preserve"> </w:t>
            </w:r>
            <w:r w:rsidRPr="00A27711">
              <w:rPr>
                <w:rFonts w:ascii="Arial" w:hAnsi="Arial"/>
                <w:spacing w:val="-2"/>
                <w:sz w:val="18"/>
                <w:szCs w:val="18"/>
              </w:rPr>
              <w:t>following each calibration routine, after every ten analyses and at the end</w:t>
            </w:r>
            <w:r>
              <w:rPr>
                <w:rFonts w:ascii="Arial" w:hAnsi="Arial"/>
                <w:spacing w:val="-2"/>
                <w:sz w:val="18"/>
                <w:szCs w:val="18"/>
              </w:rPr>
              <w:t xml:space="preserve"> </w:t>
            </w:r>
            <w:r w:rsidRPr="00A27711">
              <w:rPr>
                <w:rFonts w:ascii="Arial" w:hAnsi="Arial"/>
                <w:spacing w:val="-2"/>
                <w:sz w:val="18"/>
                <w:szCs w:val="18"/>
              </w:rPr>
              <w:t>of the sample run</w:t>
            </w:r>
            <w:r>
              <w:rPr>
                <w:rFonts w:ascii="Arial" w:hAnsi="Arial"/>
                <w:spacing w:val="-2"/>
                <w:sz w:val="18"/>
                <w:szCs w:val="18"/>
              </w:rPr>
              <w:t xml:space="preserve">? </w:t>
            </w:r>
            <w:r>
              <w:rPr>
                <w:rFonts w:ascii="Arial" w:hAnsi="Arial" w:cs="Arial"/>
                <w:sz w:val="18"/>
                <w:szCs w:val="18"/>
              </w:rPr>
              <w:t>[EPA Method 200.8, Rev. 5.4 (1994), Section 9.3.4]</w:t>
            </w:r>
          </w:p>
        </w:tc>
        <w:tc>
          <w:tcPr>
            <w:tcW w:w="449" w:type="dxa"/>
            <w:shd w:val="clear" w:color="auto" w:fill="FFFFFF"/>
            <w:noWrap/>
            <w:vAlign w:val="center"/>
          </w:tcPr>
          <w:p w14:paraId="5CF6D968"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04FF5C9A" w14:textId="77777777" w:rsidR="006100D5" w:rsidRPr="00A0149B" w:rsidRDefault="006100D5" w:rsidP="006100D5">
            <w:pPr>
              <w:rPr>
                <w:rFonts w:ascii="Arial" w:hAnsi="Arial" w:cs="Arial"/>
                <w:sz w:val="18"/>
                <w:szCs w:val="18"/>
              </w:rPr>
            </w:pPr>
          </w:p>
        </w:tc>
        <w:tc>
          <w:tcPr>
            <w:tcW w:w="4896" w:type="dxa"/>
            <w:vAlign w:val="center"/>
          </w:tcPr>
          <w:p w14:paraId="5390300C" w14:textId="7911B518" w:rsidR="006100D5" w:rsidRPr="00A0149B" w:rsidRDefault="006100D5" w:rsidP="006100D5">
            <w:pPr>
              <w:jc w:val="both"/>
              <w:rPr>
                <w:rFonts w:ascii="Arial" w:hAnsi="Arial" w:cs="Arial"/>
                <w:sz w:val="18"/>
                <w:szCs w:val="18"/>
              </w:rPr>
            </w:pPr>
            <w:r>
              <w:rPr>
                <w:rFonts w:ascii="Arial" w:hAnsi="Arial" w:cs="Arial"/>
                <w:sz w:val="18"/>
                <w:szCs w:val="18"/>
              </w:rPr>
              <w:t>Per Ray Terhune with EPA Region IV, it is acceptable to analyze only one calibration point and the calibration blank after every ten samples and at the end of the sample run.</w:t>
            </w:r>
          </w:p>
        </w:tc>
      </w:tr>
      <w:tr w:rsidR="006100D5" w:rsidRPr="00A0149B" w14:paraId="36E3148F" w14:textId="77777777" w:rsidTr="00EC19AD">
        <w:trPr>
          <w:gridAfter w:val="1"/>
          <w:wAfter w:w="13" w:type="dxa"/>
          <w:trHeight w:val="264"/>
        </w:trPr>
        <w:tc>
          <w:tcPr>
            <w:tcW w:w="461" w:type="dxa"/>
            <w:noWrap/>
            <w:vAlign w:val="center"/>
          </w:tcPr>
          <w:p w14:paraId="7F370B96" w14:textId="475D0DE0" w:rsidR="006100D5" w:rsidRDefault="006100D5" w:rsidP="000610C3">
            <w:pPr>
              <w:numPr>
                <w:ilvl w:val="0"/>
                <w:numId w:val="3"/>
              </w:numPr>
              <w:rPr>
                <w:rFonts w:ascii="Arial" w:hAnsi="Arial" w:cs="Arial"/>
                <w:sz w:val="18"/>
                <w:szCs w:val="18"/>
              </w:rPr>
            </w:pPr>
          </w:p>
        </w:tc>
        <w:tc>
          <w:tcPr>
            <w:tcW w:w="4885" w:type="dxa"/>
            <w:noWrap/>
            <w:vAlign w:val="center"/>
          </w:tcPr>
          <w:p w14:paraId="7DC48395" w14:textId="1B7200BD" w:rsidR="006100D5" w:rsidRDefault="006100D5" w:rsidP="006100D5">
            <w:pPr>
              <w:tabs>
                <w:tab w:val="left" w:pos="-720"/>
              </w:tabs>
              <w:suppressAutoHyphens/>
              <w:jc w:val="both"/>
              <w:rPr>
                <w:rFonts w:ascii="Arial" w:hAnsi="Arial"/>
                <w:spacing w:val="-2"/>
                <w:sz w:val="18"/>
                <w:szCs w:val="18"/>
              </w:rPr>
            </w:pPr>
            <w:r>
              <w:rPr>
                <w:rFonts w:ascii="Arial" w:hAnsi="Arial"/>
                <w:spacing w:val="-2"/>
                <w:sz w:val="18"/>
                <w:szCs w:val="18"/>
              </w:rPr>
              <w:t>What is the acceptance criterion of the calibration blank? [</w:t>
            </w:r>
            <w:r w:rsidRPr="00E1594E">
              <w:rPr>
                <w:rFonts w:ascii="Arial" w:hAnsi="Arial" w:cs="Arial"/>
                <w:sz w:val="18"/>
                <w:szCs w:val="18"/>
              </w:rPr>
              <w:t xml:space="preserve">15A NCAC </w:t>
            </w:r>
            <w:r w:rsidR="004A1383">
              <w:rPr>
                <w:rFonts w:ascii="Arial" w:hAnsi="Arial" w:cs="Arial"/>
                <w:sz w:val="18"/>
                <w:szCs w:val="18"/>
              </w:rPr>
              <w:t>0</w:t>
            </w:r>
            <w:r w:rsidRPr="00E1594E">
              <w:rPr>
                <w:rFonts w:ascii="Arial" w:hAnsi="Arial" w:cs="Arial"/>
                <w:sz w:val="18"/>
                <w:szCs w:val="18"/>
              </w:rPr>
              <w:t>2H .0805 (a) (7) (H) (</w:t>
            </w:r>
            <w:proofErr w:type="spellStart"/>
            <w:r w:rsidRPr="00E1594E">
              <w:rPr>
                <w:rFonts w:ascii="Arial" w:hAnsi="Arial" w:cs="Arial"/>
                <w:sz w:val="18"/>
                <w:szCs w:val="18"/>
              </w:rPr>
              <w:t>i</w:t>
            </w:r>
            <w:proofErr w:type="spellEnd"/>
            <w:r w:rsidRPr="00E1594E">
              <w:rPr>
                <w:rFonts w:ascii="Arial" w:hAnsi="Arial" w:cs="Arial"/>
                <w:sz w:val="18"/>
                <w:szCs w:val="18"/>
              </w:rPr>
              <w:t>)</w:t>
            </w:r>
            <w:r>
              <w:rPr>
                <w:rFonts w:ascii="Arial" w:hAnsi="Arial"/>
                <w:spacing w:val="-2"/>
                <w:sz w:val="18"/>
                <w:szCs w:val="18"/>
              </w:rPr>
              <w:t>]</w:t>
            </w:r>
          </w:p>
          <w:p w14:paraId="76F8E256" w14:textId="77777777" w:rsidR="006100D5" w:rsidRDefault="006100D5" w:rsidP="006100D5">
            <w:pPr>
              <w:tabs>
                <w:tab w:val="left" w:pos="-720"/>
              </w:tabs>
              <w:suppressAutoHyphens/>
              <w:jc w:val="both"/>
              <w:rPr>
                <w:rFonts w:ascii="Arial" w:hAnsi="Arial"/>
                <w:spacing w:val="-2"/>
                <w:sz w:val="18"/>
                <w:szCs w:val="18"/>
              </w:rPr>
            </w:pPr>
          </w:p>
          <w:p w14:paraId="450FFD25" w14:textId="4C23603C" w:rsidR="006100D5" w:rsidRDefault="00E05637" w:rsidP="006100D5">
            <w:pPr>
              <w:tabs>
                <w:tab w:val="left" w:pos="-720"/>
              </w:tabs>
              <w:suppressAutoHyphens/>
              <w:jc w:val="both"/>
              <w:rPr>
                <w:rFonts w:ascii="Arial" w:hAnsi="Arial"/>
                <w:b/>
                <w:bCs/>
                <w:spacing w:val="-2"/>
                <w:sz w:val="18"/>
                <w:szCs w:val="18"/>
              </w:rPr>
            </w:pPr>
            <w:r w:rsidRPr="00257686">
              <w:rPr>
                <w:rFonts w:ascii="Arial" w:hAnsi="Arial"/>
                <w:b/>
                <w:bCs/>
                <w:spacing w:val="-2"/>
                <w:sz w:val="18"/>
                <w:szCs w:val="18"/>
              </w:rPr>
              <w:t>Answer</w:t>
            </w:r>
            <w:r w:rsidR="006100D5" w:rsidRPr="00257686">
              <w:rPr>
                <w:rFonts w:ascii="Arial" w:hAnsi="Arial"/>
                <w:b/>
                <w:bCs/>
                <w:spacing w:val="-2"/>
                <w:sz w:val="18"/>
                <w:szCs w:val="18"/>
              </w:rPr>
              <w:t>:</w:t>
            </w:r>
          </w:p>
          <w:p w14:paraId="116F50AE" w14:textId="77777777" w:rsidR="006100D5" w:rsidRDefault="006100D5" w:rsidP="006100D5">
            <w:pPr>
              <w:tabs>
                <w:tab w:val="left" w:pos="-720"/>
              </w:tabs>
              <w:suppressAutoHyphens/>
              <w:jc w:val="both"/>
              <w:rPr>
                <w:rFonts w:ascii="Arial" w:hAnsi="Arial"/>
                <w:b/>
                <w:bCs/>
                <w:spacing w:val="-2"/>
                <w:sz w:val="18"/>
                <w:szCs w:val="18"/>
              </w:rPr>
            </w:pPr>
          </w:p>
          <w:p w14:paraId="7676EDB0" w14:textId="77777777" w:rsidR="006100D5" w:rsidRPr="00257686" w:rsidRDefault="006100D5" w:rsidP="006100D5">
            <w:pPr>
              <w:tabs>
                <w:tab w:val="left" w:pos="-720"/>
              </w:tabs>
              <w:suppressAutoHyphens/>
              <w:jc w:val="both"/>
              <w:rPr>
                <w:rFonts w:ascii="Arial" w:hAnsi="Arial"/>
                <w:b/>
                <w:bCs/>
                <w:spacing w:val="-2"/>
                <w:sz w:val="18"/>
                <w:szCs w:val="18"/>
              </w:rPr>
            </w:pPr>
          </w:p>
        </w:tc>
        <w:tc>
          <w:tcPr>
            <w:tcW w:w="449" w:type="dxa"/>
            <w:shd w:val="clear" w:color="auto" w:fill="D9D9D9"/>
            <w:noWrap/>
            <w:vAlign w:val="center"/>
          </w:tcPr>
          <w:p w14:paraId="4B8967E8"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71640991" w14:textId="77777777" w:rsidR="006100D5" w:rsidRPr="00A0149B" w:rsidRDefault="006100D5" w:rsidP="006100D5">
            <w:pPr>
              <w:rPr>
                <w:rFonts w:ascii="Arial" w:hAnsi="Arial" w:cs="Arial"/>
                <w:sz w:val="18"/>
                <w:szCs w:val="18"/>
              </w:rPr>
            </w:pPr>
          </w:p>
        </w:tc>
        <w:tc>
          <w:tcPr>
            <w:tcW w:w="4896" w:type="dxa"/>
            <w:vAlign w:val="center"/>
          </w:tcPr>
          <w:p w14:paraId="22C792BC" w14:textId="77777777" w:rsidR="006100D5" w:rsidRPr="0002521A" w:rsidRDefault="006100D5" w:rsidP="006100D5">
            <w:pPr>
              <w:jc w:val="both"/>
              <w:rPr>
                <w:rFonts w:ascii="Arial" w:hAnsi="Arial" w:cs="Arial"/>
                <w:sz w:val="18"/>
                <w:szCs w:val="18"/>
              </w:rPr>
            </w:pPr>
            <w:r w:rsidRPr="0002521A">
              <w:rPr>
                <w:rFonts w:ascii="Arial" w:hAnsi="Arial" w:cs="Arial"/>
                <w:sz w:val="18"/>
                <w:szCs w:val="18"/>
              </w:rPr>
              <w:t>The concentration of reagent, method, and calibration blanks shall not exceed 50 percent of the lowest reporting concentration or as otherwise specified by the reference method.</w:t>
            </w:r>
          </w:p>
          <w:p w14:paraId="25CFFB29" w14:textId="1835F6D7" w:rsidR="006100D5" w:rsidRPr="00A0149B" w:rsidRDefault="006100D5" w:rsidP="006100D5">
            <w:pPr>
              <w:jc w:val="both"/>
              <w:rPr>
                <w:rFonts w:ascii="Arial" w:hAnsi="Arial" w:cs="Arial"/>
                <w:sz w:val="18"/>
                <w:szCs w:val="18"/>
              </w:rPr>
            </w:pPr>
          </w:p>
        </w:tc>
      </w:tr>
      <w:tr w:rsidR="006100D5" w:rsidRPr="00A0149B" w14:paraId="78C080D4" w14:textId="77777777" w:rsidTr="00EC19AD">
        <w:trPr>
          <w:gridAfter w:val="1"/>
          <w:wAfter w:w="13" w:type="dxa"/>
          <w:trHeight w:val="264"/>
        </w:trPr>
        <w:tc>
          <w:tcPr>
            <w:tcW w:w="461" w:type="dxa"/>
            <w:noWrap/>
            <w:vAlign w:val="center"/>
          </w:tcPr>
          <w:p w14:paraId="4098826C" w14:textId="57EA15D4" w:rsidR="006100D5" w:rsidRDefault="006100D5" w:rsidP="000610C3">
            <w:pPr>
              <w:numPr>
                <w:ilvl w:val="0"/>
                <w:numId w:val="3"/>
              </w:numPr>
              <w:rPr>
                <w:rFonts w:ascii="Arial" w:hAnsi="Arial" w:cs="Arial"/>
                <w:sz w:val="18"/>
                <w:szCs w:val="18"/>
              </w:rPr>
            </w:pPr>
          </w:p>
        </w:tc>
        <w:tc>
          <w:tcPr>
            <w:tcW w:w="4885" w:type="dxa"/>
            <w:noWrap/>
            <w:vAlign w:val="center"/>
          </w:tcPr>
          <w:p w14:paraId="35D04639" w14:textId="7B8442D3"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blank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222BC25" w14:textId="77777777" w:rsidR="006100D5" w:rsidRDefault="006100D5" w:rsidP="006100D5">
            <w:pPr>
              <w:suppressAutoHyphens/>
              <w:ind w:right="36"/>
              <w:jc w:val="both"/>
              <w:rPr>
                <w:rFonts w:ascii="Arial" w:hAnsi="Arial"/>
                <w:spacing w:val="-2"/>
                <w:sz w:val="18"/>
                <w:szCs w:val="18"/>
              </w:rPr>
            </w:pPr>
          </w:p>
          <w:p w14:paraId="59989D33" w14:textId="5D57BDF8" w:rsidR="006100D5" w:rsidRDefault="00E05637" w:rsidP="006100D5">
            <w:pPr>
              <w:suppressAutoHyphens/>
              <w:ind w:right="36"/>
              <w:jc w:val="both"/>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4ED38B7D" w14:textId="77777777" w:rsidR="006100D5" w:rsidRDefault="006100D5" w:rsidP="006100D5">
            <w:pPr>
              <w:suppressAutoHyphens/>
              <w:ind w:right="36"/>
              <w:jc w:val="both"/>
              <w:rPr>
                <w:rFonts w:ascii="Arial" w:hAnsi="Arial" w:cs="Arial"/>
                <w:b/>
                <w:bCs/>
                <w:sz w:val="18"/>
                <w:szCs w:val="18"/>
              </w:rPr>
            </w:pPr>
          </w:p>
          <w:p w14:paraId="249B0BB6" w14:textId="77777777" w:rsidR="006100D5" w:rsidRDefault="006100D5" w:rsidP="006100D5">
            <w:pPr>
              <w:suppressAutoHyphens/>
              <w:ind w:right="36"/>
              <w:jc w:val="both"/>
              <w:rPr>
                <w:rFonts w:ascii="Arial" w:hAnsi="Arial"/>
                <w:spacing w:val="-2"/>
                <w:sz w:val="18"/>
                <w:szCs w:val="18"/>
              </w:rPr>
            </w:pPr>
          </w:p>
          <w:p w14:paraId="6B1CFBAA" w14:textId="77777777" w:rsidR="006100D5" w:rsidRDefault="006100D5" w:rsidP="006100D5">
            <w:pPr>
              <w:tabs>
                <w:tab w:val="left" w:pos="-720"/>
              </w:tabs>
              <w:suppressAutoHyphens/>
              <w:jc w:val="both"/>
              <w:rPr>
                <w:rFonts w:ascii="Arial" w:hAnsi="Arial"/>
                <w:spacing w:val="-2"/>
                <w:sz w:val="18"/>
                <w:szCs w:val="18"/>
              </w:rPr>
            </w:pPr>
          </w:p>
        </w:tc>
        <w:tc>
          <w:tcPr>
            <w:tcW w:w="449" w:type="dxa"/>
            <w:shd w:val="clear" w:color="auto" w:fill="D9D9D9"/>
            <w:noWrap/>
            <w:vAlign w:val="center"/>
          </w:tcPr>
          <w:p w14:paraId="51EF8B96"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6DCAE9CF" w14:textId="77777777" w:rsidR="006100D5" w:rsidRPr="00A0149B" w:rsidRDefault="006100D5" w:rsidP="006100D5">
            <w:pPr>
              <w:rPr>
                <w:rFonts w:ascii="Arial" w:hAnsi="Arial" w:cs="Arial"/>
                <w:sz w:val="18"/>
                <w:szCs w:val="18"/>
              </w:rPr>
            </w:pPr>
          </w:p>
        </w:tc>
        <w:tc>
          <w:tcPr>
            <w:tcW w:w="4896" w:type="dxa"/>
            <w:vAlign w:val="center"/>
          </w:tcPr>
          <w:p w14:paraId="580952F6" w14:textId="3C945E51" w:rsidR="006100D5" w:rsidRPr="46B22216"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bCs/>
                <w:sz w:val="18"/>
                <w:szCs w:val="18"/>
              </w:rPr>
              <w:t xml:space="preserve"> </w:t>
            </w:r>
            <w:r>
              <w:rPr>
                <w:rFonts w:ascii="Arial" w:hAnsi="Arial" w:cs="Arial"/>
                <w:sz w:val="18"/>
                <w:szCs w:val="18"/>
              </w:rPr>
              <w:t>Recalibrate/re-verify the curve.</w:t>
            </w:r>
          </w:p>
        </w:tc>
      </w:tr>
      <w:tr w:rsidR="006100D5" w:rsidRPr="00A0149B" w14:paraId="430BF013" w14:textId="77777777" w:rsidTr="00EC19AD">
        <w:trPr>
          <w:gridAfter w:val="1"/>
          <w:wAfter w:w="13" w:type="dxa"/>
          <w:trHeight w:val="264"/>
        </w:trPr>
        <w:tc>
          <w:tcPr>
            <w:tcW w:w="461" w:type="dxa"/>
            <w:noWrap/>
            <w:vAlign w:val="center"/>
          </w:tcPr>
          <w:p w14:paraId="0C1B4093" w14:textId="4A543C7C" w:rsidR="006100D5" w:rsidRDefault="006100D5" w:rsidP="000610C3">
            <w:pPr>
              <w:numPr>
                <w:ilvl w:val="0"/>
                <w:numId w:val="3"/>
              </w:numPr>
              <w:rPr>
                <w:rFonts w:ascii="Arial" w:hAnsi="Arial" w:cs="Arial"/>
                <w:sz w:val="18"/>
                <w:szCs w:val="18"/>
              </w:rPr>
            </w:pPr>
          </w:p>
        </w:tc>
        <w:tc>
          <w:tcPr>
            <w:tcW w:w="4885" w:type="dxa"/>
            <w:noWrap/>
            <w:vAlign w:val="center"/>
          </w:tcPr>
          <w:p w14:paraId="0C890F1D" w14:textId="4E4E2C3E" w:rsidR="006100D5" w:rsidRDefault="006100D5" w:rsidP="006100D5">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calibration standard? </w:t>
            </w:r>
            <w:r>
              <w:rPr>
                <w:rFonts w:ascii="Arial" w:hAnsi="Arial" w:cs="Arial"/>
                <w:sz w:val="18"/>
                <w:szCs w:val="18"/>
              </w:rPr>
              <w:t>[EPA Method 200.8, Rev. 5.4 (1994), Section 9.3.4]</w:t>
            </w:r>
            <w:r>
              <w:rPr>
                <w:rFonts w:ascii="Arial" w:hAnsi="Arial"/>
                <w:spacing w:val="-2"/>
                <w:sz w:val="18"/>
                <w:szCs w:val="18"/>
              </w:rPr>
              <w:t xml:space="preserve"> [</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w:t>
            </w:r>
            <w:r>
              <w:rPr>
                <w:rFonts w:ascii="Arial" w:hAnsi="Arial"/>
                <w:spacing w:val="-2"/>
                <w:sz w:val="18"/>
                <w:szCs w:val="18"/>
              </w:rPr>
              <w:t xml:space="preserve"> (e) (5)]</w:t>
            </w:r>
          </w:p>
          <w:p w14:paraId="0115787F" w14:textId="77777777" w:rsidR="006100D5" w:rsidRDefault="006100D5" w:rsidP="006100D5">
            <w:pPr>
              <w:tabs>
                <w:tab w:val="left" w:pos="-720"/>
              </w:tabs>
              <w:suppressAutoHyphens/>
              <w:jc w:val="both"/>
              <w:rPr>
                <w:rFonts w:ascii="Arial" w:hAnsi="Arial" w:cs="Arial"/>
                <w:sz w:val="18"/>
                <w:szCs w:val="18"/>
              </w:rPr>
            </w:pPr>
          </w:p>
          <w:p w14:paraId="2FBC5304" w14:textId="7A4E43DA" w:rsidR="006100D5" w:rsidRPr="008D308A" w:rsidRDefault="00E05637" w:rsidP="006100D5">
            <w:pPr>
              <w:tabs>
                <w:tab w:val="left" w:pos="-720"/>
              </w:tabs>
              <w:suppressAutoHyphens/>
              <w:jc w:val="both"/>
              <w:rPr>
                <w:rFonts w:ascii="Arial" w:hAnsi="Arial"/>
                <w:b/>
                <w:bCs/>
                <w:spacing w:val="-2"/>
                <w:sz w:val="18"/>
                <w:szCs w:val="18"/>
              </w:rPr>
            </w:pPr>
            <w:r w:rsidRPr="008D308A">
              <w:rPr>
                <w:rFonts w:ascii="Arial" w:hAnsi="Arial" w:cs="Arial"/>
                <w:b/>
                <w:bCs/>
                <w:sz w:val="18"/>
                <w:szCs w:val="18"/>
              </w:rPr>
              <w:t>Answer</w:t>
            </w:r>
            <w:r w:rsidR="006100D5" w:rsidRPr="008D308A">
              <w:rPr>
                <w:rFonts w:ascii="Arial" w:hAnsi="Arial" w:cs="Arial"/>
                <w:b/>
                <w:bCs/>
                <w:sz w:val="18"/>
                <w:szCs w:val="18"/>
              </w:rPr>
              <w:t>:</w:t>
            </w:r>
          </w:p>
        </w:tc>
        <w:tc>
          <w:tcPr>
            <w:tcW w:w="449" w:type="dxa"/>
            <w:shd w:val="clear" w:color="auto" w:fill="D9D9D9"/>
            <w:noWrap/>
            <w:vAlign w:val="center"/>
          </w:tcPr>
          <w:p w14:paraId="66C980BE"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5B5CD885" w14:textId="77777777" w:rsidR="006100D5" w:rsidRPr="00A0149B" w:rsidRDefault="006100D5" w:rsidP="006100D5">
            <w:pPr>
              <w:rPr>
                <w:rFonts w:ascii="Arial" w:hAnsi="Arial" w:cs="Arial"/>
                <w:sz w:val="18"/>
                <w:szCs w:val="18"/>
              </w:rPr>
            </w:pPr>
          </w:p>
        </w:tc>
        <w:tc>
          <w:tcPr>
            <w:tcW w:w="4896" w:type="dxa"/>
            <w:vAlign w:val="center"/>
          </w:tcPr>
          <w:p w14:paraId="13EB403C" w14:textId="0BE8B55F" w:rsidR="006100D5" w:rsidRPr="00A0149B" w:rsidRDefault="006100D5" w:rsidP="006100D5">
            <w:pPr>
              <w:jc w:val="both"/>
              <w:rPr>
                <w:rFonts w:ascii="Arial" w:hAnsi="Arial" w:cs="Arial"/>
                <w:sz w:val="18"/>
                <w:szCs w:val="18"/>
              </w:rPr>
            </w:pPr>
            <w:r w:rsidRPr="00A27A8A">
              <w:rPr>
                <w:rFonts w:ascii="Arial" w:hAnsi="Arial" w:cs="Arial"/>
                <w:sz w:val="18"/>
                <w:szCs w:val="18"/>
              </w:rPr>
              <w:t xml:space="preserve">If the </w:t>
            </w:r>
            <w:r>
              <w:rPr>
                <w:rFonts w:ascii="Arial" w:hAnsi="Arial" w:cs="Arial"/>
                <w:sz w:val="18"/>
                <w:szCs w:val="18"/>
              </w:rPr>
              <w:t>calibration standard</w:t>
            </w:r>
            <w:r w:rsidRPr="00A27A8A">
              <w:rPr>
                <w:rFonts w:ascii="Arial" w:hAnsi="Arial" w:cs="Arial"/>
                <w:sz w:val="18"/>
                <w:szCs w:val="18"/>
              </w:rPr>
              <w:t xml:space="preserve"> exceeds ±10%, the instrument must be recalibrated and verified. If that failing </w:t>
            </w:r>
            <w:r>
              <w:rPr>
                <w:rFonts w:ascii="Arial" w:hAnsi="Arial" w:cs="Arial"/>
                <w:sz w:val="18"/>
                <w:szCs w:val="18"/>
              </w:rPr>
              <w:t xml:space="preserve">calibration standard </w:t>
            </w:r>
            <w:r w:rsidRPr="00A27A8A">
              <w:rPr>
                <w:rFonts w:ascii="Arial" w:hAnsi="Arial" w:cs="Arial"/>
                <w:sz w:val="18"/>
                <w:szCs w:val="18"/>
              </w:rPr>
              <w:t xml:space="preserve">exceeded ±15%, the </w:t>
            </w:r>
            <w:r>
              <w:rPr>
                <w:rFonts w:ascii="Arial" w:hAnsi="Arial" w:cs="Arial"/>
                <w:sz w:val="18"/>
                <w:szCs w:val="18"/>
              </w:rPr>
              <w:t>previous 10</w:t>
            </w:r>
            <w:r w:rsidRPr="00A27A8A">
              <w:rPr>
                <w:rFonts w:ascii="Arial" w:hAnsi="Arial" w:cs="Arial"/>
                <w:sz w:val="18"/>
                <w:szCs w:val="18"/>
              </w:rPr>
              <w:t xml:space="preserve"> samples, spikes and duplicates MUST be re</w:t>
            </w:r>
            <w:r>
              <w:rPr>
                <w:rFonts w:ascii="Arial" w:hAnsi="Arial" w:cs="Arial"/>
                <w:sz w:val="18"/>
                <w:szCs w:val="18"/>
              </w:rPr>
              <w:t>analyzed after the recalibration</w:t>
            </w:r>
            <w:r w:rsidRPr="00A27A8A">
              <w:rPr>
                <w:rFonts w:ascii="Arial" w:hAnsi="Arial" w:cs="Arial"/>
                <w:sz w:val="18"/>
                <w:szCs w:val="18"/>
              </w:rPr>
              <w:t xml:space="preserve">. If the failing CCV was between ± 10-15%R, then the samples do NOT need to be </w:t>
            </w:r>
            <w:r>
              <w:rPr>
                <w:rFonts w:ascii="Arial" w:hAnsi="Arial" w:cs="Arial"/>
                <w:sz w:val="18"/>
                <w:szCs w:val="18"/>
              </w:rPr>
              <w:t>reanalyzed</w:t>
            </w:r>
            <w:r w:rsidRPr="00A27A8A">
              <w:rPr>
                <w:rFonts w:ascii="Arial" w:hAnsi="Arial" w:cs="Arial"/>
                <w:sz w:val="18"/>
                <w:szCs w:val="18"/>
              </w:rPr>
              <w:t xml:space="preserve">. However, </w:t>
            </w:r>
            <w:proofErr w:type="gramStart"/>
            <w:r w:rsidRPr="00A27A8A">
              <w:rPr>
                <w:rFonts w:ascii="Arial" w:hAnsi="Arial" w:cs="Arial"/>
                <w:sz w:val="18"/>
                <w:szCs w:val="18"/>
              </w:rPr>
              <w:t>per</w:t>
            </w:r>
            <w:proofErr w:type="gramEnd"/>
            <w:r w:rsidRPr="00A27A8A">
              <w:rPr>
                <w:rFonts w:ascii="Arial" w:hAnsi="Arial" w:cs="Arial"/>
                <w:sz w:val="18"/>
                <w:szCs w:val="18"/>
              </w:rPr>
              <w:t xml:space="preserve"> our Rules, 15A NCAC 02H .0805 (e) (5), the </w:t>
            </w:r>
            <w:r w:rsidRPr="00A27A8A">
              <w:rPr>
                <w:rFonts w:ascii="Arial" w:hAnsi="Arial" w:cs="Arial"/>
                <w:sz w:val="18"/>
                <w:szCs w:val="18"/>
              </w:rPr>
              <w:lastRenderedPageBreak/>
              <w:t xml:space="preserve">samples </w:t>
            </w:r>
            <w:r>
              <w:rPr>
                <w:rFonts w:ascii="Arial" w:hAnsi="Arial" w:cs="Arial"/>
                <w:sz w:val="18"/>
                <w:szCs w:val="18"/>
              </w:rPr>
              <w:t xml:space="preserve">that were not reanalyzed </w:t>
            </w:r>
            <w:r w:rsidRPr="00A27A8A">
              <w:rPr>
                <w:rFonts w:ascii="Arial" w:hAnsi="Arial" w:cs="Arial"/>
                <w:sz w:val="18"/>
                <w:szCs w:val="18"/>
              </w:rPr>
              <w:t>MUST be qualified if reported.</w:t>
            </w:r>
          </w:p>
        </w:tc>
      </w:tr>
      <w:tr w:rsidR="006100D5" w:rsidRPr="00A0149B" w14:paraId="5C18759C" w14:textId="77777777" w:rsidTr="00EC19AD">
        <w:trPr>
          <w:gridAfter w:val="1"/>
          <w:wAfter w:w="13" w:type="dxa"/>
          <w:trHeight w:val="264"/>
        </w:trPr>
        <w:tc>
          <w:tcPr>
            <w:tcW w:w="461" w:type="dxa"/>
            <w:noWrap/>
            <w:vAlign w:val="center"/>
          </w:tcPr>
          <w:p w14:paraId="3C05DE2C" w14:textId="1CA12C0D" w:rsidR="006100D5" w:rsidRDefault="006100D5" w:rsidP="000610C3">
            <w:pPr>
              <w:numPr>
                <w:ilvl w:val="0"/>
                <w:numId w:val="3"/>
              </w:numPr>
              <w:rPr>
                <w:rFonts w:ascii="Arial" w:hAnsi="Arial" w:cs="Arial"/>
                <w:sz w:val="18"/>
                <w:szCs w:val="18"/>
              </w:rPr>
            </w:pPr>
          </w:p>
        </w:tc>
        <w:tc>
          <w:tcPr>
            <w:tcW w:w="4885" w:type="dxa"/>
            <w:noWrap/>
            <w:vAlign w:val="center"/>
          </w:tcPr>
          <w:p w14:paraId="48290C95" w14:textId="77777777" w:rsidR="006100D5" w:rsidRPr="00002F35" w:rsidRDefault="006100D5" w:rsidP="006100D5">
            <w:pPr>
              <w:rPr>
                <w:rFonts w:ascii="Arial" w:hAnsi="Arial"/>
                <w:spacing w:val="-2"/>
                <w:sz w:val="18"/>
                <w:szCs w:val="18"/>
              </w:rPr>
            </w:pPr>
            <w:r>
              <w:rPr>
                <w:rFonts w:ascii="Arial" w:hAnsi="Arial"/>
                <w:spacing w:val="-2"/>
                <w:sz w:val="18"/>
                <w:szCs w:val="18"/>
              </w:rPr>
              <w:t xml:space="preserve">Is a Laboratory Fortified Matrix (LFM) analyzed at minimum frequency of 10% of samples? </w:t>
            </w:r>
            <w:r>
              <w:rPr>
                <w:rFonts w:ascii="Arial" w:hAnsi="Arial" w:cs="Arial"/>
                <w:sz w:val="18"/>
                <w:szCs w:val="18"/>
              </w:rPr>
              <w:t>[EPA Method 200.8, Rev. 5.4 (1994), Section 9.4.2]</w:t>
            </w:r>
          </w:p>
        </w:tc>
        <w:tc>
          <w:tcPr>
            <w:tcW w:w="449" w:type="dxa"/>
            <w:shd w:val="clear" w:color="auto" w:fill="FFFFFF"/>
            <w:noWrap/>
            <w:vAlign w:val="center"/>
          </w:tcPr>
          <w:p w14:paraId="69D49EB9"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1CD9FCF2" w14:textId="77777777" w:rsidR="006100D5" w:rsidRPr="00A0149B" w:rsidRDefault="006100D5" w:rsidP="006100D5">
            <w:pPr>
              <w:rPr>
                <w:rFonts w:ascii="Arial" w:hAnsi="Arial" w:cs="Arial"/>
                <w:sz w:val="18"/>
                <w:szCs w:val="18"/>
              </w:rPr>
            </w:pPr>
          </w:p>
        </w:tc>
        <w:tc>
          <w:tcPr>
            <w:tcW w:w="4896" w:type="dxa"/>
            <w:vAlign w:val="center"/>
          </w:tcPr>
          <w:p w14:paraId="71C98C4E" w14:textId="77777777" w:rsidR="006100D5" w:rsidRPr="00A0149B" w:rsidRDefault="006100D5" w:rsidP="006100D5">
            <w:pPr>
              <w:jc w:val="both"/>
              <w:rPr>
                <w:rFonts w:ascii="Arial" w:hAnsi="Arial" w:cs="Arial"/>
                <w:sz w:val="18"/>
                <w:szCs w:val="18"/>
              </w:rPr>
            </w:pPr>
            <w:r w:rsidRPr="002267E4">
              <w:rPr>
                <w:rFonts w:ascii="Arial" w:hAnsi="Arial" w:cs="Arial"/>
                <w:sz w:val="18"/>
                <w:szCs w:val="18"/>
              </w:rPr>
              <w:t>For water samples, the</w:t>
            </w:r>
            <w:r>
              <w:rPr>
                <w:rFonts w:ascii="Arial" w:hAnsi="Arial" w:cs="Arial"/>
                <w:sz w:val="18"/>
                <w:szCs w:val="18"/>
              </w:rPr>
              <w:t xml:space="preserve"> </w:t>
            </w:r>
            <w:r w:rsidRPr="002267E4">
              <w:rPr>
                <w:rFonts w:ascii="Arial" w:hAnsi="Arial" w:cs="Arial"/>
                <w:sz w:val="18"/>
                <w:szCs w:val="18"/>
              </w:rPr>
              <w:t>added analyte concentration must be the same as that used in the</w:t>
            </w:r>
            <w:r>
              <w:rPr>
                <w:rFonts w:ascii="Arial" w:hAnsi="Arial" w:cs="Arial"/>
                <w:sz w:val="18"/>
                <w:szCs w:val="18"/>
              </w:rPr>
              <w:t xml:space="preserve"> </w:t>
            </w:r>
            <w:r w:rsidRPr="002267E4">
              <w:rPr>
                <w:rFonts w:ascii="Arial" w:hAnsi="Arial" w:cs="Arial"/>
                <w:sz w:val="18"/>
                <w:szCs w:val="18"/>
              </w:rPr>
              <w:t>laboratory fortified blank (Section 7.9). For solid samples, the</w:t>
            </w:r>
            <w:r>
              <w:rPr>
                <w:rFonts w:ascii="Arial" w:hAnsi="Arial" w:cs="Arial"/>
                <w:sz w:val="18"/>
                <w:szCs w:val="18"/>
              </w:rPr>
              <w:t xml:space="preserve"> </w:t>
            </w:r>
            <w:r w:rsidRPr="002267E4">
              <w:rPr>
                <w:rFonts w:ascii="Arial" w:hAnsi="Arial" w:cs="Arial"/>
                <w:sz w:val="18"/>
                <w:szCs w:val="18"/>
              </w:rPr>
              <w:t xml:space="preserve">concentration added should be 100 mg/kg equivalent (200 </w:t>
            </w:r>
            <w:proofErr w:type="spellStart"/>
            <w:r w:rsidRPr="002267E4">
              <w:rPr>
                <w:rFonts w:ascii="Arial" w:hAnsi="Arial" w:cs="Arial"/>
                <w:sz w:val="18"/>
                <w:szCs w:val="18"/>
              </w:rPr>
              <w:t>μg</w:t>
            </w:r>
            <w:proofErr w:type="spellEnd"/>
            <w:r w:rsidRPr="002267E4">
              <w:rPr>
                <w:rFonts w:ascii="Arial" w:hAnsi="Arial" w:cs="Arial"/>
                <w:sz w:val="18"/>
                <w:szCs w:val="18"/>
              </w:rPr>
              <w:t>/L in the</w:t>
            </w:r>
            <w:r>
              <w:rPr>
                <w:rFonts w:ascii="Arial" w:hAnsi="Arial" w:cs="Arial"/>
                <w:sz w:val="18"/>
                <w:szCs w:val="18"/>
              </w:rPr>
              <w:t xml:space="preserve"> </w:t>
            </w:r>
            <w:r w:rsidRPr="002267E4">
              <w:rPr>
                <w:rFonts w:ascii="Arial" w:hAnsi="Arial" w:cs="Arial"/>
                <w:sz w:val="18"/>
                <w:szCs w:val="18"/>
              </w:rPr>
              <w:t>analysis solution) except silver which should be limited to 50 mg/kg</w:t>
            </w:r>
            <w:r>
              <w:rPr>
                <w:rFonts w:ascii="Arial" w:hAnsi="Arial" w:cs="Arial"/>
                <w:sz w:val="18"/>
                <w:szCs w:val="18"/>
              </w:rPr>
              <w:t xml:space="preserve"> </w:t>
            </w:r>
            <w:r w:rsidRPr="002267E4">
              <w:rPr>
                <w:rFonts w:ascii="Arial" w:hAnsi="Arial" w:cs="Arial"/>
                <w:sz w:val="18"/>
                <w:szCs w:val="18"/>
              </w:rPr>
              <w:t>(Section 1.8). Over time, samples from all routine sample sources should</w:t>
            </w:r>
            <w:r>
              <w:rPr>
                <w:rFonts w:ascii="Arial" w:hAnsi="Arial" w:cs="Arial"/>
                <w:sz w:val="18"/>
                <w:szCs w:val="18"/>
              </w:rPr>
              <w:t xml:space="preserve"> </w:t>
            </w:r>
            <w:r w:rsidRPr="002267E4">
              <w:rPr>
                <w:rFonts w:ascii="Arial" w:hAnsi="Arial" w:cs="Arial"/>
                <w:sz w:val="18"/>
                <w:szCs w:val="18"/>
              </w:rPr>
              <w:t>be fortified.</w:t>
            </w:r>
          </w:p>
        </w:tc>
      </w:tr>
      <w:tr w:rsidR="006100D5" w:rsidRPr="00A0149B" w14:paraId="0BEC7B65" w14:textId="77777777" w:rsidTr="00EC19AD">
        <w:trPr>
          <w:gridAfter w:val="1"/>
          <w:wAfter w:w="13" w:type="dxa"/>
          <w:trHeight w:val="264"/>
        </w:trPr>
        <w:tc>
          <w:tcPr>
            <w:tcW w:w="461" w:type="dxa"/>
            <w:noWrap/>
            <w:vAlign w:val="center"/>
          </w:tcPr>
          <w:p w14:paraId="1D5D218D" w14:textId="6E23C1BE" w:rsidR="006100D5" w:rsidRDefault="006100D5" w:rsidP="000610C3">
            <w:pPr>
              <w:numPr>
                <w:ilvl w:val="0"/>
                <w:numId w:val="3"/>
              </w:numPr>
              <w:rPr>
                <w:rFonts w:ascii="Arial" w:hAnsi="Arial" w:cs="Arial"/>
                <w:sz w:val="18"/>
                <w:szCs w:val="18"/>
              </w:rPr>
            </w:pPr>
          </w:p>
        </w:tc>
        <w:tc>
          <w:tcPr>
            <w:tcW w:w="4885" w:type="dxa"/>
            <w:noWrap/>
            <w:vAlign w:val="center"/>
          </w:tcPr>
          <w:p w14:paraId="0A02BE0A" w14:textId="77777777" w:rsidR="006100D5" w:rsidRDefault="006100D5" w:rsidP="006100D5">
            <w:pPr>
              <w:jc w:val="both"/>
              <w:rPr>
                <w:rFonts w:ascii="Arial" w:hAnsi="Arial"/>
                <w:spacing w:val="-2"/>
                <w:sz w:val="18"/>
                <w:szCs w:val="18"/>
              </w:rPr>
            </w:pPr>
            <w:r>
              <w:rPr>
                <w:rFonts w:ascii="Arial" w:hAnsi="Arial"/>
                <w:spacing w:val="-2"/>
                <w:sz w:val="18"/>
                <w:szCs w:val="18"/>
              </w:rPr>
              <w:t>How is the LFM prepared? [NC WW/GW LCB Matrix Policy and Technical Assistance]</w:t>
            </w:r>
          </w:p>
          <w:p w14:paraId="264145D9" w14:textId="77777777" w:rsidR="006100D5" w:rsidRDefault="006100D5" w:rsidP="006100D5">
            <w:pPr>
              <w:jc w:val="both"/>
              <w:rPr>
                <w:rFonts w:ascii="Arial" w:hAnsi="Arial"/>
                <w:spacing w:val="-2"/>
                <w:sz w:val="18"/>
                <w:szCs w:val="18"/>
              </w:rPr>
            </w:pPr>
          </w:p>
          <w:p w14:paraId="312162DC" w14:textId="11BD2628" w:rsidR="006100D5" w:rsidRPr="000528C5" w:rsidRDefault="00E05637" w:rsidP="006100D5">
            <w:pPr>
              <w:jc w:val="both"/>
              <w:rPr>
                <w:rFonts w:ascii="Arial" w:hAnsi="Arial"/>
                <w:b/>
                <w:spacing w:val="-2"/>
                <w:sz w:val="18"/>
                <w:szCs w:val="18"/>
              </w:rPr>
            </w:pPr>
            <w:r w:rsidRPr="000528C5">
              <w:rPr>
                <w:rFonts w:ascii="Arial" w:hAnsi="Arial"/>
                <w:b/>
                <w:spacing w:val="-2"/>
                <w:sz w:val="18"/>
                <w:szCs w:val="18"/>
              </w:rPr>
              <w:t>A</w:t>
            </w:r>
            <w:r>
              <w:rPr>
                <w:rFonts w:ascii="Arial" w:hAnsi="Arial"/>
                <w:b/>
                <w:spacing w:val="-2"/>
                <w:sz w:val="18"/>
                <w:szCs w:val="18"/>
              </w:rPr>
              <w:t>nswer</w:t>
            </w:r>
            <w:r w:rsidR="006100D5" w:rsidRPr="000528C5">
              <w:rPr>
                <w:rFonts w:ascii="Arial" w:hAnsi="Arial"/>
                <w:b/>
                <w:spacing w:val="-2"/>
                <w:sz w:val="18"/>
                <w:szCs w:val="18"/>
              </w:rPr>
              <w:t>:</w:t>
            </w:r>
          </w:p>
          <w:p w14:paraId="68DA6145" w14:textId="77777777" w:rsidR="006100D5" w:rsidRDefault="006100D5" w:rsidP="006100D5">
            <w:pPr>
              <w:jc w:val="both"/>
              <w:rPr>
                <w:rFonts w:ascii="Arial" w:hAnsi="Arial"/>
                <w:spacing w:val="-2"/>
                <w:sz w:val="18"/>
                <w:szCs w:val="18"/>
              </w:rPr>
            </w:pPr>
          </w:p>
          <w:p w14:paraId="18DCD8BF" w14:textId="77777777" w:rsidR="006100D5" w:rsidRDefault="006100D5" w:rsidP="006100D5">
            <w:pPr>
              <w:suppressAutoHyphens/>
              <w:ind w:right="36"/>
              <w:jc w:val="both"/>
              <w:rPr>
                <w:rFonts w:ascii="Arial" w:hAnsi="Arial" w:cs="Arial"/>
                <w:sz w:val="18"/>
                <w:szCs w:val="18"/>
              </w:rPr>
            </w:pPr>
          </w:p>
        </w:tc>
        <w:tc>
          <w:tcPr>
            <w:tcW w:w="449" w:type="dxa"/>
            <w:shd w:val="clear" w:color="auto" w:fill="D9D9D9"/>
            <w:noWrap/>
            <w:vAlign w:val="center"/>
          </w:tcPr>
          <w:p w14:paraId="6B73C58A"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536E3B23" w14:textId="77777777" w:rsidR="006100D5" w:rsidRPr="00A0149B" w:rsidRDefault="006100D5" w:rsidP="006100D5">
            <w:pPr>
              <w:rPr>
                <w:rFonts w:ascii="Arial" w:hAnsi="Arial" w:cs="Arial"/>
                <w:sz w:val="18"/>
                <w:szCs w:val="18"/>
              </w:rPr>
            </w:pPr>
          </w:p>
        </w:tc>
        <w:tc>
          <w:tcPr>
            <w:tcW w:w="4896" w:type="dxa"/>
            <w:vAlign w:val="center"/>
          </w:tcPr>
          <w:p w14:paraId="46DF9F3B" w14:textId="6F890828" w:rsidR="006100D5" w:rsidRPr="002267E4" w:rsidRDefault="006100D5" w:rsidP="006100D5">
            <w:pPr>
              <w:jc w:val="both"/>
              <w:rPr>
                <w:rFonts w:ascii="Arial" w:hAnsi="Arial" w:cs="Arial"/>
                <w:sz w:val="18"/>
                <w:szCs w:val="18"/>
              </w:rPr>
            </w:pPr>
            <w:r>
              <w:rPr>
                <w:rFonts w:ascii="Arial" w:hAnsi="Arial" w:cs="Arial"/>
                <w:sz w:val="18"/>
                <w:szCs w:val="18"/>
              </w:rPr>
              <w:t xml:space="preserve">Volume of spiking solution must not exceed 5% of total volume. </w:t>
            </w:r>
          </w:p>
        </w:tc>
      </w:tr>
      <w:tr w:rsidR="006100D5" w:rsidRPr="00A0149B" w14:paraId="315DFAD9" w14:textId="77777777" w:rsidTr="00EC19AD">
        <w:trPr>
          <w:gridAfter w:val="1"/>
          <w:wAfter w:w="13" w:type="dxa"/>
          <w:trHeight w:val="264"/>
        </w:trPr>
        <w:tc>
          <w:tcPr>
            <w:tcW w:w="461" w:type="dxa"/>
            <w:noWrap/>
            <w:vAlign w:val="center"/>
          </w:tcPr>
          <w:p w14:paraId="555A67B0" w14:textId="6CCC79C0" w:rsidR="006100D5" w:rsidRDefault="006100D5" w:rsidP="000610C3">
            <w:pPr>
              <w:numPr>
                <w:ilvl w:val="0"/>
                <w:numId w:val="3"/>
              </w:numPr>
              <w:rPr>
                <w:rFonts w:ascii="Arial" w:hAnsi="Arial" w:cs="Arial"/>
                <w:sz w:val="18"/>
                <w:szCs w:val="18"/>
              </w:rPr>
            </w:pPr>
          </w:p>
        </w:tc>
        <w:tc>
          <w:tcPr>
            <w:tcW w:w="4885" w:type="dxa"/>
            <w:noWrap/>
            <w:vAlign w:val="center"/>
          </w:tcPr>
          <w:p w14:paraId="0848ABD3" w14:textId="1CD27B9F" w:rsidR="006100D5" w:rsidRDefault="006100D5" w:rsidP="006100D5">
            <w:pPr>
              <w:suppressAutoHyphens/>
              <w:ind w:right="36"/>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49" w:type="dxa"/>
            <w:noWrap/>
            <w:vAlign w:val="center"/>
          </w:tcPr>
          <w:p w14:paraId="66F46BCE"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49D8B9D8" w14:textId="77777777" w:rsidR="006100D5" w:rsidRPr="00A0149B" w:rsidRDefault="006100D5" w:rsidP="006100D5">
            <w:pPr>
              <w:rPr>
                <w:rFonts w:ascii="Arial" w:hAnsi="Arial" w:cs="Arial"/>
                <w:sz w:val="18"/>
                <w:szCs w:val="18"/>
              </w:rPr>
            </w:pPr>
          </w:p>
        </w:tc>
        <w:tc>
          <w:tcPr>
            <w:tcW w:w="4896" w:type="dxa"/>
            <w:vAlign w:val="center"/>
          </w:tcPr>
          <w:p w14:paraId="1A5E5E8D" w14:textId="770AE203" w:rsidR="006100D5" w:rsidRPr="002267E4" w:rsidRDefault="006100D5" w:rsidP="006100D5">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6100D5" w:rsidRPr="00A0149B" w14:paraId="4292C440" w14:textId="77777777" w:rsidTr="00EC19AD">
        <w:trPr>
          <w:gridAfter w:val="1"/>
          <w:wAfter w:w="13" w:type="dxa"/>
          <w:trHeight w:val="264"/>
        </w:trPr>
        <w:tc>
          <w:tcPr>
            <w:tcW w:w="461" w:type="dxa"/>
            <w:noWrap/>
            <w:vAlign w:val="center"/>
          </w:tcPr>
          <w:p w14:paraId="3164C374" w14:textId="7B67B1F5" w:rsidR="006100D5" w:rsidRDefault="006100D5" w:rsidP="000610C3">
            <w:pPr>
              <w:numPr>
                <w:ilvl w:val="0"/>
                <w:numId w:val="3"/>
              </w:numPr>
              <w:rPr>
                <w:rFonts w:ascii="Arial" w:hAnsi="Arial" w:cs="Arial"/>
                <w:sz w:val="18"/>
                <w:szCs w:val="18"/>
              </w:rPr>
            </w:pPr>
          </w:p>
        </w:tc>
        <w:tc>
          <w:tcPr>
            <w:tcW w:w="4885" w:type="dxa"/>
            <w:noWrap/>
            <w:vAlign w:val="center"/>
          </w:tcPr>
          <w:p w14:paraId="01AB148F" w14:textId="2074DB47" w:rsidR="006100D5" w:rsidRDefault="006100D5" w:rsidP="006100D5">
            <w:pPr>
              <w:suppressAutoHyphens/>
              <w:ind w:right="36"/>
              <w:jc w:val="both"/>
              <w:rPr>
                <w:rFonts w:ascii="Arial" w:hAnsi="Arial" w:cs="Arial"/>
                <w:sz w:val="18"/>
                <w:szCs w:val="18"/>
              </w:rPr>
            </w:pPr>
            <w:r>
              <w:rPr>
                <w:rFonts w:ascii="Arial" w:hAnsi="Arial" w:cs="Arial"/>
                <w:sz w:val="18"/>
                <w:szCs w:val="18"/>
              </w:rPr>
              <w:t xml:space="preserve">What is the acceptance criterion of the LFM? [EPA Method 200.8, Rev. 5.4 (1994), Section 9.4.3] </w:t>
            </w:r>
            <w:r w:rsidRPr="005D1992">
              <w:rPr>
                <w:rFonts w:ascii="Arial" w:hAnsi="Arial" w:cs="Arial"/>
                <w:sz w:val="18"/>
                <w:szCs w:val="18"/>
              </w:rPr>
              <w:t xml:space="preserve">[15A NCAC </w:t>
            </w:r>
            <w:r w:rsidR="004A1383">
              <w:rPr>
                <w:rFonts w:ascii="Arial" w:hAnsi="Arial" w:cs="Arial"/>
                <w:sz w:val="18"/>
                <w:szCs w:val="18"/>
              </w:rPr>
              <w:t>0</w:t>
            </w:r>
            <w:r w:rsidRPr="005D1992">
              <w:rPr>
                <w:rFonts w:ascii="Arial" w:hAnsi="Arial" w:cs="Arial"/>
                <w:sz w:val="18"/>
                <w:szCs w:val="18"/>
              </w:rPr>
              <w:t xml:space="preserve">2H .0805 (a) (7) </w:t>
            </w:r>
            <w:r>
              <w:rPr>
                <w:rFonts w:ascii="Arial" w:hAnsi="Arial" w:cs="Arial"/>
                <w:sz w:val="18"/>
                <w:szCs w:val="18"/>
              </w:rPr>
              <w:t>(A)</w:t>
            </w:r>
            <w:r w:rsidRPr="005D1992">
              <w:rPr>
                <w:rFonts w:ascii="Arial" w:hAnsi="Arial" w:cs="Arial"/>
                <w:sz w:val="18"/>
                <w:szCs w:val="18"/>
              </w:rPr>
              <w:t>]</w:t>
            </w:r>
          </w:p>
          <w:p w14:paraId="1B405624" w14:textId="77777777" w:rsidR="006100D5" w:rsidRDefault="006100D5" w:rsidP="006100D5">
            <w:pPr>
              <w:suppressAutoHyphens/>
              <w:ind w:right="36"/>
              <w:jc w:val="both"/>
              <w:rPr>
                <w:rFonts w:ascii="Arial" w:hAnsi="Arial" w:cs="Arial"/>
                <w:sz w:val="18"/>
                <w:szCs w:val="18"/>
              </w:rPr>
            </w:pPr>
          </w:p>
          <w:p w14:paraId="0E3572A8" w14:textId="273FEFB8" w:rsidR="006100D5" w:rsidRPr="008D308A" w:rsidRDefault="00E05637" w:rsidP="006100D5">
            <w:pPr>
              <w:suppressAutoHyphens/>
              <w:ind w:right="36"/>
              <w:jc w:val="both"/>
              <w:rPr>
                <w:rFonts w:ascii="Arial" w:hAnsi="Arial" w:cs="Arial"/>
                <w:b/>
                <w:bCs/>
                <w:sz w:val="18"/>
                <w:szCs w:val="18"/>
              </w:rPr>
            </w:pPr>
            <w:r w:rsidRPr="008D308A">
              <w:rPr>
                <w:rFonts w:ascii="Arial" w:hAnsi="Arial" w:cs="Arial"/>
                <w:b/>
                <w:bCs/>
                <w:sz w:val="18"/>
                <w:szCs w:val="18"/>
              </w:rPr>
              <w:t>Answer</w:t>
            </w:r>
            <w:r w:rsidR="006100D5" w:rsidRPr="008D308A">
              <w:rPr>
                <w:rFonts w:ascii="Arial" w:hAnsi="Arial" w:cs="Arial"/>
                <w:b/>
                <w:bCs/>
                <w:sz w:val="18"/>
                <w:szCs w:val="18"/>
              </w:rPr>
              <w:t>:</w:t>
            </w:r>
          </w:p>
        </w:tc>
        <w:tc>
          <w:tcPr>
            <w:tcW w:w="449" w:type="dxa"/>
            <w:shd w:val="clear" w:color="auto" w:fill="D9D9D9"/>
            <w:noWrap/>
            <w:vAlign w:val="center"/>
          </w:tcPr>
          <w:p w14:paraId="337C5DC4"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4525EDA9" w14:textId="77777777" w:rsidR="006100D5" w:rsidRPr="00A0149B" w:rsidRDefault="006100D5" w:rsidP="006100D5">
            <w:pPr>
              <w:rPr>
                <w:rFonts w:ascii="Arial" w:hAnsi="Arial" w:cs="Arial"/>
                <w:sz w:val="18"/>
                <w:szCs w:val="18"/>
              </w:rPr>
            </w:pPr>
          </w:p>
        </w:tc>
        <w:tc>
          <w:tcPr>
            <w:tcW w:w="4896" w:type="dxa"/>
            <w:vAlign w:val="center"/>
          </w:tcPr>
          <w:p w14:paraId="5B1B54D8" w14:textId="4D88A29A" w:rsidR="006100D5" w:rsidRPr="00A0149B" w:rsidRDefault="006100D5" w:rsidP="006100D5">
            <w:pPr>
              <w:jc w:val="both"/>
              <w:rPr>
                <w:rFonts w:ascii="Arial" w:hAnsi="Arial" w:cs="Arial"/>
                <w:sz w:val="18"/>
                <w:szCs w:val="18"/>
              </w:rPr>
            </w:pPr>
            <w:r w:rsidRPr="002267E4">
              <w:rPr>
                <w:rFonts w:ascii="Arial" w:hAnsi="Arial" w:cs="Arial"/>
                <w:sz w:val="18"/>
                <w:szCs w:val="18"/>
              </w:rPr>
              <w:t>Calculate the percent recovery for each analyte, corrected for background</w:t>
            </w:r>
            <w:r>
              <w:rPr>
                <w:rFonts w:ascii="Arial" w:hAnsi="Arial" w:cs="Arial"/>
                <w:sz w:val="18"/>
                <w:szCs w:val="18"/>
              </w:rPr>
              <w:t xml:space="preserve"> </w:t>
            </w:r>
            <w:r w:rsidRPr="002267E4">
              <w:rPr>
                <w:rFonts w:ascii="Arial" w:hAnsi="Arial" w:cs="Arial"/>
                <w:sz w:val="18"/>
                <w:szCs w:val="18"/>
              </w:rPr>
              <w:t>concentrations measured in the unfortified sample, and compare these</w:t>
            </w:r>
            <w:r>
              <w:rPr>
                <w:rFonts w:ascii="Arial" w:hAnsi="Arial" w:cs="Arial"/>
                <w:sz w:val="18"/>
                <w:szCs w:val="18"/>
              </w:rPr>
              <w:t xml:space="preserve"> </w:t>
            </w:r>
            <w:r w:rsidRPr="002267E4">
              <w:rPr>
                <w:rFonts w:ascii="Arial" w:hAnsi="Arial" w:cs="Arial"/>
                <w:sz w:val="18"/>
                <w:szCs w:val="18"/>
              </w:rPr>
              <w:t xml:space="preserve">values to the designated LFM recovery range of 70-130%. </w:t>
            </w:r>
          </w:p>
        </w:tc>
      </w:tr>
      <w:tr w:rsidR="006100D5" w:rsidRPr="00A0149B" w14:paraId="24CA2C56" w14:textId="77777777" w:rsidTr="00EC19AD">
        <w:trPr>
          <w:gridAfter w:val="1"/>
          <w:wAfter w:w="13" w:type="dxa"/>
          <w:trHeight w:val="264"/>
        </w:trPr>
        <w:tc>
          <w:tcPr>
            <w:tcW w:w="461" w:type="dxa"/>
            <w:noWrap/>
            <w:vAlign w:val="center"/>
          </w:tcPr>
          <w:p w14:paraId="137FA6AA" w14:textId="542303E8" w:rsidR="006100D5" w:rsidRDefault="006100D5" w:rsidP="000610C3">
            <w:pPr>
              <w:numPr>
                <w:ilvl w:val="0"/>
                <w:numId w:val="3"/>
              </w:numPr>
              <w:rPr>
                <w:rFonts w:ascii="Arial" w:hAnsi="Arial" w:cs="Arial"/>
                <w:sz w:val="18"/>
                <w:szCs w:val="18"/>
              </w:rPr>
            </w:pPr>
          </w:p>
        </w:tc>
        <w:tc>
          <w:tcPr>
            <w:tcW w:w="4885" w:type="dxa"/>
            <w:noWrap/>
            <w:vAlign w:val="center"/>
          </w:tcPr>
          <w:p w14:paraId="07976866" w14:textId="77777777" w:rsidR="006100D5" w:rsidRDefault="006100D5" w:rsidP="006100D5">
            <w:pPr>
              <w:rPr>
                <w:rFonts w:ascii="Arial" w:hAnsi="Arial" w:cs="Arial"/>
                <w:sz w:val="18"/>
                <w:szCs w:val="18"/>
              </w:rPr>
            </w:pPr>
            <w:r>
              <w:rPr>
                <w:rFonts w:ascii="Arial" w:hAnsi="Arial" w:cs="Arial"/>
                <w:sz w:val="18"/>
                <w:szCs w:val="18"/>
              </w:rPr>
              <w:t>How are internal standards responses evaluated? [EPA Method 200.8, Rev. 5.4 (1994), Section 9.4.5]</w:t>
            </w:r>
          </w:p>
          <w:p w14:paraId="25F6F02F" w14:textId="77777777" w:rsidR="006100D5" w:rsidRDefault="006100D5" w:rsidP="006100D5">
            <w:pPr>
              <w:rPr>
                <w:rFonts w:ascii="Arial" w:hAnsi="Arial" w:cs="Arial"/>
                <w:sz w:val="18"/>
                <w:szCs w:val="18"/>
              </w:rPr>
            </w:pPr>
          </w:p>
          <w:p w14:paraId="23299250" w14:textId="6555B7AA" w:rsidR="006100D5" w:rsidRPr="002A1409" w:rsidRDefault="006A24F0" w:rsidP="006100D5">
            <w:pPr>
              <w:rPr>
                <w:rFonts w:ascii="Arial" w:hAnsi="Arial" w:cs="Arial"/>
                <w:b/>
                <w:bCs/>
                <w:sz w:val="18"/>
                <w:szCs w:val="18"/>
              </w:rPr>
            </w:pPr>
            <w:r>
              <w:rPr>
                <w:rFonts w:ascii="Arial" w:hAnsi="Arial" w:cs="Arial"/>
                <w:b/>
                <w:bCs/>
                <w:sz w:val="18"/>
                <w:szCs w:val="18"/>
              </w:rPr>
              <w:t>Answer</w:t>
            </w:r>
            <w:r w:rsidR="006100D5">
              <w:rPr>
                <w:rFonts w:ascii="Arial" w:hAnsi="Arial" w:cs="Arial"/>
                <w:b/>
                <w:bCs/>
                <w:sz w:val="18"/>
                <w:szCs w:val="18"/>
              </w:rPr>
              <w:t>:</w:t>
            </w:r>
          </w:p>
        </w:tc>
        <w:tc>
          <w:tcPr>
            <w:tcW w:w="449" w:type="dxa"/>
            <w:shd w:val="clear" w:color="auto" w:fill="D9D9D9"/>
            <w:noWrap/>
            <w:vAlign w:val="center"/>
          </w:tcPr>
          <w:p w14:paraId="0CDED6A4" w14:textId="77777777" w:rsidR="006100D5" w:rsidRPr="00A0149B" w:rsidRDefault="006100D5" w:rsidP="006100D5">
            <w:pPr>
              <w:rPr>
                <w:rFonts w:ascii="Arial" w:hAnsi="Arial" w:cs="Arial"/>
                <w:sz w:val="18"/>
                <w:szCs w:val="18"/>
              </w:rPr>
            </w:pPr>
          </w:p>
        </w:tc>
        <w:tc>
          <w:tcPr>
            <w:tcW w:w="449" w:type="dxa"/>
            <w:shd w:val="clear" w:color="auto" w:fill="FFFFFF"/>
            <w:noWrap/>
            <w:vAlign w:val="center"/>
          </w:tcPr>
          <w:p w14:paraId="5BDD014E" w14:textId="77777777" w:rsidR="006100D5" w:rsidRPr="00A0149B" w:rsidRDefault="006100D5" w:rsidP="006100D5">
            <w:pPr>
              <w:rPr>
                <w:rFonts w:ascii="Arial" w:hAnsi="Arial" w:cs="Arial"/>
                <w:sz w:val="18"/>
                <w:szCs w:val="18"/>
              </w:rPr>
            </w:pPr>
          </w:p>
        </w:tc>
        <w:tc>
          <w:tcPr>
            <w:tcW w:w="4896" w:type="dxa"/>
            <w:vAlign w:val="center"/>
          </w:tcPr>
          <w:p w14:paraId="48880239" w14:textId="77777777" w:rsidR="006100D5" w:rsidRPr="00A0149B" w:rsidRDefault="006100D5" w:rsidP="006100D5">
            <w:pPr>
              <w:jc w:val="both"/>
              <w:rPr>
                <w:rFonts w:ascii="Arial" w:hAnsi="Arial" w:cs="Arial"/>
                <w:sz w:val="18"/>
                <w:szCs w:val="18"/>
              </w:rPr>
            </w:pPr>
            <w:r w:rsidRPr="002267E4">
              <w:rPr>
                <w:rFonts w:ascii="Arial" w:hAnsi="Arial" w:cs="Arial"/>
                <w:sz w:val="18"/>
                <w:szCs w:val="18"/>
              </w:rPr>
              <w:t>The analyst is expected to monitor the</w:t>
            </w:r>
            <w:r>
              <w:rPr>
                <w:rFonts w:ascii="Arial" w:hAnsi="Arial" w:cs="Arial"/>
                <w:sz w:val="18"/>
                <w:szCs w:val="18"/>
              </w:rPr>
              <w:t xml:space="preserve"> </w:t>
            </w:r>
            <w:r w:rsidRPr="002267E4">
              <w:rPr>
                <w:rFonts w:ascii="Arial" w:hAnsi="Arial" w:cs="Arial"/>
                <w:sz w:val="18"/>
                <w:szCs w:val="18"/>
              </w:rPr>
              <w:t>responses from the internal standards</w:t>
            </w:r>
            <w:r>
              <w:rPr>
                <w:rFonts w:ascii="Arial" w:hAnsi="Arial" w:cs="Arial"/>
                <w:sz w:val="18"/>
                <w:szCs w:val="18"/>
              </w:rPr>
              <w:t xml:space="preserve"> </w:t>
            </w:r>
            <w:r w:rsidRPr="002267E4">
              <w:rPr>
                <w:rFonts w:ascii="Arial" w:hAnsi="Arial" w:cs="Arial"/>
                <w:sz w:val="18"/>
                <w:szCs w:val="18"/>
              </w:rPr>
              <w:t>throughout the sample set being</w:t>
            </w:r>
            <w:r>
              <w:rPr>
                <w:rFonts w:ascii="Arial" w:hAnsi="Arial" w:cs="Arial"/>
                <w:sz w:val="18"/>
                <w:szCs w:val="18"/>
              </w:rPr>
              <w:t xml:space="preserve"> </w:t>
            </w:r>
            <w:r w:rsidRPr="00A27C6F">
              <w:rPr>
                <w:rFonts w:ascii="Arial" w:hAnsi="Arial" w:cs="Arial"/>
                <w:sz w:val="18"/>
                <w:szCs w:val="18"/>
              </w:rPr>
              <w:t>analyzed. Ratios of the internal standards responses against each other</w:t>
            </w:r>
            <w:r>
              <w:rPr>
                <w:rFonts w:ascii="Arial" w:hAnsi="Arial" w:cs="Arial"/>
                <w:sz w:val="18"/>
                <w:szCs w:val="18"/>
              </w:rPr>
              <w:t xml:space="preserve"> </w:t>
            </w:r>
            <w:r w:rsidRPr="00A27C6F">
              <w:rPr>
                <w:rFonts w:ascii="Arial" w:hAnsi="Arial" w:cs="Arial"/>
                <w:sz w:val="18"/>
                <w:szCs w:val="18"/>
              </w:rPr>
              <w:t>should also be monitored routinely. This information may be used to</w:t>
            </w:r>
            <w:r>
              <w:rPr>
                <w:rFonts w:ascii="Arial" w:hAnsi="Arial" w:cs="Arial"/>
                <w:sz w:val="18"/>
                <w:szCs w:val="18"/>
              </w:rPr>
              <w:t xml:space="preserve"> </w:t>
            </w:r>
            <w:r w:rsidRPr="00A27C6F">
              <w:rPr>
                <w:rFonts w:ascii="Arial" w:hAnsi="Arial" w:cs="Arial"/>
                <w:sz w:val="18"/>
                <w:szCs w:val="18"/>
              </w:rPr>
              <w:t>detect potential problems caused by mass dependent drift, errors incurred</w:t>
            </w:r>
            <w:r>
              <w:rPr>
                <w:rFonts w:ascii="Arial" w:hAnsi="Arial" w:cs="Arial"/>
                <w:sz w:val="18"/>
                <w:szCs w:val="18"/>
              </w:rPr>
              <w:t xml:space="preserve"> </w:t>
            </w:r>
            <w:r w:rsidRPr="00A27C6F">
              <w:rPr>
                <w:rFonts w:ascii="Arial" w:hAnsi="Arial" w:cs="Arial"/>
                <w:sz w:val="18"/>
                <w:szCs w:val="18"/>
              </w:rPr>
              <w:t>in adding the internal standards or increases in the concentrations of</w:t>
            </w:r>
            <w:r>
              <w:rPr>
                <w:rFonts w:ascii="Arial" w:hAnsi="Arial" w:cs="Arial"/>
                <w:sz w:val="18"/>
                <w:szCs w:val="18"/>
              </w:rPr>
              <w:t xml:space="preserve"> </w:t>
            </w:r>
            <w:r w:rsidRPr="00A27C6F">
              <w:rPr>
                <w:rFonts w:ascii="Arial" w:hAnsi="Arial" w:cs="Arial"/>
                <w:sz w:val="18"/>
                <w:szCs w:val="18"/>
              </w:rPr>
              <w:t>individual internal standards caused by background contributions from</w:t>
            </w:r>
            <w:r>
              <w:rPr>
                <w:rFonts w:ascii="Arial" w:hAnsi="Arial" w:cs="Arial"/>
                <w:sz w:val="18"/>
                <w:szCs w:val="18"/>
              </w:rPr>
              <w:t xml:space="preserve"> </w:t>
            </w:r>
            <w:r w:rsidRPr="00A27C6F">
              <w:rPr>
                <w:rFonts w:ascii="Arial" w:hAnsi="Arial" w:cs="Arial"/>
                <w:sz w:val="18"/>
                <w:szCs w:val="18"/>
              </w:rPr>
              <w:t>the sample. The absolute response of any one internal standard must not</w:t>
            </w:r>
            <w:r>
              <w:rPr>
                <w:rFonts w:ascii="Arial" w:hAnsi="Arial" w:cs="Arial"/>
                <w:sz w:val="18"/>
                <w:szCs w:val="18"/>
              </w:rPr>
              <w:t xml:space="preserve"> </w:t>
            </w:r>
            <w:r w:rsidRPr="00A27C6F">
              <w:rPr>
                <w:rFonts w:ascii="Arial" w:hAnsi="Arial" w:cs="Arial"/>
                <w:sz w:val="18"/>
                <w:szCs w:val="18"/>
              </w:rPr>
              <w:t>deviate more than 60-125% of the original response in the calibration</w:t>
            </w:r>
            <w:r>
              <w:rPr>
                <w:rFonts w:ascii="Arial" w:hAnsi="Arial" w:cs="Arial"/>
                <w:sz w:val="18"/>
                <w:szCs w:val="18"/>
              </w:rPr>
              <w:t xml:space="preserve"> </w:t>
            </w:r>
            <w:r w:rsidRPr="00A27C6F">
              <w:rPr>
                <w:rFonts w:ascii="Arial" w:hAnsi="Arial" w:cs="Arial"/>
                <w:sz w:val="18"/>
                <w:szCs w:val="18"/>
              </w:rPr>
              <w:t xml:space="preserve">blank. If deviations </w:t>
            </w:r>
            <w:proofErr w:type="gramStart"/>
            <w:r w:rsidRPr="00A27C6F">
              <w:rPr>
                <w:rFonts w:ascii="Arial" w:hAnsi="Arial" w:cs="Arial"/>
                <w:sz w:val="18"/>
                <w:szCs w:val="18"/>
              </w:rPr>
              <w:t>greater</w:t>
            </w:r>
            <w:proofErr w:type="gramEnd"/>
            <w:r w:rsidRPr="00A27C6F">
              <w:rPr>
                <w:rFonts w:ascii="Arial" w:hAnsi="Arial" w:cs="Arial"/>
                <w:sz w:val="18"/>
                <w:szCs w:val="18"/>
              </w:rPr>
              <w:t xml:space="preserve"> than these are observed, flush the instrument</w:t>
            </w:r>
            <w:r>
              <w:rPr>
                <w:rFonts w:ascii="Arial" w:hAnsi="Arial" w:cs="Arial"/>
                <w:sz w:val="18"/>
                <w:szCs w:val="18"/>
              </w:rPr>
              <w:t xml:space="preserve"> </w:t>
            </w:r>
            <w:r w:rsidRPr="00A27C6F">
              <w:rPr>
                <w:rFonts w:ascii="Arial" w:hAnsi="Arial" w:cs="Arial"/>
                <w:sz w:val="18"/>
                <w:szCs w:val="18"/>
              </w:rPr>
              <w:t>with the rinse blank and monitor the responses in the calibration blank.</w:t>
            </w:r>
            <w:r>
              <w:rPr>
                <w:rFonts w:ascii="Arial" w:hAnsi="Arial" w:cs="Arial"/>
                <w:sz w:val="18"/>
                <w:szCs w:val="18"/>
              </w:rPr>
              <w:t xml:space="preserve"> </w:t>
            </w:r>
            <w:r w:rsidRPr="00A27C6F">
              <w:rPr>
                <w:rFonts w:ascii="Arial" w:hAnsi="Arial" w:cs="Arial"/>
                <w:sz w:val="18"/>
                <w:szCs w:val="18"/>
              </w:rPr>
              <w:t>If the responses of the internal standards are now within the limit, take a</w:t>
            </w:r>
            <w:r>
              <w:rPr>
                <w:rFonts w:ascii="Arial" w:hAnsi="Arial" w:cs="Arial"/>
                <w:sz w:val="18"/>
                <w:szCs w:val="18"/>
              </w:rPr>
              <w:t xml:space="preserve"> </w:t>
            </w:r>
            <w:r w:rsidRPr="00A27C6F">
              <w:rPr>
                <w:rFonts w:ascii="Arial" w:hAnsi="Arial" w:cs="Arial"/>
                <w:sz w:val="18"/>
                <w:szCs w:val="18"/>
              </w:rPr>
              <w:t>fresh aliquot of the sample, dilute by a further factor of two, add the</w:t>
            </w:r>
            <w:r>
              <w:rPr>
                <w:rFonts w:ascii="Arial" w:hAnsi="Arial" w:cs="Arial"/>
                <w:sz w:val="18"/>
                <w:szCs w:val="18"/>
              </w:rPr>
              <w:t xml:space="preserve"> </w:t>
            </w:r>
            <w:r w:rsidRPr="00A27C6F">
              <w:rPr>
                <w:rFonts w:ascii="Arial" w:hAnsi="Arial" w:cs="Arial"/>
                <w:sz w:val="18"/>
                <w:szCs w:val="18"/>
              </w:rPr>
              <w:t>internal standards and reanalyze. If after flushing the response of the</w:t>
            </w:r>
            <w:r>
              <w:rPr>
                <w:rFonts w:ascii="Arial" w:hAnsi="Arial" w:cs="Arial"/>
                <w:sz w:val="18"/>
                <w:szCs w:val="18"/>
              </w:rPr>
              <w:t xml:space="preserve"> </w:t>
            </w:r>
            <w:r w:rsidRPr="00A27C6F">
              <w:rPr>
                <w:rFonts w:ascii="Arial" w:hAnsi="Arial" w:cs="Arial"/>
                <w:sz w:val="18"/>
                <w:szCs w:val="18"/>
              </w:rPr>
              <w:t>internal sta</w:t>
            </w:r>
            <w:r>
              <w:rPr>
                <w:rFonts w:ascii="Arial" w:hAnsi="Arial" w:cs="Arial"/>
                <w:sz w:val="18"/>
                <w:szCs w:val="18"/>
              </w:rPr>
              <w:t xml:space="preserve">ndards in the calibration blank </w:t>
            </w:r>
            <w:r w:rsidRPr="00A27C6F">
              <w:rPr>
                <w:rFonts w:ascii="Arial" w:hAnsi="Arial" w:cs="Arial"/>
                <w:sz w:val="18"/>
                <w:szCs w:val="18"/>
              </w:rPr>
              <w:t>are out of limits, terminate the</w:t>
            </w:r>
            <w:r>
              <w:rPr>
                <w:rFonts w:ascii="Arial" w:hAnsi="Arial" w:cs="Arial"/>
                <w:sz w:val="18"/>
                <w:szCs w:val="18"/>
              </w:rPr>
              <w:t xml:space="preserve"> </w:t>
            </w:r>
            <w:r w:rsidRPr="00A27C6F">
              <w:rPr>
                <w:rFonts w:ascii="Arial" w:hAnsi="Arial" w:cs="Arial"/>
                <w:sz w:val="18"/>
                <w:szCs w:val="18"/>
              </w:rPr>
              <w:t>analysis and determine the cause of the drift. Possible causes of drift may</w:t>
            </w:r>
            <w:r>
              <w:rPr>
                <w:rFonts w:ascii="Arial" w:hAnsi="Arial" w:cs="Arial"/>
                <w:sz w:val="18"/>
                <w:szCs w:val="18"/>
              </w:rPr>
              <w:t xml:space="preserve"> </w:t>
            </w:r>
            <w:r w:rsidRPr="00A27C6F">
              <w:rPr>
                <w:rFonts w:ascii="Arial" w:hAnsi="Arial" w:cs="Arial"/>
                <w:sz w:val="18"/>
                <w:szCs w:val="18"/>
              </w:rPr>
              <w:t>be a partially blocked sampling cone or a change in the tuning condition</w:t>
            </w:r>
            <w:r>
              <w:rPr>
                <w:rFonts w:ascii="Arial" w:hAnsi="Arial" w:cs="Arial"/>
                <w:sz w:val="18"/>
                <w:szCs w:val="18"/>
              </w:rPr>
              <w:t xml:space="preserve"> </w:t>
            </w:r>
            <w:r w:rsidRPr="00A27C6F">
              <w:rPr>
                <w:rFonts w:ascii="Arial" w:hAnsi="Arial" w:cs="Arial"/>
                <w:sz w:val="18"/>
                <w:szCs w:val="18"/>
              </w:rPr>
              <w:t>of the instrument.</w:t>
            </w:r>
          </w:p>
        </w:tc>
      </w:tr>
      <w:tr w:rsidR="006100D5" w:rsidRPr="00A0149B" w14:paraId="69D9E3FB" w14:textId="77777777" w:rsidTr="00EC19AD">
        <w:trPr>
          <w:gridAfter w:val="1"/>
          <w:wAfter w:w="13" w:type="dxa"/>
          <w:trHeight w:val="264"/>
        </w:trPr>
        <w:tc>
          <w:tcPr>
            <w:tcW w:w="461" w:type="dxa"/>
            <w:noWrap/>
            <w:vAlign w:val="center"/>
          </w:tcPr>
          <w:p w14:paraId="7B139ABB" w14:textId="5E59B784" w:rsidR="006100D5" w:rsidRDefault="006100D5" w:rsidP="000610C3">
            <w:pPr>
              <w:numPr>
                <w:ilvl w:val="0"/>
                <w:numId w:val="3"/>
              </w:numPr>
              <w:jc w:val="center"/>
              <w:rPr>
                <w:rFonts w:ascii="Arial" w:hAnsi="Arial" w:cs="Arial"/>
                <w:sz w:val="18"/>
                <w:szCs w:val="18"/>
              </w:rPr>
            </w:pPr>
          </w:p>
        </w:tc>
        <w:tc>
          <w:tcPr>
            <w:tcW w:w="4885" w:type="dxa"/>
            <w:noWrap/>
            <w:vAlign w:val="center"/>
          </w:tcPr>
          <w:p w14:paraId="3A2400AE" w14:textId="6E3B9073" w:rsidR="006100D5" w:rsidRPr="00800347" w:rsidRDefault="006100D5" w:rsidP="006100D5">
            <w:pPr>
              <w:jc w:val="both"/>
              <w:rPr>
                <w:rFonts w:ascii="Arial" w:hAnsi="Arial" w:cs="Arial"/>
                <w:sz w:val="18"/>
                <w:szCs w:val="18"/>
              </w:rPr>
            </w:pPr>
            <w:r w:rsidRPr="00800347">
              <w:rPr>
                <w:rFonts w:ascii="Arial" w:hAnsi="Arial" w:cs="Arial"/>
                <w:sz w:val="18"/>
                <w:szCs w:val="18"/>
              </w:rPr>
              <w:t xml:space="preserve">Are 5% of the samples </w:t>
            </w:r>
            <w:r>
              <w:rPr>
                <w:rFonts w:ascii="Arial" w:hAnsi="Arial" w:cs="Arial"/>
                <w:sz w:val="18"/>
                <w:szCs w:val="18"/>
              </w:rPr>
              <w:t>analyzed</w:t>
            </w:r>
            <w:r w:rsidRPr="00800347">
              <w:rPr>
                <w:rFonts w:ascii="Arial" w:hAnsi="Arial" w:cs="Arial"/>
                <w:sz w:val="18"/>
                <w:szCs w:val="18"/>
              </w:rPr>
              <w:t xml:space="preserve"> in duplicate?</w:t>
            </w:r>
            <w:r>
              <w:rPr>
                <w:rFonts w:ascii="Arial" w:hAnsi="Arial" w:cs="Arial"/>
                <w:sz w:val="18"/>
                <w:szCs w:val="18"/>
              </w:rPr>
              <w:t xml:space="preserve"> [15A NCAC </w:t>
            </w:r>
            <w:r w:rsidR="004A1383">
              <w:rPr>
                <w:rFonts w:ascii="Arial" w:hAnsi="Arial" w:cs="Arial"/>
                <w:sz w:val="18"/>
                <w:szCs w:val="18"/>
              </w:rPr>
              <w:t>0</w:t>
            </w:r>
            <w:r>
              <w:rPr>
                <w:rFonts w:ascii="Arial" w:hAnsi="Arial" w:cs="Arial"/>
                <w:sz w:val="18"/>
                <w:szCs w:val="18"/>
              </w:rPr>
              <w:t>2H .0805 (a) (7) (C)]</w:t>
            </w:r>
          </w:p>
        </w:tc>
        <w:tc>
          <w:tcPr>
            <w:tcW w:w="449" w:type="dxa"/>
            <w:shd w:val="clear" w:color="auto" w:fill="FFFFFF"/>
            <w:noWrap/>
            <w:vAlign w:val="center"/>
          </w:tcPr>
          <w:p w14:paraId="123AD9B9" w14:textId="77777777" w:rsidR="006100D5" w:rsidRPr="00A0149B" w:rsidRDefault="006100D5" w:rsidP="006100D5">
            <w:pPr>
              <w:jc w:val="both"/>
              <w:rPr>
                <w:rFonts w:ascii="Arial" w:hAnsi="Arial" w:cs="Arial"/>
                <w:sz w:val="18"/>
                <w:szCs w:val="18"/>
              </w:rPr>
            </w:pPr>
          </w:p>
        </w:tc>
        <w:tc>
          <w:tcPr>
            <w:tcW w:w="449" w:type="dxa"/>
            <w:shd w:val="clear" w:color="auto" w:fill="FFFFFF"/>
            <w:noWrap/>
            <w:vAlign w:val="center"/>
          </w:tcPr>
          <w:p w14:paraId="76BF3EC2" w14:textId="77777777" w:rsidR="006100D5" w:rsidRPr="00A0149B" w:rsidRDefault="006100D5" w:rsidP="006100D5">
            <w:pPr>
              <w:jc w:val="both"/>
              <w:rPr>
                <w:rFonts w:ascii="Arial" w:hAnsi="Arial" w:cs="Arial"/>
                <w:sz w:val="18"/>
                <w:szCs w:val="18"/>
              </w:rPr>
            </w:pPr>
          </w:p>
        </w:tc>
        <w:tc>
          <w:tcPr>
            <w:tcW w:w="4896" w:type="dxa"/>
            <w:vAlign w:val="center"/>
          </w:tcPr>
          <w:p w14:paraId="21D78D4B" w14:textId="77777777" w:rsidR="006100D5" w:rsidRDefault="006100D5" w:rsidP="006100D5">
            <w:pPr>
              <w:jc w:val="both"/>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6554309D"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Analysis of a LFM duplicate may also fulfill this requirement.</w:t>
            </w:r>
          </w:p>
        </w:tc>
      </w:tr>
      <w:tr w:rsidR="006100D5" w:rsidRPr="00A0149B" w14:paraId="4AAD07BF" w14:textId="77777777" w:rsidTr="00EC19AD">
        <w:trPr>
          <w:gridAfter w:val="1"/>
          <w:wAfter w:w="13" w:type="dxa"/>
          <w:trHeight w:val="264"/>
        </w:trPr>
        <w:tc>
          <w:tcPr>
            <w:tcW w:w="461" w:type="dxa"/>
            <w:noWrap/>
            <w:vAlign w:val="center"/>
          </w:tcPr>
          <w:p w14:paraId="670BF211" w14:textId="32E233CC" w:rsidR="006100D5" w:rsidRDefault="006100D5" w:rsidP="000610C3">
            <w:pPr>
              <w:numPr>
                <w:ilvl w:val="0"/>
                <w:numId w:val="3"/>
              </w:numPr>
              <w:jc w:val="center"/>
              <w:rPr>
                <w:rFonts w:ascii="Arial" w:hAnsi="Arial" w:cs="Arial"/>
                <w:sz w:val="18"/>
                <w:szCs w:val="18"/>
              </w:rPr>
            </w:pPr>
          </w:p>
        </w:tc>
        <w:tc>
          <w:tcPr>
            <w:tcW w:w="4885" w:type="dxa"/>
            <w:noWrap/>
            <w:vAlign w:val="center"/>
          </w:tcPr>
          <w:p w14:paraId="218530C0" w14:textId="2218DADF" w:rsidR="006100D5" w:rsidRDefault="006100D5" w:rsidP="006100D5">
            <w:pPr>
              <w:tabs>
                <w:tab w:val="left" w:pos="-720"/>
              </w:tabs>
              <w:suppressAutoHyphens/>
              <w:jc w:val="both"/>
              <w:rPr>
                <w:rFonts w:ascii="Arial" w:hAnsi="Arial" w:cs="Arial"/>
                <w:sz w:val="18"/>
                <w:szCs w:val="18"/>
              </w:rPr>
            </w:pPr>
            <w:r>
              <w:rPr>
                <w:rFonts w:ascii="Arial" w:hAnsi="Arial"/>
                <w:spacing w:val="-2"/>
                <w:sz w:val="18"/>
                <w:szCs w:val="18"/>
              </w:rPr>
              <w:t xml:space="preserve">What is the duplicate acceptance criterion? </w:t>
            </w:r>
            <w:r>
              <w:rPr>
                <w:rFonts w:ascii="Arial" w:hAnsi="Arial" w:cs="Arial"/>
                <w:sz w:val="18"/>
                <w:szCs w:val="18"/>
              </w:rPr>
              <w:t xml:space="preserve">[15A NCAC </w:t>
            </w:r>
            <w:r w:rsidR="004A1383">
              <w:rPr>
                <w:rFonts w:ascii="Arial" w:hAnsi="Arial" w:cs="Arial"/>
                <w:sz w:val="18"/>
                <w:szCs w:val="18"/>
              </w:rPr>
              <w:t>0</w:t>
            </w:r>
            <w:r>
              <w:rPr>
                <w:rFonts w:ascii="Arial" w:hAnsi="Arial" w:cs="Arial"/>
                <w:sz w:val="18"/>
                <w:szCs w:val="18"/>
              </w:rPr>
              <w:t>2H .0805 (a) (7) (A)]</w:t>
            </w:r>
          </w:p>
          <w:p w14:paraId="16FCB4CC" w14:textId="77777777" w:rsidR="006100D5" w:rsidRDefault="006100D5" w:rsidP="006100D5">
            <w:pPr>
              <w:tabs>
                <w:tab w:val="left" w:pos="-720"/>
              </w:tabs>
              <w:suppressAutoHyphens/>
              <w:jc w:val="both"/>
              <w:rPr>
                <w:rFonts w:ascii="Arial" w:hAnsi="Arial" w:cs="Arial"/>
                <w:sz w:val="18"/>
                <w:szCs w:val="18"/>
              </w:rPr>
            </w:pPr>
          </w:p>
          <w:p w14:paraId="505266DE" w14:textId="222A84F2" w:rsidR="006100D5" w:rsidRPr="002E5D42" w:rsidRDefault="006A24F0" w:rsidP="006100D5">
            <w:pPr>
              <w:tabs>
                <w:tab w:val="left" w:pos="-720"/>
              </w:tabs>
              <w:suppressAutoHyphens/>
              <w:jc w:val="both"/>
              <w:rPr>
                <w:rFonts w:ascii="Arial" w:hAnsi="Arial"/>
                <w:b/>
                <w:bCs/>
                <w:spacing w:val="-2"/>
                <w:sz w:val="18"/>
                <w:szCs w:val="18"/>
              </w:rPr>
            </w:pPr>
            <w:r>
              <w:rPr>
                <w:rFonts w:ascii="Arial" w:hAnsi="Arial" w:cs="Arial"/>
                <w:b/>
                <w:bCs/>
                <w:sz w:val="18"/>
                <w:szCs w:val="18"/>
              </w:rPr>
              <w:t>Answer</w:t>
            </w:r>
            <w:r w:rsidR="006100D5">
              <w:rPr>
                <w:rFonts w:ascii="Arial" w:hAnsi="Arial" w:cs="Arial"/>
                <w:b/>
                <w:bCs/>
                <w:sz w:val="18"/>
                <w:szCs w:val="18"/>
              </w:rPr>
              <w:t>:</w:t>
            </w:r>
          </w:p>
        </w:tc>
        <w:tc>
          <w:tcPr>
            <w:tcW w:w="449" w:type="dxa"/>
            <w:shd w:val="clear" w:color="auto" w:fill="D9D9D9"/>
            <w:noWrap/>
            <w:vAlign w:val="center"/>
          </w:tcPr>
          <w:p w14:paraId="044133AF" w14:textId="77777777" w:rsidR="006100D5" w:rsidRPr="00A0149B" w:rsidRDefault="006100D5" w:rsidP="006100D5">
            <w:pPr>
              <w:jc w:val="both"/>
              <w:rPr>
                <w:rFonts w:ascii="Arial" w:hAnsi="Arial" w:cs="Arial"/>
                <w:sz w:val="18"/>
                <w:szCs w:val="18"/>
              </w:rPr>
            </w:pPr>
          </w:p>
        </w:tc>
        <w:tc>
          <w:tcPr>
            <w:tcW w:w="449" w:type="dxa"/>
            <w:shd w:val="clear" w:color="auto" w:fill="FFFFFF"/>
            <w:noWrap/>
            <w:vAlign w:val="center"/>
          </w:tcPr>
          <w:p w14:paraId="54687CAA" w14:textId="77777777" w:rsidR="006100D5" w:rsidRPr="00A0149B" w:rsidRDefault="006100D5" w:rsidP="006100D5">
            <w:pPr>
              <w:jc w:val="both"/>
              <w:rPr>
                <w:rFonts w:ascii="Arial" w:hAnsi="Arial" w:cs="Arial"/>
                <w:sz w:val="18"/>
                <w:szCs w:val="18"/>
              </w:rPr>
            </w:pPr>
          </w:p>
        </w:tc>
        <w:tc>
          <w:tcPr>
            <w:tcW w:w="4896" w:type="dxa"/>
            <w:vAlign w:val="center"/>
          </w:tcPr>
          <w:p w14:paraId="47837986" w14:textId="77777777" w:rsidR="006100D5" w:rsidRDefault="006100D5" w:rsidP="006100D5">
            <w:pPr>
              <w:jc w:val="both"/>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19D9D583" w14:textId="77777777" w:rsidR="006100D5" w:rsidRDefault="006100D5" w:rsidP="006100D5">
            <w:pPr>
              <w:jc w:val="both"/>
              <w:rPr>
                <w:rFonts w:ascii="Arial" w:hAnsi="Arial" w:cs="Arial"/>
                <w:sz w:val="18"/>
                <w:szCs w:val="18"/>
              </w:rPr>
            </w:pPr>
          </w:p>
          <w:p w14:paraId="54E0AF2C"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Limits set by the laboratory</w:t>
            </w:r>
          </w:p>
        </w:tc>
      </w:tr>
      <w:tr w:rsidR="006100D5" w:rsidRPr="00A0149B" w14:paraId="2101F9C8" w14:textId="77777777" w:rsidTr="00EC19AD">
        <w:trPr>
          <w:gridAfter w:val="1"/>
          <w:wAfter w:w="13" w:type="dxa"/>
          <w:trHeight w:val="1340"/>
        </w:trPr>
        <w:tc>
          <w:tcPr>
            <w:tcW w:w="461" w:type="dxa"/>
            <w:noWrap/>
            <w:vAlign w:val="center"/>
          </w:tcPr>
          <w:p w14:paraId="6B0EFF47" w14:textId="2AE9E1B7" w:rsidR="006100D5" w:rsidRDefault="006100D5" w:rsidP="000610C3">
            <w:pPr>
              <w:numPr>
                <w:ilvl w:val="0"/>
                <w:numId w:val="3"/>
              </w:numPr>
              <w:jc w:val="center"/>
              <w:rPr>
                <w:rFonts w:ascii="Arial" w:hAnsi="Arial" w:cs="Arial"/>
                <w:sz w:val="18"/>
                <w:szCs w:val="18"/>
              </w:rPr>
            </w:pPr>
          </w:p>
        </w:tc>
        <w:tc>
          <w:tcPr>
            <w:tcW w:w="4885" w:type="dxa"/>
            <w:noWrap/>
            <w:vAlign w:val="center"/>
          </w:tcPr>
          <w:p w14:paraId="39643F47" w14:textId="19CE9986"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5DC63A1" w14:textId="77777777" w:rsidR="006100D5" w:rsidRDefault="006100D5" w:rsidP="006100D5">
            <w:pPr>
              <w:suppressAutoHyphens/>
              <w:ind w:right="36"/>
              <w:jc w:val="both"/>
              <w:rPr>
                <w:rFonts w:ascii="Arial" w:hAnsi="Arial"/>
                <w:spacing w:val="-2"/>
                <w:sz w:val="18"/>
                <w:szCs w:val="18"/>
              </w:rPr>
            </w:pPr>
          </w:p>
          <w:p w14:paraId="02E6F35B" w14:textId="48C53006" w:rsidR="006100D5" w:rsidRDefault="006A24F0" w:rsidP="006100D5">
            <w:pPr>
              <w:suppressAutoHyphens/>
              <w:ind w:right="36"/>
              <w:jc w:val="both"/>
              <w:rPr>
                <w:rFonts w:ascii="Arial" w:hAnsi="Arial" w:cs="Arial"/>
                <w:b/>
                <w:bCs/>
                <w:sz w:val="18"/>
                <w:szCs w:val="18"/>
              </w:rPr>
            </w:pPr>
            <w:r w:rsidRPr="00A73C1E">
              <w:rPr>
                <w:rFonts w:ascii="Arial" w:hAnsi="Arial" w:cs="Arial"/>
                <w:b/>
                <w:bCs/>
                <w:sz w:val="18"/>
                <w:szCs w:val="18"/>
              </w:rPr>
              <w:t>Answer</w:t>
            </w:r>
            <w:r w:rsidR="006100D5" w:rsidRPr="00A73C1E">
              <w:rPr>
                <w:rFonts w:ascii="Arial" w:hAnsi="Arial" w:cs="Arial"/>
                <w:b/>
                <w:bCs/>
                <w:sz w:val="18"/>
                <w:szCs w:val="18"/>
              </w:rPr>
              <w:t>:</w:t>
            </w:r>
          </w:p>
          <w:p w14:paraId="711291B1" w14:textId="77777777" w:rsidR="006100D5" w:rsidRDefault="006100D5" w:rsidP="006100D5">
            <w:pPr>
              <w:suppressAutoHyphens/>
              <w:ind w:right="36"/>
              <w:jc w:val="both"/>
              <w:rPr>
                <w:rFonts w:ascii="Arial" w:hAnsi="Arial" w:cs="Arial"/>
                <w:b/>
                <w:bCs/>
                <w:sz w:val="18"/>
                <w:szCs w:val="18"/>
              </w:rPr>
            </w:pPr>
          </w:p>
          <w:p w14:paraId="706C36E0" w14:textId="77777777" w:rsidR="006100D5" w:rsidRDefault="006100D5" w:rsidP="006100D5">
            <w:pPr>
              <w:suppressAutoHyphens/>
              <w:ind w:right="36"/>
              <w:jc w:val="both"/>
              <w:rPr>
                <w:rFonts w:ascii="Arial" w:hAnsi="Arial"/>
                <w:spacing w:val="-2"/>
                <w:sz w:val="18"/>
                <w:szCs w:val="18"/>
              </w:rPr>
            </w:pPr>
          </w:p>
          <w:p w14:paraId="02821ECC" w14:textId="77777777" w:rsidR="006100D5" w:rsidRDefault="006100D5" w:rsidP="006100D5">
            <w:pPr>
              <w:tabs>
                <w:tab w:val="left" w:pos="-720"/>
              </w:tabs>
              <w:suppressAutoHyphens/>
              <w:jc w:val="both"/>
              <w:rPr>
                <w:rFonts w:ascii="Arial" w:hAnsi="Arial"/>
                <w:spacing w:val="-2"/>
                <w:sz w:val="18"/>
                <w:szCs w:val="18"/>
              </w:rPr>
            </w:pPr>
          </w:p>
        </w:tc>
        <w:tc>
          <w:tcPr>
            <w:tcW w:w="449" w:type="dxa"/>
            <w:shd w:val="clear" w:color="auto" w:fill="D9D9D9"/>
            <w:noWrap/>
            <w:vAlign w:val="center"/>
          </w:tcPr>
          <w:p w14:paraId="54E42F7B" w14:textId="77777777" w:rsidR="006100D5" w:rsidRPr="00A0149B" w:rsidRDefault="006100D5" w:rsidP="006100D5">
            <w:pPr>
              <w:jc w:val="both"/>
              <w:rPr>
                <w:rFonts w:ascii="Arial" w:hAnsi="Arial" w:cs="Arial"/>
                <w:sz w:val="18"/>
                <w:szCs w:val="18"/>
              </w:rPr>
            </w:pPr>
          </w:p>
        </w:tc>
        <w:tc>
          <w:tcPr>
            <w:tcW w:w="449" w:type="dxa"/>
            <w:shd w:val="clear" w:color="auto" w:fill="FFFFFF"/>
            <w:noWrap/>
            <w:vAlign w:val="center"/>
          </w:tcPr>
          <w:p w14:paraId="50FE6471" w14:textId="77777777" w:rsidR="006100D5" w:rsidRPr="00A0149B" w:rsidRDefault="006100D5" w:rsidP="006100D5">
            <w:pPr>
              <w:jc w:val="both"/>
              <w:rPr>
                <w:rFonts w:ascii="Arial" w:hAnsi="Arial" w:cs="Arial"/>
                <w:sz w:val="18"/>
                <w:szCs w:val="18"/>
              </w:rPr>
            </w:pPr>
          </w:p>
        </w:tc>
        <w:tc>
          <w:tcPr>
            <w:tcW w:w="4896" w:type="dxa"/>
            <w:vAlign w:val="center"/>
          </w:tcPr>
          <w:p w14:paraId="6444085E" w14:textId="18F650C3" w:rsidR="006100D5" w:rsidRPr="00A0149B"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100D5" w:rsidRPr="00A0149B" w14:paraId="73818086" w14:textId="77777777" w:rsidTr="00EC19AD">
        <w:trPr>
          <w:gridAfter w:val="1"/>
          <w:wAfter w:w="13" w:type="dxa"/>
          <w:trHeight w:val="264"/>
        </w:trPr>
        <w:tc>
          <w:tcPr>
            <w:tcW w:w="461" w:type="dxa"/>
            <w:noWrap/>
            <w:vAlign w:val="center"/>
          </w:tcPr>
          <w:p w14:paraId="63D83C41" w14:textId="698503B1" w:rsidR="006100D5" w:rsidRDefault="006100D5" w:rsidP="000610C3">
            <w:pPr>
              <w:numPr>
                <w:ilvl w:val="0"/>
                <w:numId w:val="3"/>
              </w:numPr>
              <w:jc w:val="center"/>
              <w:rPr>
                <w:rFonts w:ascii="Arial" w:hAnsi="Arial" w:cs="Arial"/>
                <w:sz w:val="18"/>
                <w:szCs w:val="18"/>
              </w:rPr>
            </w:pPr>
          </w:p>
        </w:tc>
        <w:tc>
          <w:tcPr>
            <w:tcW w:w="4885" w:type="dxa"/>
            <w:tcBorders>
              <w:top w:val="single" w:sz="4" w:space="0" w:color="auto"/>
              <w:left w:val="single" w:sz="4" w:space="0" w:color="auto"/>
              <w:bottom w:val="single" w:sz="4" w:space="0" w:color="auto"/>
              <w:right w:val="single" w:sz="4" w:space="0" w:color="auto"/>
            </w:tcBorders>
            <w:noWrap/>
            <w:vAlign w:val="center"/>
          </w:tcPr>
          <w:p w14:paraId="798C7834" w14:textId="13755FB1" w:rsidR="006100D5" w:rsidRDefault="006100D5" w:rsidP="006100D5">
            <w:pPr>
              <w:rPr>
                <w:rFonts w:ascii="Arial" w:hAnsi="Arial" w:cs="Arial"/>
                <w:spacing w:val="-2"/>
                <w:sz w:val="18"/>
                <w:szCs w:val="18"/>
              </w:rPr>
            </w:pPr>
            <w:r w:rsidRPr="005A3438">
              <w:rPr>
                <w:rFonts w:ascii="Arial" w:hAnsi="Arial" w:cs="Arial"/>
                <w:spacing w:val="-2"/>
                <w:sz w:val="18"/>
                <w:szCs w:val="18"/>
              </w:rPr>
              <w:t xml:space="preserve">Is the data qualified on the Discharge Monitoring Report (DMR) or client report if Quality Control (QC) requirements </w:t>
            </w:r>
            <w:r w:rsidRPr="005A3438">
              <w:rPr>
                <w:rFonts w:ascii="Arial" w:hAnsi="Arial" w:cs="Arial"/>
                <w:spacing w:val="-2"/>
                <w:sz w:val="18"/>
                <w:szCs w:val="18"/>
              </w:rPr>
              <w:lastRenderedPageBreak/>
              <w:t>are not met? [</w:t>
            </w:r>
            <w:r w:rsidRPr="005B7899">
              <w:rPr>
                <w:rFonts w:ascii="Arial" w:hAnsi="Arial"/>
                <w:spacing w:val="-2"/>
                <w:sz w:val="18"/>
                <w:szCs w:val="18"/>
              </w:rPr>
              <w:t xml:space="preserve">15A NCAC </w:t>
            </w:r>
            <w:r w:rsidR="004A1383">
              <w:rPr>
                <w:rFonts w:ascii="Arial" w:hAnsi="Arial"/>
                <w:spacing w:val="-2"/>
                <w:sz w:val="18"/>
                <w:szCs w:val="18"/>
              </w:rPr>
              <w:t>0</w:t>
            </w:r>
            <w:r w:rsidRPr="005B7899">
              <w:rPr>
                <w:rFonts w:ascii="Arial" w:hAnsi="Arial"/>
                <w:spacing w:val="-2"/>
                <w:sz w:val="18"/>
                <w:szCs w:val="18"/>
              </w:rPr>
              <w:t>2H .0805</w:t>
            </w:r>
            <w:r w:rsidR="004A1383">
              <w:rPr>
                <w:rFonts w:ascii="Arial" w:hAnsi="Arial"/>
                <w:spacing w:val="-2"/>
                <w:sz w:val="18"/>
                <w:szCs w:val="18"/>
              </w:rPr>
              <w:t xml:space="preserve"> (e) (5)</w:t>
            </w:r>
            <w:r w:rsidRPr="005A3438">
              <w:rPr>
                <w:rFonts w:ascii="Arial" w:hAnsi="Arial" w:cs="Arial"/>
                <w:spacing w:val="-2"/>
                <w:sz w:val="18"/>
                <w:szCs w:val="18"/>
              </w:rPr>
              <w:t>]</w:t>
            </w:r>
          </w:p>
          <w:p w14:paraId="1CEC66FE" w14:textId="77777777" w:rsidR="006100D5" w:rsidRDefault="006100D5" w:rsidP="006100D5">
            <w:pPr>
              <w:tabs>
                <w:tab w:val="left" w:pos="-720"/>
              </w:tabs>
              <w:suppressAutoHyphens/>
              <w:jc w:val="both"/>
              <w:rPr>
                <w:rFonts w:ascii="Arial" w:hAnsi="Arial"/>
                <w:spacing w:val="-2"/>
                <w:sz w:val="18"/>
                <w:szCs w:val="18"/>
              </w:rPr>
            </w:pPr>
          </w:p>
        </w:tc>
        <w:tc>
          <w:tcPr>
            <w:tcW w:w="44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37DABE" w14:textId="77777777" w:rsidR="006100D5" w:rsidRPr="00A0149B" w:rsidRDefault="006100D5" w:rsidP="006100D5">
            <w:pPr>
              <w:jc w:val="both"/>
              <w:rPr>
                <w:rFonts w:ascii="Arial" w:hAnsi="Arial" w:cs="Arial"/>
                <w:sz w:val="18"/>
                <w:szCs w:val="18"/>
              </w:rPr>
            </w:pPr>
          </w:p>
        </w:tc>
        <w:tc>
          <w:tcPr>
            <w:tcW w:w="44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CF74E7" w14:textId="77777777" w:rsidR="006100D5" w:rsidRPr="00A0149B" w:rsidRDefault="006100D5" w:rsidP="006100D5">
            <w:pPr>
              <w:jc w:val="both"/>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vAlign w:val="center"/>
          </w:tcPr>
          <w:p w14:paraId="6AAFC0BA" w14:textId="7ED91798" w:rsidR="006100D5" w:rsidRPr="00A0149B" w:rsidRDefault="004A1383" w:rsidP="006100D5">
            <w:pPr>
              <w:jc w:val="both"/>
              <w:rPr>
                <w:rFonts w:ascii="Arial" w:hAnsi="Arial" w:cs="Arial"/>
                <w:sz w:val="18"/>
                <w:szCs w:val="18"/>
              </w:rPr>
            </w:pPr>
            <w:r w:rsidRPr="004A1383">
              <w:rPr>
                <w:rFonts w:ascii="Arial" w:hAnsi="Arial" w:cs="Arial"/>
                <w:sz w:val="18"/>
                <w:szCs w:val="18"/>
              </w:rPr>
              <w:t xml:space="preserve">Reported data associated with quality control failures, improper sample collection, holding time exceedances, or </w:t>
            </w:r>
            <w:r w:rsidRPr="004A1383">
              <w:rPr>
                <w:rFonts w:ascii="Arial" w:hAnsi="Arial" w:cs="Arial"/>
                <w:sz w:val="18"/>
                <w:szCs w:val="18"/>
              </w:rPr>
              <w:lastRenderedPageBreak/>
              <w:t>improper preservation shall be qualified as such.</w:t>
            </w:r>
          </w:p>
        </w:tc>
      </w:tr>
    </w:tbl>
    <w:p w14:paraId="4A2C9688" w14:textId="77777777" w:rsidR="00C37462" w:rsidRDefault="00C37462">
      <w:pPr>
        <w:spacing w:line="360" w:lineRule="auto"/>
        <w:rPr>
          <w:rFonts w:ascii="Arial" w:hAnsi="Arial" w:cs="Arial"/>
          <w:sz w:val="18"/>
          <w:szCs w:val="18"/>
        </w:rPr>
      </w:pPr>
    </w:p>
    <w:p w14:paraId="2B97B101"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56E45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78025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0FF9B9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901396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0462A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649CE5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7E2E2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BBE9299" w14:textId="77777777" w:rsidR="00560E41" w:rsidRDefault="00560E41">
      <w:pPr>
        <w:spacing w:line="360" w:lineRule="auto"/>
        <w:rPr>
          <w:rFonts w:ascii="Arial" w:hAnsi="Arial" w:cs="Arial"/>
          <w:sz w:val="18"/>
          <w:szCs w:val="18"/>
        </w:rPr>
      </w:pPr>
    </w:p>
    <w:p w14:paraId="190AC30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936EB0">
      <w:headerReference w:type="default" r:id="rId12"/>
      <w:footerReference w:type="even" r:id="rId13"/>
      <w:footerReference w:type="default" r:id="rId14"/>
      <w:headerReference w:type="first" r:id="rId15"/>
      <w:footerReference w:type="first" r:id="rId16"/>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1EE" w14:textId="77777777" w:rsidR="00F10D4E" w:rsidRDefault="00F10D4E">
      <w:r>
        <w:separator/>
      </w:r>
    </w:p>
  </w:endnote>
  <w:endnote w:type="continuationSeparator" w:id="0">
    <w:p w14:paraId="149CC794" w14:textId="77777777" w:rsidR="00F10D4E" w:rsidRDefault="00F10D4E">
      <w:r>
        <w:continuationSeparator/>
      </w:r>
    </w:p>
  </w:endnote>
  <w:endnote w:type="continuationNotice" w:id="1">
    <w:p w14:paraId="0A1172B2" w14:textId="77777777" w:rsidR="00F10D4E" w:rsidRDefault="00F1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93AD" w14:textId="31A1A7A1" w:rsidR="004471C2" w:rsidRDefault="0044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F549" w14:textId="2AEC7B18" w:rsidR="00AD2309" w:rsidRDefault="00AD2309" w:rsidP="007D6080">
    <w:pPr>
      <w:spacing w:line="360" w:lineRule="auto"/>
    </w:pPr>
    <w:r>
      <w:rPr>
        <w:rFonts w:ascii="Arial" w:hAnsi="Arial" w:cs="Arial"/>
        <w:sz w:val="16"/>
        <w:szCs w:val="16"/>
      </w:rPr>
      <w:t>Revised 0</w:t>
    </w:r>
    <w:r w:rsidR="00311289">
      <w:rPr>
        <w:rFonts w:ascii="Arial" w:hAnsi="Arial" w:cs="Arial"/>
        <w:sz w:val="16"/>
        <w:szCs w:val="16"/>
      </w:rPr>
      <w:t>4</w:t>
    </w:r>
    <w:r w:rsidR="00366F96">
      <w:rPr>
        <w:rFonts w:ascii="Arial" w:hAnsi="Arial" w:cs="Arial"/>
        <w:sz w:val="16"/>
        <w:szCs w:val="16"/>
      </w:rPr>
      <w:t>/</w:t>
    </w:r>
    <w:r w:rsidR="00E91FC9">
      <w:rPr>
        <w:rFonts w:ascii="Arial" w:hAnsi="Arial" w:cs="Arial"/>
        <w:sz w:val="16"/>
        <w:szCs w:val="16"/>
      </w:rPr>
      <w:t>22</w:t>
    </w:r>
    <w:r w:rsidR="00366F96">
      <w:rPr>
        <w:rFonts w:ascii="Arial" w:hAnsi="Arial" w:cs="Arial"/>
        <w:sz w:val="16"/>
        <w:szCs w:val="16"/>
      </w:rPr>
      <w:t>/202</w:t>
    </w:r>
    <w:r w:rsidR="00E91FC9">
      <w:rPr>
        <w:rFonts w:ascii="Arial" w:hAnsi="Arial"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48EA" w14:textId="0372B8A4" w:rsidR="00AD2309" w:rsidRPr="00B8487A" w:rsidRDefault="00AD2309">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w:t>
    </w:r>
    <w:r w:rsidR="00936EB0">
      <w:rPr>
        <w:rFonts w:ascii="Arial" w:hAnsi="Arial" w:cs="Arial"/>
        <w:sz w:val="16"/>
        <w:szCs w:val="16"/>
      </w:rPr>
      <w:t>4/22/2026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5C98" w14:textId="77777777" w:rsidR="00F10D4E" w:rsidRDefault="00F10D4E">
      <w:r>
        <w:separator/>
      </w:r>
    </w:p>
  </w:footnote>
  <w:footnote w:type="continuationSeparator" w:id="0">
    <w:p w14:paraId="4878C3BE" w14:textId="77777777" w:rsidR="00F10D4E" w:rsidRDefault="00F10D4E">
      <w:r>
        <w:continuationSeparator/>
      </w:r>
    </w:p>
  </w:footnote>
  <w:footnote w:type="continuationNotice" w:id="1">
    <w:p w14:paraId="29A2F840" w14:textId="77777777" w:rsidR="00F10D4E" w:rsidRDefault="00F10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89AE" w14:textId="74070599" w:rsidR="00AD2309" w:rsidRPr="0058752C" w:rsidRDefault="00AD2309" w:rsidP="00936EB0">
    <w:pPr>
      <w:pStyle w:val="Header"/>
      <w:tabs>
        <w:tab w:val="clear" w:pos="4320"/>
        <w:tab w:val="clear" w:pos="8640"/>
        <w:tab w:val="left" w:pos="10138"/>
        <w:tab w:val="right" w:pos="11160"/>
      </w:tabs>
      <w:jc w:val="both"/>
      <w:rPr>
        <w:rFonts w:ascii="Arial" w:hAnsi="Arial" w:cs="Arial"/>
        <w:sz w:val="16"/>
        <w:szCs w:val="16"/>
      </w:rPr>
    </w:pPr>
    <w:r>
      <w:rPr>
        <w:rFonts w:ascii="Arial" w:hAnsi="Arial" w:cs="Arial"/>
        <w:sz w:val="16"/>
        <w:szCs w:val="16"/>
      </w:rPr>
      <w:t>Metals – EPA 200.8</w:t>
    </w:r>
    <w:r w:rsidR="00DC0FFE">
      <w:rPr>
        <w:rFonts w:ascii="Arial" w:hAnsi="Arial" w:cs="Arial"/>
        <w:sz w:val="16"/>
        <w:szCs w:val="16"/>
      </w:rPr>
      <w:tab/>
    </w:r>
    <w:r w:rsidR="00D36CF5">
      <w:rPr>
        <w:rFonts w:ascii="Arial" w:hAnsi="Arial" w:cs="Arial"/>
        <w:sz w:val="16"/>
        <w:szCs w:val="16"/>
      </w:rPr>
      <w:tab/>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8</w:t>
    </w:r>
    <w:r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0E2C" w14:textId="21A8A568" w:rsidR="004471C2" w:rsidRDefault="00447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981B29"/>
    <w:multiLevelType w:val="hybridMultilevel"/>
    <w:tmpl w:val="EC12ECBC"/>
    <w:lvl w:ilvl="0" w:tplc="2FFC4D5E">
      <w:start w:val="1"/>
      <w:numFmt w:val="decimal"/>
      <w:lvlText w:val="%1"/>
      <w:lvlJc w:val="center"/>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718700">
    <w:abstractNumId w:val="0"/>
  </w:num>
  <w:num w:numId="2" w16cid:durableId="188763952">
    <w:abstractNumId w:val="1"/>
  </w:num>
  <w:num w:numId="3" w16cid:durableId="1434940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62C0"/>
    <w:rsid w:val="00006C93"/>
    <w:rsid w:val="00011AAE"/>
    <w:rsid w:val="00016E29"/>
    <w:rsid w:val="00021448"/>
    <w:rsid w:val="00026C91"/>
    <w:rsid w:val="00027DAF"/>
    <w:rsid w:val="00030407"/>
    <w:rsid w:val="00032566"/>
    <w:rsid w:val="0004234F"/>
    <w:rsid w:val="0004478F"/>
    <w:rsid w:val="00046B79"/>
    <w:rsid w:val="00046C71"/>
    <w:rsid w:val="00052539"/>
    <w:rsid w:val="00054291"/>
    <w:rsid w:val="000610C3"/>
    <w:rsid w:val="000618FF"/>
    <w:rsid w:val="00062328"/>
    <w:rsid w:val="00070668"/>
    <w:rsid w:val="00070CDE"/>
    <w:rsid w:val="000718A4"/>
    <w:rsid w:val="000725E6"/>
    <w:rsid w:val="000760F1"/>
    <w:rsid w:val="00077146"/>
    <w:rsid w:val="00080783"/>
    <w:rsid w:val="000810D0"/>
    <w:rsid w:val="00082176"/>
    <w:rsid w:val="00083394"/>
    <w:rsid w:val="00083EB0"/>
    <w:rsid w:val="000854EA"/>
    <w:rsid w:val="0008600D"/>
    <w:rsid w:val="000903DC"/>
    <w:rsid w:val="000911EE"/>
    <w:rsid w:val="00091596"/>
    <w:rsid w:val="000961A2"/>
    <w:rsid w:val="000A3884"/>
    <w:rsid w:val="000A5FAB"/>
    <w:rsid w:val="000B0251"/>
    <w:rsid w:val="000B2141"/>
    <w:rsid w:val="000B45A5"/>
    <w:rsid w:val="000C1512"/>
    <w:rsid w:val="000C3BE0"/>
    <w:rsid w:val="000C4014"/>
    <w:rsid w:val="000C4712"/>
    <w:rsid w:val="000C5AD1"/>
    <w:rsid w:val="000D33F7"/>
    <w:rsid w:val="000E0DFC"/>
    <w:rsid w:val="000E1080"/>
    <w:rsid w:val="000E5A36"/>
    <w:rsid w:val="000E6EDE"/>
    <w:rsid w:val="000E6F12"/>
    <w:rsid w:val="000E70C3"/>
    <w:rsid w:val="00102D96"/>
    <w:rsid w:val="00106FBB"/>
    <w:rsid w:val="0011072D"/>
    <w:rsid w:val="0011134B"/>
    <w:rsid w:val="001166B7"/>
    <w:rsid w:val="0011735C"/>
    <w:rsid w:val="00117867"/>
    <w:rsid w:val="00117C30"/>
    <w:rsid w:val="00123CED"/>
    <w:rsid w:val="00131E26"/>
    <w:rsid w:val="001321E6"/>
    <w:rsid w:val="00132AEF"/>
    <w:rsid w:val="0014512F"/>
    <w:rsid w:val="0014798C"/>
    <w:rsid w:val="001503D1"/>
    <w:rsid w:val="00151FD8"/>
    <w:rsid w:val="00154E23"/>
    <w:rsid w:val="001572C1"/>
    <w:rsid w:val="00160A48"/>
    <w:rsid w:val="001610EF"/>
    <w:rsid w:val="00162622"/>
    <w:rsid w:val="00163306"/>
    <w:rsid w:val="0016427C"/>
    <w:rsid w:val="00164BBD"/>
    <w:rsid w:val="00167223"/>
    <w:rsid w:val="001744CE"/>
    <w:rsid w:val="0017783D"/>
    <w:rsid w:val="001802FF"/>
    <w:rsid w:val="00180F5E"/>
    <w:rsid w:val="00185B6A"/>
    <w:rsid w:val="001877A9"/>
    <w:rsid w:val="001920D1"/>
    <w:rsid w:val="00193D41"/>
    <w:rsid w:val="00194909"/>
    <w:rsid w:val="001972D3"/>
    <w:rsid w:val="001A0D93"/>
    <w:rsid w:val="001A53E1"/>
    <w:rsid w:val="001A68A7"/>
    <w:rsid w:val="001B2604"/>
    <w:rsid w:val="001B6CAD"/>
    <w:rsid w:val="001B77F3"/>
    <w:rsid w:val="001C1FDB"/>
    <w:rsid w:val="001C3C88"/>
    <w:rsid w:val="001C3D0F"/>
    <w:rsid w:val="001C77C1"/>
    <w:rsid w:val="001D7D76"/>
    <w:rsid w:val="001E6F37"/>
    <w:rsid w:val="001E7AD7"/>
    <w:rsid w:val="001F0A27"/>
    <w:rsid w:val="001F0F64"/>
    <w:rsid w:val="001F3012"/>
    <w:rsid w:val="001F4E6D"/>
    <w:rsid w:val="002015E6"/>
    <w:rsid w:val="0020407F"/>
    <w:rsid w:val="002111D7"/>
    <w:rsid w:val="00211762"/>
    <w:rsid w:val="00213E3A"/>
    <w:rsid w:val="0021721B"/>
    <w:rsid w:val="0022664F"/>
    <w:rsid w:val="002267E4"/>
    <w:rsid w:val="00227806"/>
    <w:rsid w:val="00227C3D"/>
    <w:rsid w:val="00234DA4"/>
    <w:rsid w:val="00240886"/>
    <w:rsid w:val="002439FF"/>
    <w:rsid w:val="00246FBA"/>
    <w:rsid w:val="00253DC2"/>
    <w:rsid w:val="002548AB"/>
    <w:rsid w:val="00254F1B"/>
    <w:rsid w:val="00256AB0"/>
    <w:rsid w:val="00257686"/>
    <w:rsid w:val="0026115F"/>
    <w:rsid w:val="00261AE5"/>
    <w:rsid w:val="00261D21"/>
    <w:rsid w:val="00262765"/>
    <w:rsid w:val="002712E5"/>
    <w:rsid w:val="0027318F"/>
    <w:rsid w:val="0027392E"/>
    <w:rsid w:val="0027486A"/>
    <w:rsid w:val="00285E2D"/>
    <w:rsid w:val="002915D8"/>
    <w:rsid w:val="002932BF"/>
    <w:rsid w:val="00296CCB"/>
    <w:rsid w:val="00297CE1"/>
    <w:rsid w:val="002A1409"/>
    <w:rsid w:val="002A3C15"/>
    <w:rsid w:val="002A7D90"/>
    <w:rsid w:val="002B0579"/>
    <w:rsid w:val="002B4258"/>
    <w:rsid w:val="002B562E"/>
    <w:rsid w:val="002B56CC"/>
    <w:rsid w:val="002C0A33"/>
    <w:rsid w:val="002C239A"/>
    <w:rsid w:val="002C6651"/>
    <w:rsid w:val="002C7234"/>
    <w:rsid w:val="002D08EE"/>
    <w:rsid w:val="002D5286"/>
    <w:rsid w:val="002D739D"/>
    <w:rsid w:val="002E0B30"/>
    <w:rsid w:val="002E0D22"/>
    <w:rsid w:val="002E5D42"/>
    <w:rsid w:val="002E7A4D"/>
    <w:rsid w:val="002F0A33"/>
    <w:rsid w:val="002F6102"/>
    <w:rsid w:val="002F6CDB"/>
    <w:rsid w:val="002F737B"/>
    <w:rsid w:val="00300082"/>
    <w:rsid w:val="003049C0"/>
    <w:rsid w:val="00306642"/>
    <w:rsid w:val="00311289"/>
    <w:rsid w:val="00312389"/>
    <w:rsid w:val="003123F1"/>
    <w:rsid w:val="003212CC"/>
    <w:rsid w:val="00334BE4"/>
    <w:rsid w:val="00336A35"/>
    <w:rsid w:val="00337A70"/>
    <w:rsid w:val="0034239F"/>
    <w:rsid w:val="003430BD"/>
    <w:rsid w:val="00347A96"/>
    <w:rsid w:val="00362F85"/>
    <w:rsid w:val="00366D5B"/>
    <w:rsid w:val="00366F96"/>
    <w:rsid w:val="00367C2A"/>
    <w:rsid w:val="00371E4F"/>
    <w:rsid w:val="00376DE6"/>
    <w:rsid w:val="00376F82"/>
    <w:rsid w:val="00380471"/>
    <w:rsid w:val="00380C81"/>
    <w:rsid w:val="003935B3"/>
    <w:rsid w:val="00395795"/>
    <w:rsid w:val="0039635B"/>
    <w:rsid w:val="003A0766"/>
    <w:rsid w:val="003A249A"/>
    <w:rsid w:val="003A265D"/>
    <w:rsid w:val="003A5E01"/>
    <w:rsid w:val="003B4018"/>
    <w:rsid w:val="003B69BC"/>
    <w:rsid w:val="003B6D24"/>
    <w:rsid w:val="003B6E64"/>
    <w:rsid w:val="003C0781"/>
    <w:rsid w:val="003C7969"/>
    <w:rsid w:val="003D44FC"/>
    <w:rsid w:val="003D5D83"/>
    <w:rsid w:val="003D7770"/>
    <w:rsid w:val="003E0DBA"/>
    <w:rsid w:val="003E420D"/>
    <w:rsid w:val="003E4F22"/>
    <w:rsid w:val="003F08C6"/>
    <w:rsid w:val="003F0A59"/>
    <w:rsid w:val="003F2FEA"/>
    <w:rsid w:val="003F3DFE"/>
    <w:rsid w:val="004030A2"/>
    <w:rsid w:val="00403CAA"/>
    <w:rsid w:val="004058C1"/>
    <w:rsid w:val="00407302"/>
    <w:rsid w:val="0041037E"/>
    <w:rsid w:val="0041348C"/>
    <w:rsid w:val="004171F0"/>
    <w:rsid w:val="00420C70"/>
    <w:rsid w:val="00426D2C"/>
    <w:rsid w:val="00431B1D"/>
    <w:rsid w:val="00440780"/>
    <w:rsid w:val="004446B3"/>
    <w:rsid w:val="00444781"/>
    <w:rsid w:val="0044492F"/>
    <w:rsid w:val="004471C2"/>
    <w:rsid w:val="00450631"/>
    <w:rsid w:val="00451207"/>
    <w:rsid w:val="00452A32"/>
    <w:rsid w:val="004631F8"/>
    <w:rsid w:val="00463525"/>
    <w:rsid w:val="00464CD7"/>
    <w:rsid w:val="0046651D"/>
    <w:rsid w:val="004707A3"/>
    <w:rsid w:val="00470EB7"/>
    <w:rsid w:val="00474625"/>
    <w:rsid w:val="004747D9"/>
    <w:rsid w:val="0047678C"/>
    <w:rsid w:val="00481E99"/>
    <w:rsid w:val="004920E2"/>
    <w:rsid w:val="00495A9F"/>
    <w:rsid w:val="004A11E3"/>
    <w:rsid w:val="004A1383"/>
    <w:rsid w:val="004A32A3"/>
    <w:rsid w:val="004A3481"/>
    <w:rsid w:val="004A7A1F"/>
    <w:rsid w:val="004A7F34"/>
    <w:rsid w:val="004B2304"/>
    <w:rsid w:val="004B48DC"/>
    <w:rsid w:val="004C3F48"/>
    <w:rsid w:val="004C6D0E"/>
    <w:rsid w:val="004D048A"/>
    <w:rsid w:val="004D7F59"/>
    <w:rsid w:val="004E2555"/>
    <w:rsid w:val="004E492E"/>
    <w:rsid w:val="004E758E"/>
    <w:rsid w:val="004F012F"/>
    <w:rsid w:val="004F2781"/>
    <w:rsid w:val="004F5487"/>
    <w:rsid w:val="00516D80"/>
    <w:rsid w:val="00516E90"/>
    <w:rsid w:val="005170DF"/>
    <w:rsid w:val="00521A98"/>
    <w:rsid w:val="00530C11"/>
    <w:rsid w:val="0053137B"/>
    <w:rsid w:val="005338E7"/>
    <w:rsid w:val="00534279"/>
    <w:rsid w:val="005351CB"/>
    <w:rsid w:val="0054425D"/>
    <w:rsid w:val="0054484A"/>
    <w:rsid w:val="00545C6D"/>
    <w:rsid w:val="00550967"/>
    <w:rsid w:val="00550D86"/>
    <w:rsid w:val="00551463"/>
    <w:rsid w:val="00552B64"/>
    <w:rsid w:val="005546ED"/>
    <w:rsid w:val="00560E41"/>
    <w:rsid w:val="00562074"/>
    <w:rsid w:val="00562401"/>
    <w:rsid w:val="00570435"/>
    <w:rsid w:val="00587B7E"/>
    <w:rsid w:val="00597F7E"/>
    <w:rsid w:val="005A160A"/>
    <w:rsid w:val="005A2255"/>
    <w:rsid w:val="005A3851"/>
    <w:rsid w:val="005B04F6"/>
    <w:rsid w:val="005B0D43"/>
    <w:rsid w:val="005B1309"/>
    <w:rsid w:val="005C437E"/>
    <w:rsid w:val="005C5118"/>
    <w:rsid w:val="005C7835"/>
    <w:rsid w:val="005D0872"/>
    <w:rsid w:val="005D2598"/>
    <w:rsid w:val="005D25AB"/>
    <w:rsid w:val="005D300D"/>
    <w:rsid w:val="005D3606"/>
    <w:rsid w:val="005D4CC7"/>
    <w:rsid w:val="005D50C3"/>
    <w:rsid w:val="005E12CD"/>
    <w:rsid w:val="005E377E"/>
    <w:rsid w:val="005E6D5B"/>
    <w:rsid w:val="005F2641"/>
    <w:rsid w:val="005F436B"/>
    <w:rsid w:val="005F50A6"/>
    <w:rsid w:val="0060126D"/>
    <w:rsid w:val="00603968"/>
    <w:rsid w:val="00604689"/>
    <w:rsid w:val="00605167"/>
    <w:rsid w:val="00605E87"/>
    <w:rsid w:val="006100D5"/>
    <w:rsid w:val="00614984"/>
    <w:rsid w:val="00616734"/>
    <w:rsid w:val="00617845"/>
    <w:rsid w:val="006210D6"/>
    <w:rsid w:val="00625489"/>
    <w:rsid w:val="006262D7"/>
    <w:rsid w:val="0062691F"/>
    <w:rsid w:val="0063142A"/>
    <w:rsid w:val="00632882"/>
    <w:rsid w:val="006349D8"/>
    <w:rsid w:val="006379E9"/>
    <w:rsid w:val="006458BB"/>
    <w:rsid w:val="00651E40"/>
    <w:rsid w:val="00652E54"/>
    <w:rsid w:val="0066619F"/>
    <w:rsid w:val="00680661"/>
    <w:rsid w:val="006807FF"/>
    <w:rsid w:val="006808BC"/>
    <w:rsid w:val="00682DE5"/>
    <w:rsid w:val="0068560F"/>
    <w:rsid w:val="006952B3"/>
    <w:rsid w:val="006955B9"/>
    <w:rsid w:val="00696F82"/>
    <w:rsid w:val="00697982"/>
    <w:rsid w:val="006A24F0"/>
    <w:rsid w:val="006A27E3"/>
    <w:rsid w:val="006A4447"/>
    <w:rsid w:val="006A4E89"/>
    <w:rsid w:val="006A5CB2"/>
    <w:rsid w:val="006A7FEA"/>
    <w:rsid w:val="006B002A"/>
    <w:rsid w:val="006B18CE"/>
    <w:rsid w:val="006B1FE0"/>
    <w:rsid w:val="006B5E09"/>
    <w:rsid w:val="006C2163"/>
    <w:rsid w:val="006C2F13"/>
    <w:rsid w:val="006C3B5A"/>
    <w:rsid w:val="006C7817"/>
    <w:rsid w:val="006D10B7"/>
    <w:rsid w:val="006D2B5A"/>
    <w:rsid w:val="006D37E7"/>
    <w:rsid w:val="006D4AC7"/>
    <w:rsid w:val="006E3317"/>
    <w:rsid w:val="006E352D"/>
    <w:rsid w:val="006E50BD"/>
    <w:rsid w:val="006E526E"/>
    <w:rsid w:val="006E580A"/>
    <w:rsid w:val="006F035F"/>
    <w:rsid w:val="006F0CDF"/>
    <w:rsid w:val="006F3400"/>
    <w:rsid w:val="006F6E5E"/>
    <w:rsid w:val="007040A2"/>
    <w:rsid w:val="00704305"/>
    <w:rsid w:val="00707DBB"/>
    <w:rsid w:val="00711CF2"/>
    <w:rsid w:val="00714E77"/>
    <w:rsid w:val="007179B4"/>
    <w:rsid w:val="00723C74"/>
    <w:rsid w:val="00723D38"/>
    <w:rsid w:val="00732A42"/>
    <w:rsid w:val="007346C0"/>
    <w:rsid w:val="00737D52"/>
    <w:rsid w:val="0074157A"/>
    <w:rsid w:val="007439F6"/>
    <w:rsid w:val="0074509F"/>
    <w:rsid w:val="00746079"/>
    <w:rsid w:val="00760BE2"/>
    <w:rsid w:val="00760E1A"/>
    <w:rsid w:val="007631FF"/>
    <w:rsid w:val="00764AD4"/>
    <w:rsid w:val="007675B9"/>
    <w:rsid w:val="0077291B"/>
    <w:rsid w:val="007825C8"/>
    <w:rsid w:val="007832E2"/>
    <w:rsid w:val="007851E3"/>
    <w:rsid w:val="00785F16"/>
    <w:rsid w:val="007A134D"/>
    <w:rsid w:val="007A4BF2"/>
    <w:rsid w:val="007A6692"/>
    <w:rsid w:val="007A6ADC"/>
    <w:rsid w:val="007B149B"/>
    <w:rsid w:val="007B1BF9"/>
    <w:rsid w:val="007B5DB6"/>
    <w:rsid w:val="007B7BC8"/>
    <w:rsid w:val="007C07B1"/>
    <w:rsid w:val="007C2A46"/>
    <w:rsid w:val="007C7B09"/>
    <w:rsid w:val="007D2945"/>
    <w:rsid w:val="007D6080"/>
    <w:rsid w:val="007E2375"/>
    <w:rsid w:val="007E34CC"/>
    <w:rsid w:val="007E5F97"/>
    <w:rsid w:val="007F0999"/>
    <w:rsid w:val="007F1D93"/>
    <w:rsid w:val="007F33E9"/>
    <w:rsid w:val="007F5661"/>
    <w:rsid w:val="008007A3"/>
    <w:rsid w:val="00800FFF"/>
    <w:rsid w:val="00803920"/>
    <w:rsid w:val="008043A3"/>
    <w:rsid w:val="00805D8F"/>
    <w:rsid w:val="00806101"/>
    <w:rsid w:val="0081701D"/>
    <w:rsid w:val="008179D4"/>
    <w:rsid w:val="0082082C"/>
    <w:rsid w:val="00830A62"/>
    <w:rsid w:val="008311BC"/>
    <w:rsid w:val="008317DE"/>
    <w:rsid w:val="0083325B"/>
    <w:rsid w:val="008352D2"/>
    <w:rsid w:val="00835B06"/>
    <w:rsid w:val="0083618C"/>
    <w:rsid w:val="0084259A"/>
    <w:rsid w:val="00842A6B"/>
    <w:rsid w:val="0085180A"/>
    <w:rsid w:val="0085684D"/>
    <w:rsid w:val="0086277E"/>
    <w:rsid w:val="00863A71"/>
    <w:rsid w:val="008653A5"/>
    <w:rsid w:val="00867247"/>
    <w:rsid w:val="008731CB"/>
    <w:rsid w:val="0087368C"/>
    <w:rsid w:val="00874B7F"/>
    <w:rsid w:val="008750BE"/>
    <w:rsid w:val="0087511B"/>
    <w:rsid w:val="00880A10"/>
    <w:rsid w:val="00892C69"/>
    <w:rsid w:val="0089371A"/>
    <w:rsid w:val="00893774"/>
    <w:rsid w:val="0089428B"/>
    <w:rsid w:val="0089455D"/>
    <w:rsid w:val="008947B3"/>
    <w:rsid w:val="00895633"/>
    <w:rsid w:val="0089568D"/>
    <w:rsid w:val="008A02B1"/>
    <w:rsid w:val="008A18FB"/>
    <w:rsid w:val="008A2016"/>
    <w:rsid w:val="008A72E6"/>
    <w:rsid w:val="008A7366"/>
    <w:rsid w:val="008B0224"/>
    <w:rsid w:val="008B040A"/>
    <w:rsid w:val="008C3D3A"/>
    <w:rsid w:val="008C5BB1"/>
    <w:rsid w:val="008C6D8F"/>
    <w:rsid w:val="008C7E10"/>
    <w:rsid w:val="008D0AE2"/>
    <w:rsid w:val="008D10E9"/>
    <w:rsid w:val="008D308A"/>
    <w:rsid w:val="008D363D"/>
    <w:rsid w:val="008D707E"/>
    <w:rsid w:val="008E5902"/>
    <w:rsid w:val="008F089D"/>
    <w:rsid w:val="008F1C5A"/>
    <w:rsid w:val="008F2E17"/>
    <w:rsid w:val="008F4514"/>
    <w:rsid w:val="008F5EF6"/>
    <w:rsid w:val="008F6766"/>
    <w:rsid w:val="008F7915"/>
    <w:rsid w:val="00900356"/>
    <w:rsid w:val="00904EAE"/>
    <w:rsid w:val="00905914"/>
    <w:rsid w:val="00906A97"/>
    <w:rsid w:val="0091286A"/>
    <w:rsid w:val="00921A45"/>
    <w:rsid w:val="00924170"/>
    <w:rsid w:val="00925EED"/>
    <w:rsid w:val="0092630F"/>
    <w:rsid w:val="00932610"/>
    <w:rsid w:val="009327B2"/>
    <w:rsid w:val="00932B80"/>
    <w:rsid w:val="0093347C"/>
    <w:rsid w:val="0093665D"/>
    <w:rsid w:val="00936EB0"/>
    <w:rsid w:val="00947013"/>
    <w:rsid w:val="009502C2"/>
    <w:rsid w:val="00952E46"/>
    <w:rsid w:val="00955C80"/>
    <w:rsid w:val="00956000"/>
    <w:rsid w:val="00956706"/>
    <w:rsid w:val="00961506"/>
    <w:rsid w:val="009666F5"/>
    <w:rsid w:val="00970EA2"/>
    <w:rsid w:val="009734F2"/>
    <w:rsid w:val="00973622"/>
    <w:rsid w:val="00975675"/>
    <w:rsid w:val="00977B35"/>
    <w:rsid w:val="00977EB5"/>
    <w:rsid w:val="00980710"/>
    <w:rsid w:val="0098180A"/>
    <w:rsid w:val="009873AD"/>
    <w:rsid w:val="00987ACF"/>
    <w:rsid w:val="0099532E"/>
    <w:rsid w:val="00996BE9"/>
    <w:rsid w:val="00997A98"/>
    <w:rsid w:val="009B043F"/>
    <w:rsid w:val="009B24D4"/>
    <w:rsid w:val="009B2C36"/>
    <w:rsid w:val="009B3654"/>
    <w:rsid w:val="009B4EB4"/>
    <w:rsid w:val="009B59F0"/>
    <w:rsid w:val="009B7A49"/>
    <w:rsid w:val="009C11FE"/>
    <w:rsid w:val="009C69B0"/>
    <w:rsid w:val="009C78DE"/>
    <w:rsid w:val="009D09DD"/>
    <w:rsid w:val="009D155A"/>
    <w:rsid w:val="009D1FE4"/>
    <w:rsid w:val="009D3A3D"/>
    <w:rsid w:val="009E1640"/>
    <w:rsid w:val="009E2575"/>
    <w:rsid w:val="009E3D6A"/>
    <w:rsid w:val="009E43A2"/>
    <w:rsid w:val="009E6C66"/>
    <w:rsid w:val="009E7A58"/>
    <w:rsid w:val="009F161E"/>
    <w:rsid w:val="009F37C5"/>
    <w:rsid w:val="009F4F00"/>
    <w:rsid w:val="00A03E56"/>
    <w:rsid w:val="00A14BC2"/>
    <w:rsid w:val="00A1680F"/>
    <w:rsid w:val="00A17A65"/>
    <w:rsid w:val="00A21C05"/>
    <w:rsid w:val="00A2348D"/>
    <w:rsid w:val="00A23664"/>
    <w:rsid w:val="00A23BF8"/>
    <w:rsid w:val="00A249F9"/>
    <w:rsid w:val="00A26D30"/>
    <w:rsid w:val="00A27711"/>
    <w:rsid w:val="00A2775D"/>
    <w:rsid w:val="00A277E9"/>
    <w:rsid w:val="00A27A8A"/>
    <w:rsid w:val="00A27C6F"/>
    <w:rsid w:val="00A31EA4"/>
    <w:rsid w:val="00A34107"/>
    <w:rsid w:val="00A35F07"/>
    <w:rsid w:val="00A36D43"/>
    <w:rsid w:val="00A47D26"/>
    <w:rsid w:val="00A51360"/>
    <w:rsid w:val="00A52A55"/>
    <w:rsid w:val="00A54A1C"/>
    <w:rsid w:val="00A54CB8"/>
    <w:rsid w:val="00A55A13"/>
    <w:rsid w:val="00A621C8"/>
    <w:rsid w:val="00A703F3"/>
    <w:rsid w:val="00A76D99"/>
    <w:rsid w:val="00A80110"/>
    <w:rsid w:val="00A80F51"/>
    <w:rsid w:val="00A84541"/>
    <w:rsid w:val="00A9074E"/>
    <w:rsid w:val="00A92315"/>
    <w:rsid w:val="00A96B0A"/>
    <w:rsid w:val="00AA03B9"/>
    <w:rsid w:val="00AA3E6E"/>
    <w:rsid w:val="00AA4A4C"/>
    <w:rsid w:val="00AA6D74"/>
    <w:rsid w:val="00AA6E3D"/>
    <w:rsid w:val="00AB0CA9"/>
    <w:rsid w:val="00AB1085"/>
    <w:rsid w:val="00AB2B41"/>
    <w:rsid w:val="00AB7242"/>
    <w:rsid w:val="00AC0807"/>
    <w:rsid w:val="00AC3EC3"/>
    <w:rsid w:val="00AC6B1D"/>
    <w:rsid w:val="00AC759A"/>
    <w:rsid w:val="00AD1EE5"/>
    <w:rsid w:val="00AD2309"/>
    <w:rsid w:val="00AD299B"/>
    <w:rsid w:val="00AE6AA3"/>
    <w:rsid w:val="00AF0792"/>
    <w:rsid w:val="00AF1598"/>
    <w:rsid w:val="00B009C7"/>
    <w:rsid w:val="00B06CCF"/>
    <w:rsid w:val="00B10FA9"/>
    <w:rsid w:val="00B132C8"/>
    <w:rsid w:val="00B17A61"/>
    <w:rsid w:val="00B20DFF"/>
    <w:rsid w:val="00B22E00"/>
    <w:rsid w:val="00B25839"/>
    <w:rsid w:val="00B258E8"/>
    <w:rsid w:val="00B26A92"/>
    <w:rsid w:val="00B27D04"/>
    <w:rsid w:val="00B30DF6"/>
    <w:rsid w:val="00B3496F"/>
    <w:rsid w:val="00B36754"/>
    <w:rsid w:val="00B36957"/>
    <w:rsid w:val="00B36A0C"/>
    <w:rsid w:val="00B40CE7"/>
    <w:rsid w:val="00B42049"/>
    <w:rsid w:val="00B46465"/>
    <w:rsid w:val="00B47A0F"/>
    <w:rsid w:val="00B517F4"/>
    <w:rsid w:val="00B537D1"/>
    <w:rsid w:val="00B54A6F"/>
    <w:rsid w:val="00B57552"/>
    <w:rsid w:val="00B634D1"/>
    <w:rsid w:val="00B642E5"/>
    <w:rsid w:val="00B666B8"/>
    <w:rsid w:val="00B713BF"/>
    <w:rsid w:val="00B74192"/>
    <w:rsid w:val="00B749AE"/>
    <w:rsid w:val="00B80A24"/>
    <w:rsid w:val="00B85A7A"/>
    <w:rsid w:val="00B866D9"/>
    <w:rsid w:val="00B91AA1"/>
    <w:rsid w:val="00B92BA0"/>
    <w:rsid w:val="00B92EA9"/>
    <w:rsid w:val="00B93660"/>
    <w:rsid w:val="00B94D36"/>
    <w:rsid w:val="00BA5D9E"/>
    <w:rsid w:val="00BA7C2C"/>
    <w:rsid w:val="00BB08C2"/>
    <w:rsid w:val="00BB419D"/>
    <w:rsid w:val="00BB7D5D"/>
    <w:rsid w:val="00BC23F9"/>
    <w:rsid w:val="00BC36A1"/>
    <w:rsid w:val="00BC534E"/>
    <w:rsid w:val="00BC6FE6"/>
    <w:rsid w:val="00BD009A"/>
    <w:rsid w:val="00BD0625"/>
    <w:rsid w:val="00BD69D7"/>
    <w:rsid w:val="00BE378D"/>
    <w:rsid w:val="00BE40FB"/>
    <w:rsid w:val="00BF03B1"/>
    <w:rsid w:val="00BF0884"/>
    <w:rsid w:val="00BF3F9B"/>
    <w:rsid w:val="00BF6DB1"/>
    <w:rsid w:val="00C049EB"/>
    <w:rsid w:val="00C131F0"/>
    <w:rsid w:val="00C157B2"/>
    <w:rsid w:val="00C216A3"/>
    <w:rsid w:val="00C304B8"/>
    <w:rsid w:val="00C33471"/>
    <w:rsid w:val="00C33C2F"/>
    <w:rsid w:val="00C37417"/>
    <w:rsid w:val="00C37462"/>
    <w:rsid w:val="00C40FFB"/>
    <w:rsid w:val="00C42AFC"/>
    <w:rsid w:val="00C43D61"/>
    <w:rsid w:val="00C4533F"/>
    <w:rsid w:val="00C46048"/>
    <w:rsid w:val="00C46B87"/>
    <w:rsid w:val="00C471D7"/>
    <w:rsid w:val="00C51AF3"/>
    <w:rsid w:val="00C60884"/>
    <w:rsid w:val="00C63645"/>
    <w:rsid w:val="00C77F03"/>
    <w:rsid w:val="00C8278C"/>
    <w:rsid w:val="00C82CD6"/>
    <w:rsid w:val="00C85014"/>
    <w:rsid w:val="00C859EF"/>
    <w:rsid w:val="00C8709D"/>
    <w:rsid w:val="00C90100"/>
    <w:rsid w:val="00C918B8"/>
    <w:rsid w:val="00C93ED8"/>
    <w:rsid w:val="00C940CE"/>
    <w:rsid w:val="00C9584D"/>
    <w:rsid w:val="00C96D61"/>
    <w:rsid w:val="00C97AEC"/>
    <w:rsid w:val="00CA3D9C"/>
    <w:rsid w:val="00CA5772"/>
    <w:rsid w:val="00CA7A18"/>
    <w:rsid w:val="00CA7BBC"/>
    <w:rsid w:val="00CB1F2B"/>
    <w:rsid w:val="00CB3D76"/>
    <w:rsid w:val="00CB5027"/>
    <w:rsid w:val="00CC2B9B"/>
    <w:rsid w:val="00CC3F93"/>
    <w:rsid w:val="00CD3F65"/>
    <w:rsid w:val="00CD61FE"/>
    <w:rsid w:val="00CD6370"/>
    <w:rsid w:val="00CD7670"/>
    <w:rsid w:val="00CE0905"/>
    <w:rsid w:val="00CE65B7"/>
    <w:rsid w:val="00CF6FB5"/>
    <w:rsid w:val="00CF706A"/>
    <w:rsid w:val="00D017FC"/>
    <w:rsid w:val="00D037D6"/>
    <w:rsid w:val="00D057E4"/>
    <w:rsid w:val="00D12033"/>
    <w:rsid w:val="00D13B4D"/>
    <w:rsid w:val="00D14FDC"/>
    <w:rsid w:val="00D1672F"/>
    <w:rsid w:val="00D20544"/>
    <w:rsid w:val="00D2157C"/>
    <w:rsid w:val="00D30C9F"/>
    <w:rsid w:val="00D32CD4"/>
    <w:rsid w:val="00D36CF5"/>
    <w:rsid w:val="00D444FF"/>
    <w:rsid w:val="00D47209"/>
    <w:rsid w:val="00D5264C"/>
    <w:rsid w:val="00D549CA"/>
    <w:rsid w:val="00D55163"/>
    <w:rsid w:val="00D55E65"/>
    <w:rsid w:val="00D56917"/>
    <w:rsid w:val="00D7658F"/>
    <w:rsid w:val="00D76D8A"/>
    <w:rsid w:val="00D823EA"/>
    <w:rsid w:val="00D87EC0"/>
    <w:rsid w:val="00D931EF"/>
    <w:rsid w:val="00D9708C"/>
    <w:rsid w:val="00DA137D"/>
    <w:rsid w:val="00DA4F4C"/>
    <w:rsid w:val="00DB11C0"/>
    <w:rsid w:val="00DB6CC4"/>
    <w:rsid w:val="00DC0C6B"/>
    <w:rsid w:val="00DC0FFE"/>
    <w:rsid w:val="00DC1598"/>
    <w:rsid w:val="00DC1AB0"/>
    <w:rsid w:val="00DC1EBB"/>
    <w:rsid w:val="00DC2F89"/>
    <w:rsid w:val="00DD3CB0"/>
    <w:rsid w:val="00DE09DE"/>
    <w:rsid w:val="00DE37D6"/>
    <w:rsid w:val="00DE71AF"/>
    <w:rsid w:val="00DF1C12"/>
    <w:rsid w:val="00DF21CD"/>
    <w:rsid w:val="00DF2A5C"/>
    <w:rsid w:val="00DF2FA7"/>
    <w:rsid w:val="00DF3F97"/>
    <w:rsid w:val="00DF4504"/>
    <w:rsid w:val="00DF67E9"/>
    <w:rsid w:val="00DF7B44"/>
    <w:rsid w:val="00E03699"/>
    <w:rsid w:val="00E05637"/>
    <w:rsid w:val="00E105D5"/>
    <w:rsid w:val="00E15021"/>
    <w:rsid w:val="00E20F20"/>
    <w:rsid w:val="00E2326C"/>
    <w:rsid w:val="00E23E6E"/>
    <w:rsid w:val="00E31C8C"/>
    <w:rsid w:val="00E32C87"/>
    <w:rsid w:val="00E3315E"/>
    <w:rsid w:val="00E33BCE"/>
    <w:rsid w:val="00E50A3A"/>
    <w:rsid w:val="00E50F56"/>
    <w:rsid w:val="00E5174A"/>
    <w:rsid w:val="00E53F29"/>
    <w:rsid w:val="00E57377"/>
    <w:rsid w:val="00E655BB"/>
    <w:rsid w:val="00E65D82"/>
    <w:rsid w:val="00E66CB9"/>
    <w:rsid w:val="00E672DB"/>
    <w:rsid w:val="00E7161D"/>
    <w:rsid w:val="00E75E42"/>
    <w:rsid w:val="00E76575"/>
    <w:rsid w:val="00E7768F"/>
    <w:rsid w:val="00E84F96"/>
    <w:rsid w:val="00E909D4"/>
    <w:rsid w:val="00E91FC9"/>
    <w:rsid w:val="00E94978"/>
    <w:rsid w:val="00EA1991"/>
    <w:rsid w:val="00EA302C"/>
    <w:rsid w:val="00EA3E48"/>
    <w:rsid w:val="00EA4897"/>
    <w:rsid w:val="00EB7EB3"/>
    <w:rsid w:val="00EC01D4"/>
    <w:rsid w:val="00EC19AD"/>
    <w:rsid w:val="00EC560D"/>
    <w:rsid w:val="00ED0682"/>
    <w:rsid w:val="00ED1BFC"/>
    <w:rsid w:val="00ED4478"/>
    <w:rsid w:val="00ED49B7"/>
    <w:rsid w:val="00ED4C9F"/>
    <w:rsid w:val="00EE2C2A"/>
    <w:rsid w:val="00EE65C7"/>
    <w:rsid w:val="00EF41D1"/>
    <w:rsid w:val="00EF5311"/>
    <w:rsid w:val="00EF6021"/>
    <w:rsid w:val="00EF6343"/>
    <w:rsid w:val="00F066E5"/>
    <w:rsid w:val="00F10D4E"/>
    <w:rsid w:val="00F11B44"/>
    <w:rsid w:val="00F17BAD"/>
    <w:rsid w:val="00F2205F"/>
    <w:rsid w:val="00F23DA3"/>
    <w:rsid w:val="00F24646"/>
    <w:rsid w:val="00F40774"/>
    <w:rsid w:val="00F40C9D"/>
    <w:rsid w:val="00F41432"/>
    <w:rsid w:val="00F5221A"/>
    <w:rsid w:val="00F527D5"/>
    <w:rsid w:val="00F5451E"/>
    <w:rsid w:val="00F55D42"/>
    <w:rsid w:val="00F663C3"/>
    <w:rsid w:val="00F721BE"/>
    <w:rsid w:val="00F7723C"/>
    <w:rsid w:val="00F77BEC"/>
    <w:rsid w:val="00F8013B"/>
    <w:rsid w:val="00F805CE"/>
    <w:rsid w:val="00F81ED2"/>
    <w:rsid w:val="00F95707"/>
    <w:rsid w:val="00F97F97"/>
    <w:rsid w:val="00FA0ED0"/>
    <w:rsid w:val="00FB19BF"/>
    <w:rsid w:val="00FC1A10"/>
    <w:rsid w:val="00FD0526"/>
    <w:rsid w:val="00FE2FA4"/>
    <w:rsid w:val="00FE5791"/>
    <w:rsid w:val="00FF06E5"/>
    <w:rsid w:val="00FF09BA"/>
    <w:rsid w:val="00FF17DA"/>
    <w:rsid w:val="00FF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B24AD4"/>
  <w15:chartTrackingRefBased/>
  <w15:docId w15:val="{3D18B288-A0B4-447A-A991-D182F93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0903DC"/>
    <w:rPr>
      <w:lang w:eastAsia="zh-CN"/>
    </w:rPr>
  </w:style>
  <w:style w:type="character" w:styleId="UnresolvedMention">
    <w:name w:val="Unresolved Mention"/>
    <w:uiPriority w:val="99"/>
    <w:unhideWhenUsed/>
    <w:rsid w:val="00BD69D7"/>
    <w:rPr>
      <w:color w:val="605E5C"/>
      <w:shd w:val="clear" w:color="auto" w:fill="E1DFDD"/>
    </w:rPr>
  </w:style>
  <w:style w:type="character" w:styleId="Mention">
    <w:name w:val="Mention"/>
    <w:uiPriority w:val="99"/>
    <w:unhideWhenUsed/>
    <w:rsid w:val="00BD69D7"/>
    <w:rPr>
      <w:color w:val="2B579A"/>
      <w:shd w:val="clear" w:color="auto" w:fill="E1DFDD"/>
    </w:rPr>
  </w:style>
  <w:style w:type="paragraph" w:styleId="Revision">
    <w:name w:val="Revision"/>
    <w:hidden/>
    <w:uiPriority w:val="99"/>
    <w:semiHidden/>
    <w:rsid w:val="00AD299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1813">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water-quality/chemistry-lab/certification/memos/additionalmetalsatpicpandicpms-11072007/down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71AFF-8FED-4853-A931-520351F2FBA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E04725F2-0A4C-4062-8B47-2B3350D9A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88051-B8B2-4AE7-9DDC-3190C85188F6}">
  <ds:schemaRefs>
    <ds:schemaRef ds:uri="http://schemas.openxmlformats.org/officeDocument/2006/bibliography"/>
  </ds:schemaRefs>
</ds:datastoreItem>
</file>

<file path=customXml/itemProps4.xml><?xml version="1.0" encoding="utf-8"?>
<ds:datastoreItem xmlns:ds="http://schemas.openxmlformats.org/officeDocument/2006/customXml" ds:itemID="{D9A05DEB-7C1D-45A0-9F33-298D33701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39</cp:revision>
  <cp:lastPrinted>2022-03-09T18:45:00Z</cp:lastPrinted>
  <dcterms:created xsi:type="dcterms:W3CDTF">2023-03-23T20:03:00Z</dcterms:created>
  <dcterms:modified xsi:type="dcterms:W3CDTF">2026-05-04T13:57:00Z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