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0"/>
        <w:gridCol w:w="2310"/>
        <w:gridCol w:w="1230"/>
        <w:gridCol w:w="1080"/>
        <w:gridCol w:w="4410"/>
      </w:tblGrid>
      <w:tr w:rsidR="00D238E2" w14:paraId="51EB997E" w14:textId="77777777" w:rsidTr="4529762C">
        <w:trPr>
          <w:trHeight w:val="1140"/>
        </w:trPr>
        <w:tc>
          <w:tcPr>
            <w:tcW w:w="6930" w:type="dxa"/>
            <w:gridSpan w:val="4"/>
            <w:tcBorders>
              <w:top w:val="double" w:sz="4" w:space="0" w:color="auto"/>
              <w:left w:val="double" w:sz="4" w:space="0" w:color="auto"/>
              <w:bottom w:val="double" w:sz="4" w:space="0" w:color="auto"/>
              <w:right w:val="double" w:sz="4" w:space="0" w:color="auto"/>
            </w:tcBorders>
          </w:tcPr>
          <w:p w14:paraId="02D12CCA" w14:textId="77777777" w:rsidR="00D238E2" w:rsidRDefault="00D238E2" w:rsidP="00D238E2">
            <w:pPr>
              <w:rPr>
                <w:b/>
                <w:bCs/>
              </w:rPr>
            </w:pPr>
            <w:r>
              <w:rPr>
                <w:b/>
                <w:bCs/>
              </w:rPr>
              <w:t xml:space="preserve">NORTH CAROLINA DIVISION OF </w:t>
            </w:r>
          </w:p>
          <w:p w14:paraId="2DAFE26D" w14:textId="77777777" w:rsidR="00D238E2" w:rsidRDefault="00D238E2" w:rsidP="00D238E2">
            <w:pPr>
              <w:rPr>
                <w:b/>
                <w:bCs/>
              </w:rPr>
            </w:pPr>
            <w:r>
              <w:rPr>
                <w:b/>
                <w:bCs/>
              </w:rPr>
              <w:t>AIR QUALITY</w:t>
            </w:r>
          </w:p>
          <w:p w14:paraId="4F8E4D69" w14:textId="77777777" w:rsidR="00D238E2" w:rsidRDefault="00D238E2" w:rsidP="00D238E2">
            <w:pPr>
              <w:pStyle w:val="Heading9"/>
              <w:jc w:val="center"/>
              <w:rPr>
                <w:b/>
                <w:bCs/>
                <w:sz w:val="32"/>
                <w:szCs w:val="32"/>
              </w:rPr>
            </w:pPr>
            <w:r>
              <w:rPr>
                <w:sz w:val="32"/>
                <w:szCs w:val="32"/>
              </w:rPr>
              <w:t>Application Review</w:t>
            </w:r>
          </w:p>
          <w:p w14:paraId="213C8F83" w14:textId="77777777" w:rsidR="00D238E2" w:rsidRDefault="00D238E2" w:rsidP="00D238E2">
            <w:pPr>
              <w:rPr>
                <w:b/>
                <w:bCs/>
              </w:rPr>
            </w:pPr>
          </w:p>
          <w:p w14:paraId="2B5A4A51" w14:textId="0A1E15EC" w:rsidR="00D238E2" w:rsidRDefault="00D238E2" w:rsidP="00D238E2">
            <w:r w:rsidRPr="4529762C">
              <w:rPr>
                <w:b/>
                <w:bCs/>
              </w:rPr>
              <w:t>Issue Date:</w:t>
            </w:r>
            <w:r w:rsidR="009A5CE0" w:rsidRPr="4529762C">
              <w:rPr>
                <w:b/>
                <w:bCs/>
              </w:rPr>
              <w:t xml:space="preserve">  </w:t>
            </w:r>
            <w:r w:rsidR="00F121CD">
              <w:t>N/A</w:t>
            </w:r>
          </w:p>
        </w:tc>
        <w:tc>
          <w:tcPr>
            <w:tcW w:w="4410" w:type="dxa"/>
            <w:tcBorders>
              <w:top w:val="double" w:sz="4" w:space="0" w:color="auto"/>
              <w:left w:val="nil"/>
              <w:bottom w:val="double" w:sz="4" w:space="0" w:color="auto"/>
              <w:right w:val="double" w:sz="4" w:space="0" w:color="auto"/>
            </w:tcBorders>
          </w:tcPr>
          <w:p w14:paraId="1CFFED5A" w14:textId="77777777" w:rsidR="00D238E2" w:rsidRPr="001B0B33" w:rsidRDefault="00D238E2" w:rsidP="00D238E2">
            <w:pPr>
              <w:rPr>
                <w:bCs/>
              </w:rPr>
            </w:pPr>
          </w:p>
          <w:p w14:paraId="21415A68" w14:textId="77777777" w:rsidR="00D238E2" w:rsidRPr="001B0B33" w:rsidRDefault="00D238E2" w:rsidP="00D238E2">
            <w:pPr>
              <w:rPr>
                <w:bCs/>
                <w:sz w:val="32"/>
                <w:szCs w:val="32"/>
              </w:rPr>
            </w:pPr>
            <w:r w:rsidRPr="001B0B33">
              <w:rPr>
                <w:bCs/>
                <w:sz w:val="32"/>
                <w:szCs w:val="32"/>
              </w:rPr>
              <w:t xml:space="preserve">General Title V Permit for </w:t>
            </w:r>
          </w:p>
          <w:p w14:paraId="2B75668A" w14:textId="02CD078B" w:rsidR="00D238E2" w:rsidRDefault="007E5392" w:rsidP="00D238E2">
            <w:r>
              <w:rPr>
                <w:bCs/>
                <w:sz w:val="32"/>
                <w:szCs w:val="32"/>
              </w:rPr>
              <w:t xml:space="preserve">New </w:t>
            </w:r>
            <w:r w:rsidR="00D238E2" w:rsidRPr="001B0B33">
              <w:rPr>
                <w:bCs/>
                <w:sz w:val="32"/>
                <w:szCs w:val="32"/>
              </w:rPr>
              <w:t>Air Curtain Incinerators</w:t>
            </w:r>
          </w:p>
        </w:tc>
      </w:tr>
      <w:tr w:rsidR="00B054EC" w14:paraId="0F81C9AA" w14:textId="77777777" w:rsidTr="001F61C5">
        <w:trPr>
          <w:trHeight w:val="717"/>
        </w:trPr>
        <w:tc>
          <w:tcPr>
            <w:tcW w:w="11340" w:type="dxa"/>
            <w:gridSpan w:val="5"/>
            <w:tcBorders>
              <w:top w:val="double" w:sz="4" w:space="0" w:color="auto"/>
              <w:left w:val="double" w:sz="4" w:space="0" w:color="auto"/>
              <w:bottom w:val="double" w:sz="4" w:space="0" w:color="auto"/>
              <w:right w:val="double" w:sz="4" w:space="0" w:color="auto"/>
            </w:tcBorders>
          </w:tcPr>
          <w:p w14:paraId="03CAA0A7" w14:textId="44EA1C0D" w:rsidR="00B054EC" w:rsidRDefault="00B054EC" w:rsidP="000F7CFB">
            <w:pPr>
              <w:rPr>
                <w:b/>
                <w:bCs/>
              </w:rPr>
            </w:pPr>
            <w:r>
              <w:t xml:space="preserve">This engineering review is applicable to </w:t>
            </w:r>
            <w:r w:rsidR="000C1CF8">
              <w:t xml:space="preserve">new </w:t>
            </w:r>
            <w:r>
              <w:t xml:space="preserve">air curtain incinerators </w:t>
            </w:r>
            <w:r w:rsidRPr="005B5FB5">
              <w:t xml:space="preserve">that burn </w:t>
            </w:r>
            <w:r w:rsidRPr="005B5FB5">
              <w:rPr>
                <w:bCs/>
              </w:rPr>
              <w:t xml:space="preserve">only </w:t>
            </w:r>
            <w:r>
              <w:rPr>
                <w:bCs/>
                <w:iCs/>
              </w:rPr>
              <w:t>1</w:t>
            </w:r>
            <w:r w:rsidRPr="005B5FB5">
              <w:rPr>
                <w:bCs/>
                <w:iCs/>
              </w:rPr>
              <w:t xml:space="preserve">00 percent wood waste, 100 percent clean lumber, </w:t>
            </w:r>
            <w:r>
              <w:rPr>
                <w:bCs/>
                <w:iCs/>
              </w:rPr>
              <w:t xml:space="preserve">100 percent yard waste </w:t>
            </w:r>
            <w:r w:rsidRPr="005B5FB5">
              <w:rPr>
                <w:bCs/>
                <w:iCs/>
              </w:rPr>
              <w:t xml:space="preserve">or 100 percent mixture of only </w:t>
            </w:r>
            <w:r w:rsidR="00AE049F" w:rsidRPr="000A2DFC">
              <w:rPr>
                <w:rFonts w:eastAsia="Times New Roman"/>
              </w:rPr>
              <w:t>wood waste, clean lumber and/or yard waste.</w:t>
            </w:r>
          </w:p>
        </w:tc>
      </w:tr>
      <w:tr w:rsidR="000F7CFB" w14:paraId="2EB9F2ED" w14:textId="77777777" w:rsidTr="4529762C">
        <w:trPr>
          <w:trHeight w:val="2040"/>
        </w:trPr>
        <w:tc>
          <w:tcPr>
            <w:tcW w:w="6930" w:type="dxa"/>
            <w:gridSpan w:val="4"/>
            <w:tcBorders>
              <w:top w:val="double" w:sz="4" w:space="0" w:color="auto"/>
              <w:left w:val="double" w:sz="4" w:space="0" w:color="auto"/>
              <w:bottom w:val="double" w:sz="4" w:space="0" w:color="auto"/>
              <w:right w:val="double" w:sz="4" w:space="0" w:color="auto"/>
            </w:tcBorders>
          </w:tcPr>
          <w:p w14:paraId="566C5D0D" w14:textId="77777777" w:rsidR="000F7CFB" w:rsidRDefault="000F7CFB" w:rsidP="000F7CFB">
            <w:pPr>
              <w:pStyle w:val="Heading1"/>
              <w:rPr>
                <w:sz w:val="20"/>
                <w:szCs w:val="20"/>
              </w:rPr>
            </w:pPr>
            <w:r>
              <w:rPr>
                <w:sz w:val="20"/>
                <w:szCs w:val="20"/>
              </w:rPr>
              <w:t>Facility Data</w:t>
            </w:r>
          </w:p>
          <w:p w14:paraId="163A933E" w14:textId="77777777" w:rsidR="000F7CFB" w:rsidRDefault="000F7CFB" w:rsidP="000F7CFB"/>
          <w:p w14:paraId="602F6AFE" w14:textId="38994E87" w:rsidR="000F7CFB" w:rsidRDefault="000F7CFB" w:rsidP="000F7CFB">
            <w:pPr>
              <w:pStyle w:val="Heading2"/>
              <w:rPr>
                <w:sz w:val="20"/>
                <w:szCs w:val="20"/>
              </w:rPr>
            </w:pPr>
            <w:r w:rsidRPr="4529762C">
              <w:rPr>
                <w:b/>
                <w:bCs/>
                <w:sz w:val="20"/>
                <w:szCs w:val="20"/>
              </w:rPr>
              <w:t>Applicant (Facility’s Name):</w:t>
            </w:r>
            <w:r w:rsidRPr="4529762C">
              <w:rPr>
                <w:sz w:val="20"/>
                <w:szCs w:val="20"/>
              </w:rPr>
              <w:t xml:space="preserve">  </w:t>
            </w:r>
            <w:r w:rsidR="00A54287">
              <w:rPr>
                <w:sz w:val="20"/>
                <w:szCs w:val="20"/>
              </w:rPr>
              <w:t>N/A</w:t>
            </w:r>
          </w:p>
          <w:p w14:paraId="16287854" w14:textId="77777777" w:rsidR="000F7CFB" w:rsidRDefault="000F7CFB" w:rsidP="000F7CFB"/>
          <w:p w14:paraId="299CF121" w14:textId="77777777" w:rsidR="000F7CFB" w:rsidRDefault="000F7CFB" w:rsidP="000F7CFB">
            <w:r>
              <w:rPr>
                <w:b/>
                <w:bCs/>
              </w:rPr>
              <w:t>Facility Address:</w:t>
            </w:r>
          </w:p>
          <w:p w14:paraId="01FFF1C2" w14:textId="3C6B3218" w:rsidR="000F7CFB" w:rsidRDefault="00A54287" w:rsidP="000F7CFB">
            <w:r>
              <w:t>N/A</w:t>
            </w:r>
          </w:p>
          <w:p w14:paraId="74D56285" w14:textId="393177BC" w:rsidR="00A54287" w:rsidRDefault="00A54287" w:rsidP="000F7CFB"/>
          <w:p w14:paraId="73EC0AAA" w14:textId="77777777" w:rsidR="00A54287" w:rsidRDefault="00A54287" w:rsidP="000F7CFB"/>
          <w:p w14:paraId="52EA4012" w14:textId="20B78C07" w:rsidR="000F7CFB" w:rsidRDefault="000F7CFB" w:rsidP="000F7CFB">
            <w:r>
              <w:rPr>
                <w:b/>
                <w:bCs/>
              </w:rPr>
              <w:t>SIC:</w:t>
            </w:r>
            <w:r>
              <w:t xml:space="preserve">  </w:t>
            </w:r>
            <w:r w:rsidR="009548B9">
              <w:t>4953</w:t>
            </w:r>
            <w:r w:rsidR="00B93345">
              <w:t xml:space="preserve"> </w:t>
            </w:r>
            <w:r w:rsidR="00B93345">
              <w:rPr>
                <w:rStyle w:val="normaltextrun"/>
                <w:color w:val="000000"/>
                <w:shd w:val="clear" w:color="auto" w:fill="FFFFFF"/>
              </w:rPr>
              <w:t>/ Refuse Systems </w:t>
            </w:r>
          </w:p>
          <w:p w14:paraId="7FA8CCE7" w14:textId="1C0C9F9B" w:rsidR="000F7CFB" w:rsidRDefault="000F7CFB" w:rsidP="000F7CFB">
            <w:r>
              <w:rPr>
                <w:b/>
                <w:bCs/>
              </w:rPr>
              <w:t>NAICS:</w:t>
            </w:r>
            <w:r>
              <w:t xml:space="preserve">  </w:t>
            </w:r>
            <w:r w:rsidR="00C1656C" w:rsidRPr="00370A76">
              <w:rPr>
                <w:bCs/>
              </w:rPr>
              <w:t>56221</w:t>
            </w:r>
            <w:r w:rsidR="00C1656C">
              <w:rPr>
                <w:bCs/>
              </w:rPr>
              <w:t>3</w:t>
            </w:r>
            <w:r w:rsidR="003833C7">
              <w:rPr>
                <w:bCs/>
              </w:rPr>
              <w:t xml:space="preserve"> </w:t>
            </w:r>
            <w:r w:rsidR="003833C7">
              <w:rPr>
                <w:rStyle w:val="normaltextrun"/>
                <w:color w:val="000000"/>
                <w:shd w:val="clear" w:color="auto" w:fill="FFFFFF"/>
              </w:rPr>
              <w:t>/ Solid Waste Combustors and Incinerators</w:t>
            </w:r>
          </w:p>
          <w:p w14:paraId="09C9AD03" w14:textId="77777777" w:rsidR="000F7CFB" w:rsidRDefault="000F7CFB" w:rsidP="000F7CFB"/>
          <w:p w14:paraId="18FEFF91" w14:textId="1A20D99B" w:rsidR="000F7CFB" w:rsidRDefault="000F7CFB" w:rsidP="000F7CFB">
            <w:r>
              <w:rPr>
                <w:b/>
                <w:bCs/>
              </w:rPr>
              <w:t xml:space="preserve">Facility Classification: Before: </w:t>
            </w:r>
            <w:r w:rsidR="005D2A47">
              <w:t>N/A</w:t>
            </w:r>
            <w:r>
              <w:t xml:space="preserve"> </w:t>
            </w:r>
            <w:r>
              <w:rPr>
                <w:b/>
                <w:bCs/>
              </w:rPr>
              <w:t xml:space="preserve">After: </w:t>
            </w:r>
            <w:r>
              <w:t xml:space="preserve"> </w:t>
            </w:r>
            <w:r w:rsidR="005D2A47">
              <w:t>General Title V</w:t>
            </w:r>
          </w:p>
          <w:p w14:paraId="099F2F5A" w14:textId="7948E1F4" w:rsidR="000F7CFB" w:rsidRDefault="000F7CFB" w:rsidP="000F7CFB">
            <w:r>
              <w:rPr>
                <w:b/>
                <w:bCs/>
              </w:rPr>
              <w:t>Fee Classification: Before:</w:t>
            </w:r>
            <w:r>
              <w:t xml:space="preserve">  N/A </w:t>
            </w:r>
            <w:r>
              <w:rPr>
                <w:b/>
                <w:bCs/>
              </w:rPr>
              <w:t>After:</w:t>
            </w:r>
            <w:r>
              <w:t xml:space="preserve">  </w:t>
            </w:r>
            <w:r w:rsidR="005D2A47">
              <w:t>General Title V</w:t>
            </w:r>
          </w:p>
        </w:tc>
        <w:tc>
          <w:tcPr>
            <w:tcW w:w="4410" w:type="dxa"/>
            <w:tcBorders>
              <w:top w:val="double" w:sz="4" w:space="0" w:color="auto"/>
              <w:left w:val="nil"/>
              <w:bottom w:val="double" w:sz="4" w:space="0" w:color="auto"/>
              <w:right w:val="double" w:sz="4" w:space="0" w:color="auto"/>
            </w:tcBorders>
          </w:tcPr>
          <w:p w14:paraId="3AE842B9" w14:textId="77777777" w:rsidR="000F7CFB" w:rsidRDefault="000F7CFB" w:rsidP="000F7CFB">
            <w:pPr>
              <w:pStyle w:val="Heading1"/>
              <w:rPr>
                <w:sz w:val="20"/>
                <w:szCs w:val="20"/>
              </w:rPr>
            </w:pPr>
            <w:r>
              <w:rPr>
                <w:sz w:val="20"/>
                <w:szCs w:val="20"/>
              </w:rPr>
              <w:t>Permit Applicability (this application only)</w:t>
            </w:r>
          </w:p>
          <w:p w14:paraId="7B54816E" w14:textId="77777777" w:rsidR="000F7CFB" w:rsidRDefault="000F7CFB" w:rsidP="000F7CFB">
            <w:pPr>
              <w:pStyle w:val="Heading4"/>
              <w:ind w:left="0" w:firstLine="0"/>
              <w:rPr>
                <w:b/>
                <w:bCs/>
                <w:sz w:val="20"/>
                <w:szCs w:val="20"/>
              </w:rPr>
            </w:pPr>
          </w:p>
          <w:p w14:paraId="7A170E01" w14:textId="1007E36C" w:rsidR="000F7CFB" w:rsidRDefault="000F7CFB" w:rsidP="000F7CFB">
            <w:pPr>
              <w:pStyle w:val="Heading4"/>
              <w:ind w:left="0" w:firstLine="0"/>
              <w:rPr>
                <w:sz w:val="20"/>
                <w:szCs w:val="20"/>
              </w:rPr>
            </w:pPr>
            <w:r>
              <w:rPr>
                <w:b/>
                <w:bCs/>
                <w:sz w:val="20"/>
                <w:szCs w:val="20"/>
              </w:rPr>
              <w:t>SIP:</w:t>
            </w:r>
            <w:r>
              <w:rPr>
                <w:sz w:val="20"/>
                <w:szCs w:val="20"/>
              </w:rPr>
              <w:t xml:space="preserve">  </w:t>
            </w:r>
            <w:r w:rsidR="0072139A">
              <w:rPr>
                <w:sz w:val="20"/>
                <w:szCs w:val="20"/>
              </w:rPr>
              <w:t xml:space="preserve">15A NCAC </w:t>
            </w:r>
            <w:r>
              <w:rPr>
                <w:sz w:val="20"/>
                <w:szCs w:val="20"/>
              </w:rPr>
              <w:t>02D .1904</w:t>
            </w:r>
          </w:p>
          <w:p w14:paraId="47CAEC46" w14:textId="08051CE6" w:rsidR="00197914" w:rsidRDefault="000F7CFB" w:rsidP="000F7CFB">
            <w:pPr>
              <w:rPr>
                <w:i/>
              </w:rPr>
            </w:pPr>
            <w:r w:rsidRPr="0035013B">
              <w:rPr>
                <w:b/>
                <w:bCs/>
              </w:rPr>
              <w:t>NSPS:</w:t>
            </w:r>
            <w:r w:rsidRPr="0035013B">
              <w:t xml:space="preserve">  </w:t>
            </w:r>
            <w:r w:rsidR="0049193F" w:rsidRPr="0035013B">
              <w:t>15A NCAC</w:t>
            </w:r>
            <w:r w:rsidR="00760EC5">
              <w:t xml:space="preserve"> 02D .0524 – </w:t>
            </w:r>
            <w:r w:rsidR="00A61C90">
              <w:t xml:space="preserve">40 CFR 60 </w:t>
            </w:r>
            <w:r w:rsidR="00760EC5">
              <w:t xml:space="preserve">Subpart </w:t>
            </w:r>
            <w:r w:rsidR="00197914" w:rsidRPr="0035013B">
              <w:t xml:space="preserve">CCCC </w:t>
            </w:r>
            <w:r w:rsidR="00197914" w:rsidRPr="0035013B">
              <w:rPr>
                <w:i/>
              </w:rPr>
              <w:t>(only 40 CFR 60.2242</w:t>
            </w:r>
            <w:r w:rsidR="00197914" w:rsidRPr="00362014">
              <w:rPr>
                <w:i/>
              </w:rPr>
              <w:t xml:space="preserve"> through 60.2260)</w:t>
            </w:r>
          </w:p>
          <w:p w14:paraId="35B57BBB" w14:textId="3FE17825" w:rsidR="000F7CFB" w:rsidRDefault="000F7CFB" w:rsidP="000F7CFB">
            <w:r>
              <w:rPr>
                <w:b/>
                <w:bCs/>
              </w:rPr>
              <w:t>NESHAP:</w:t>
            </w:r>
            <w:r>
              <w:t xml:space="preserve">  N/A</w:t>
            </w:r>
          </w:p>
          <w:p w14:paraId="0E589033" w14:textId="77777777" w:rsidR="000F7CFB" w:rsidRDefault="000F7CFB" w:rsidP="000F7CFB">
            <w:r>
              <w:rPr>
                <w:b/>
                <w:bCs/>
              </w:rPr>
              <w:t>PSD:</w:t>
            </w:r>
            <w:r>
              <w:t xml:space="preserve">  N/A</w:t>
            </w:r>
          </w:p>
          <w:p w14:paraId="76A0B124" w14:textId="77777777" w:rsidR="000F7CFB" w:rsidRDefault="000F7CFB" w:rsidP="000F7CFB">
            <w:r>
              <w:rPr>
                <w:b/>
                <w:bCs/>
              </w:rPr>
              <w:t>PSD Avoidance:</w:t>
            </w:r>
            <w:r>
              <w:t xml:space="preserve">  N/A</w:t>
            </w:r>
          </w:p>
          <w:p w14:paraId="0DB8B043" w14:textId="77777777" w:rsidR="000F7CFB" w:rsidRDefault="000F7CFB" w:rsidP="000F7CFB">
            <w:r>
              <w:rPr>
                <w:b/>
                <w:bCs/>
              </w:rPr>
              <w:t>NC Toxics:</w:t>
            </w:r>
            <w:r>
              <w:t xml:space="preserve">  N/A</w:t>
            </w:r>
          </w:p>
          <w:p w14:paraId="014EA953" w14:textId="77777777" w:rsidR="000F7CFB" w:rsidRDefault="000F7CFB" w:rsidP="000F7CFB">
            <w:r>
              <w:rPr>
                <w:b/>
                <w:bCs/>
              </w:rPr>
              <w:t>112(r):</w:t>
            </w:r>
            <w:r>
              <w:t xml:space="preserve">  N/A</w:t>
            </w:r>
          </w:p>
          <w:p w14:paraId="55A1795E" w14:textId="73C4E65C" w:rsidR="000F7CFB" w:rsidRDefault="000F7CFB" w:rsidP="0049193F">
            <w:pPr>
              <w:rPr>
                <w:color w:val="000000" w:themeColor="text1"/>
              </w:rPr>
            </w:pPr>
            <w:r>
              <w:rPr>
                <w:b/>
                <w:bCs/>
              </w:rPr>
              <w:t xml:space="preserve">Other:  </w:t>
            </w:r>
            <w:r w:rsidR="0072139A">
              <w:rPr>
                <w:b/>
                <w:bCs/>
              </w:rPr>
              <w:t>15A NCAC</w:t>
            </w:r>
            <w:r>
              <w:rPr>
                <w:color w:val="000000"/>
                <w:shd w:val="clear" w:color="auto" w:fill="FFFFFF"/>
              </w:rPr>
              <w:t>02D .</w:t>
            </w:r>
            <w:r w:rsidRPr="00C21872">
              <w:rPr>
                <w:color w:val="000000"/>
                <w:shd w:val="clear" w:color="auto" w:fill="FFFFFF"/>
              </w:rPr>
              <w:t>1806</w:t>
            </w:r>
            <w:r w:rsidR="00280927" w:rsidRPr="00C21872">
              <w:rPr>
                <w:color w:val="000000"/>
                <w:shd w:val="clear" w:color="auto" w:fill="FFFFFF"/>
              </w:rPr>
              <w:t>, 02Q .0509</w:t>
            </w:r>
            <w:r w:rsidR="00280927">
              <w:rPr>
                <w:color w:val="000000"/>
                <w:shd w:val="clear" w:color="auto" w:fill="FFFFFF"/>
              </w:rPr>
              <w:t xml:space="preserve"> (</w:t>
            </w:r>
            <w:r w:rsidR="006E1265">
              <w:rPr>
                <w:color w:val="000000"/>
                <w:shd w:val="clear" w:color="auto" w:fill="FFFFFF"/>
              </w:rPr>
              <w:t xml:space="preserve">general </w:t>
            </w:r>
            <w:r w:rsidR="0077671D">
              <w:rPr>
                <w:color w:val="000000"/>
                <w:shd w:val="clear" w:color="auto" w:fill="FFFFFF"/>
              </w:rPr>
              <w:t>authority)</w:t>
            </w:r>
            <w:r w:rsidR="0083141A">
              <w:rPr>
                <w:color w:val="000000"/>
                <w:shd w:val="clear" w:color="auto" w:fill="FFFFFF"/>
              </w:rPr>
              <w:t xml:space="preserve">, </w:t>
            </w:r>
            <w:r w:rsidR="1A581F73" w:rsidRPr="4529762C">
              <w:rPr>
                <w:color w:val="000000" w:themeColor="text1"/>
              </w:rPr>
              <w:t>02Q .0510 (</w:t>
            </w:r>
            <w:r w:rsidR="00457095">
              <w:rPr>
                <w:color w:val="000000" w:themeColor="text1"/>
              </w:rPr>
              <w:t>m</w:t>
            </w:r>
            <w:r w:rsidR="1A581F73" w:rsidRPr="4529762C">
              <w:rPr>
                <w:color w:val="000000" w:themeColor="text1"/>
              </w:rPr>
              <w:t>ultiple temporary sites)</w:t>
            </w:r>
          </w:p>
        </w:tc>
      </w:tr>
      <w:tr w:rsidR="000F7CFB" w14:paraId="382E657B" w14:textId="77777777" w:rsidTr="4529762C">
        <w:trPr>
          <w:cantSplit/>
          <w:trHeight w:val="303"/>
        </w:trPr>
        <w:tc>
          <w:tcPr>
            <w:tcW w:w="6930" w:type="dxa"/>
            <w:gridSpan w:val="4"/>
            <w:tcBorders>
              <w:top w:val="double" w:sz="4" w:space="0" w:color="auto"/>
              <w:left w:val="double" w:sz="4" w:space="0" w:color="auto"/>
              <w:bottom w:val="double" w:sz="4" w:space="0" w:color="auto"/>
              <w:right w:val="double" w:sz="4" w:space="0" w:color="auto"/>
            </w:tcBorders>
          </w:tcPr>
          <w:p w14:paraId="2EA93787" w14:textId="31D4A835" w:rsidR="000F7CFB" w:rsidRDefault="000F7CFB" w:rsidP="000F7CFB">
            <w:pPr>
              <w:pStyle w:val="Heading1"/>
              <w:rPr>
                <w:sz w:val="20"/>
                <w:szCs w:val="20"/>
              </w:rPr>
            </w:pPr>
            <w:r>
              <w:rPr>
                <w:sz w:val="20"/>
                <w:szCs w:val="20"/>
              </w:rPr>
              <w:t>Contact Data</w:t>
            </w:r>
          </w:p>
        </w:tc>
        <w:tc>
          <w:tcPr>
            <w:tcW w:w="4410" w:type="dxa"/>
            <w:vMerge w:val="restart"/>
            <w:tcBorders>
              <w:top w:val="double" w:sz="4" w:space="0" w:color="auto"/>
              <w:left w:val="nil"/>
              <w:right w:val="double" w:sz="4" w:space="0" w:color="auto"/>
            </w:tcBorders>
          </w:tcPr>
          <w:p w14:paraId="2CC4102F" w14:textId="77777777" w:rsidR="000F7CFB" w:rsidRDefault="000F7CFB" w:rsidP="000F7CFB">
            <w:pPr>
              <w:pStyle w:val="Heading1"/>
              <w:rPr>
                <w:sz w:val="20"/>
                <w:szCs w:val="20"/>
              </w:rPr>
            </w:pPr>
            <w:r>
              <w:rPr>
                <w:sz w:val="20"/>
                <w:szCs w:val="20"/>
              </w:rPr>
              <w:t>Application Data</w:t>
            </w:r>
          </w:p>
          <w:p w14:paraId="78ADA241" w14:textId="77777777" w:rsidR="000F7CFB" w:rsidRDefault="000F7CFB" w:rsidP="000F7CFB"/>
          <w:p w14:paraId="383686E2" w14:textId="090431D6" w:rsidR="000F7CFB" w:rsidRDefault="000F7CFB" w:rsidP="000F7CFB">
            <w:pPr>
              <w:pStyle w:val="Heading2"/>
              <w:rPr>
                <w:sz w:val="20"/>
                <w:szCs w:val="20"/>
              </w:rPr>
            </w:pPr>
            <w:r>
              <w:rPr>
                <w:b/>
                <w:bCs/>
                <w:sz w:val="20"/>
                <w:szCs w:val="20"/>
              </w:rPr>
              <w:t>Application Number:</w:t>
            </w:r>
            <w:r>
              <w:rPr>
                <w:sz w:val="20"/>
                <w:szCs w:val="20"/>
              </w:rPr>
              <w:t xml:space="preserve">  </w:t>
            </w:r>
            <w:r w:rsidR="001F2480">
              <w:rPr>
                <w:sz w:val="20"/>
                <w:szCs w:val="20"/>
              </w:rPr>
              <w:t>N/A</w:t>
            </w:r>
          </w:p>
          <w:p w14:paraId="1EE15BE7" w14:textId="3D6DB4F2" w:rsidR="000F7CFB" w:rsidRDefault="000F7CFB" w:rsidP="000F7CFB">
            <w:pPr>
              <w:pStyle w:val="Heading7"/>
              <w:rPr>
                <w:b w:val="0"/>
                <w:bCs w:val="0"/>
              </w:rPr>
            </w:pPr>
            <w:r>
              <w:t>Date Received:</w:t>
            </w:r>
            <w:r>
              <w:rPr>
                <w:b w:val="0"/>
                <w:bCs w:val="0"/>
              </w:rPr>
              <w:t xml:space="preserve">  </w:t>
            </w:r>
            <w:r w:rsidR="001F2480">
              <w:rPr>
                <w:b w:val="0"/>
                <w:bCs w:val="0"/>
              </w:rPr>
              <w:t>N/A</w:t>
            </w:r>
          </w:p>
          <w:p w14:paraId="468F718D" w14:textId="0C582355" w:rsidR="000F7CFB" w:rsidRDefault="000F7CFB" w:rsidP="000F7CFB">
            <w:r>
              <w:rPr>
                <w:b/>
                <w:bCs/>
              </w:rPr>
              <w:t>Application Type:</w:t>
            </w:r>
            <w:r>
              <w:t xml:space="preserve"> Greenfield </w:t>
            </w:r>
            <w:r w:rsidR="00C56F1A">
              <w:t xml:space="preserve">or </w:t>
            </w:r>
            <w:r w:rsidR="00EC2FD9">
              <w:t>Modification</w:t>
            </w:r>
          </w:p>
          <w:p w14:paraId="080416C0" w14:textId="2E5DE20E" w:rsidR="000F7CFB" w:rsidRDefault="000F7CFB" w:rsidP="000F7CFB">
            <w:r>
              <w:rPr>
                <w:b/>
                <w:bCs/>
              </w:rPr>
              <w:t>Application Schedule:</w:t>
            </w:r>
            <w:r>
              <w:t xml:space="preserve">  </w:t>
            </w:r>
            <w:r w:rsidR="00C56F1A">
              <w:t xml:space="preserve">General </w:t>
            </w:r>
            <w:r>
              <w:t>T</w:t>
            </w:r>
            <w:r w:rsidR="005E0305">
              <w:t xml:space="preserve">itle </w:t>
            </w:r>
            <w:r>
              <w:t>V</w:t>
            </w:r>
          </w:p>
          <w:p w14:paraId="1FE98624" w14:textId="77777777" w:rsidR="000F7CFB" w:rsidRDefault="000F7CFB" w:rsidP="000F7CFB">
            <w:pPr>
              <w:pStyle w:val="Heading8"/>
            </w:pPr>
            <w:r>
              <w:t>Existing Permit Data</w:t>
            </w:r>
          </w:p>
          <w:p w14:paraId="5CCBC401" w14:textId="77777777" w:rsidR="000F7CFB" w:rsidRDefault="000F7CFB" w:rsidP="000F7CFB">
            <w:pPr>
              <w:pStyle w:val="Heading7"/>
              <w:rPr>
                <w:b w:val="0"/>
                <w:bCs w:val="0"/>
              </w:rPr>
            </w:pPr>
            <w:r>
              <w:t>Existing Permit Number:</w:t>
            </w:r>
            <w:r>
              <w:rPr>
                <w:b w:val="0"/>
                <w:bCs w:val="0"/>
              </w:rPr>
              <w:t xml:space="preserve">  N/A</w:t>
            </w:r>
          </w:p>
          <w:p w14:paraId="102B4BA8" w14:textId="77777777" w:rsidR="000F7CFB" w:rsidRDefault="000F7CFB" w:rsidP="000F7CFB">
            <w:r>
              <w:rPr>
                <w:b/>
                <w:bCs/>
              </w:rPr>
              <w:t>Existing Permit Issue Date:</w:t>
            </w:r>
            <w:r>
              <w:t xml:space="preserve">  N/A</w:t>
            </w:r>
          </w:p>
          <w:p w14:paraId="68023815" w14:textId="77777777" w:rsidR="000F7CFB" w:rsidRDefault="000F7CFB" w:rsidP="000F7CFB">
            <w:r>
              <w:rPr>
                <w:b/>
                <w:bCs/>
              </w:rPr>
              <w:t>Existing Permit Expiration Date:</w:t>
            </w:r>
            <w:r>
              <w:t xml:space="preserve">  N/A</w:t>
            </w:r>
          </w:p>
        </w:tc>
      </w:tr>
      <w:tr w:rsidR="000F7CFB" w14:paraId="4B08C3DF" w14:textId="77777777" w:rsidTr="4529762C">
        <w:trPr>
          <w:cantSplit/>
          <w:trHeight w:val="1230"/>
        </w:trPr>
        <w:tc>
          <w:tcPr>
            <w:tcW w:w="2310" w:type="dxa"/>
            <w:tcBorders>
              <w:top w:val="double" w:sz="4" w:space="0" w:color="auto"/>
              <w:left w:val="double" w:sz="4" w:space="0" w:color="auto"/>
              <w:bottom w:val="double" w:sz="4" w:space="0" w:color="auto"/>
              <w:right w:val="double" w:sz="4" w:space="0" w:color="auto"/>
            </w:tcBorders>
          </w:tcPr>
          <w:p w14:paraId="66F7F014" w14:textId="77777777" w:rsidR="000F7CFB" w:rsidRDefault="000F7CFB" w:rsidP="000F7CFB">
            <w:pPr>
              <w:pStyle w:val="Heading1"/>
              <w:rPr>
                <w:sz w:val="20"/>
                <w:szCs w:val="20"/>
              </w:rPr>
            </w:pPr>
            <w:r>
              <w:rPr>
                <w:sz w:val="20"/>
                <w:szCs w:val="20"/>
              </w:rPr>
              <w:t>Facility Contact</w:t>
            </w:r>
          </w:p>
          <w:p w14:paraId="50C22BA5" w14:textId="77777777" w:rsidR="000F7CFB" w:rsidRDefault="000F7CFB" w:rsidP="000F7CFB"/>
          <w:p w14:paraId="0B2EB2E0" w14:textId="13D5C6C2" w:rsidR="000F7CFB" w:rsidRPr="00953544" w:rsidRDefault="00953544" w:rsidP="00953544">
            <w:pPr>
              <w:jc w:val="center"/>
            </w:pPr>
            <w:r w:rsidRPr="00953544">
              <w:t>N/A</w:t>
            </w:r>
          </w:p>
        </w:tc>
        <w:tc>
          <w:tcPr>
            <w:tcW w:w="2310" w:type="dxa"/>
            <w:tcBorders>
              <w:top w:val="double" w:sz="4" w:space="0" w:color="auto"/>
              <w:left w:val="double" w:sz="4" w:space="0" w:color="auto"/>
              <w:bottom w:val="double" w:sz="4" w:space="0" w:color="auto"/>
              <w:right w:val="double" w:sz="4" w:space="0" w:color="auto"/>
            </w:tcBorders>
          </w:tcPr>
          <w:p w14:paraId="1990E317" w14:textId="77777777" w:rsidR="000F7CFB" w:rsidRDefault="000F7CFB" w:rsidP="000F7CFB">
            <w:pPr>
              <w:pStyle w:val="Heading8"/>
            </w:pPr>
            <w:r>
              <w:t>Authorized Contact</w:t>
            </w:r>
          </w:p>
          <w:p w14:paraId="6664A72B" w14:textId="77777777" w:rsidR="000F7CFB" w:rsidRDefault="000F7CFB" w:rsidP="000F7CFB"/>
          <w:p w14:paraId="4093A35C" w14:textId="0B862E76" w:rsidR="000F7CFB" w:rsidRDefault="00953544" w:rsidP="00953544">
            <w:pPr>
              <w:jc w:val="center"/>
            </w:pPr>
            <w:r>
              <w:t>N/A</w:t>
            </w:r>
          </w:p>
        </w:tc>
        <w:tc>
          <w:tcPr>
            <w:tcW w:w="2310" w:type="dxa"/>
            <w:gridSpan w:val="2"/>
            <w:tcBorders>
              <w:top w:val="double" w:sz="4" w:space="0" w:color="auto"/>
              <w:left w:val="double" w:sz="4" w:space="0" w:color="auto"/>
              <w:bottom w:val="double" w:sz="4" w:space="0" w:color="auto"/>
              <w:right w:val="double" w:sz="4" w:space="0" w:color="auto"/>
            </w:tcBorders>
          </w:tcPr>
          <w:p w14:paraId="7AEEDE3B" w14:textId="77777777" w:rsidR="000F7CFB" w:rsidRDefault="000F7CFB" w:rsidP="000F7CFB">
            <w:pPr>
              <w:pStyle w:val="Heading8"/>
            </w:pPr>
            <w:r>
              <w:t>Technical Contact</w:t>
            </w:r>
          </w:p>
          <w:p w14:paraId="38D06728" w14:textId="77777777" w:rsidR="000F7CFB" w:rsidRDefault="000F7CFB" w:rsidP="000F7CFB"/>
          <w:p w14:paraId="2E124EC3" w14:textId="28E91B30" w:rsidR="00953544" w:rsidRDefault="00953544" w:rsidP="00953544">
            <w:pPr>
              <w:jc w:val="center"/>
            </w:pPr>
            <w:r>
              <w:t>N/A</w:t>
            </w:r>
          </w:p>
          <w:p w14:paraId="09386859" w14:textId="2A3C7E52" w:rsidR="000F7CFB" w:rsidRDefault="000F7CFB" w:rsidP="000F7CFB"/>
        </w:tc>
        <w:tc>
          <w:tcPr>
            <w:tcW w:w="4410" w:type="dxa"/>
            <w:vMerge/>
          </w:tcPr>
          <w:p w14:paraId="5407D1CF" w14:textId="77777777" w:rsidR="000F7CFB" w:rsidRDefault="000F7CFB" w:rsidP="000F7CFB">
            <w:pPr>
              <w:pStyle w:val="Heading1"/>
              <w:rPr>
                <w:sz w:val="20"/>
                <w:szCs w:val="20"/>
              </w:rPr>
            </w:pPr>
          </w:p>
        </w:tc>
      </w:tr>
      <w:tr w:rsidR="000F7CFB" w14:paraId="132B1EB7" w14:textId="77777777" w:rsidTr="4529762C">
        <w:trPr>
          <w:cantSplit/>
          <w:trHeight w:val="1158"/>
        </w:trPr>
        <w:tc>
          <w:tcPr>
            <w:tcW w:w="11340" w:type="dxa"/>
            <w:gridSpan w:val="5"/>
            <w:tcBorders>
              <w:top w:val="double" w:sz="4" w:space="0" w:color="auto"/>
              <w:left w:val="double" w:sz="4" w:space="0" w:color="auto"/>
              <w:bottom w:val="double" w:sz="4" w:space="0" w:color="auto"/>
              <w:right w:val="double" w:sz="4" w:space="0" w:color="auto"/>
            </w:tcBorders>
          </w:tcPr>
          <w:p w14:paraId="2A4F1B67" w14:textId="77777777" w:rsidR="000F7CFB" w:rsidRDefault="000F7CFB" w:rsidP="000F7CFB">
            <w:pPr>
              <w:pStyle w:val="Heading2"/>
              <w:keepNext w:val="0"/>
              <w:rPr>
                <w:rFonts w:eastAsia="Times New Roman"/>
                <w:b/>
                <w:sz w:val="20"/>
                <w:szCs w:val="20"/>
              </w:rPr>
            </w:pPr>
            <w:r>
              <w:rPr>
                <w:rFonts w:eastAsia="Times New Roman"/>
              </w:rPr>
              <w:t xml:space="preserve">  </w:t>
            </w:r>
            <w:r>
              <w:rPr>
                <w:rFonts w:eastAsia="Times New Roman"/>
                <w:b/>
                <w:sz w:val="20"/>
                <w:szCs w:val="20"/>
              </w:rPr>
              <w:t>Total Actual emissions in TONS/YEAR: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7"/>
              <w:gridCol w:w="1170"/>
              <w:gridCol w:w="1260"/>
              <w:gridCol w:w="1260"/>
              <w:gridCol w:w="1170"/>
              <w:gridCol w:w="1260"/>
              <w:gridCol w:w="1350"/>
              <w:gridCol w:w="2582"/>
            </w:tblGrid>
            <w:tr w:rsidR="000F7CFB" w14:paraId="17FF9345" w14:textId="77777777" w:rsidTr="00D21181">
              <w:tc>
                <w:tcPr>
                  <w:tcW w:w="1057"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7DB0CA5" w14:textId="77777777" w:rsidR="000F7CFB" w:rsidRPr="00A35002" w:rsidRDefault="000F7CFB" w:rsidP="000F7CFB">
                  <w:pPr>
                    <w:jc w:val="center"/>
                    <w:rPr>
                      <w:rFonts w:eastAsia="Times New Roman"/>
                      <w:b/>
                      <w:sz w:val="16"/>
                      <w:szCs w:val="16"/>
                    </w:rPr>
                  </w:pPr>
                  <w:r>
                    <w:rPr>
                      <w:rFonts w:eastAsia="Times New Roman"/>
                      <w:b/>
                      <w:sz w:val="16"/>
                      <w:szCs w:val="16"/>
                    </w:rPr>
                    <w:t>CY</w:t>
                  </w:r>
                </w:p>
              </w:tc>
              <w:tc>
                <w:tcPr>
                  <w:tcW w:w="11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980E1B1" w14:textId="77777777" w:rsidR="000F7CFB" w:rsidRPr="009669FA" w:rsidRDefault="000F7CFB" w:rsidP="000F7CFB">
                  <w:pPr>
                    <w:jc w:val="center"/>
                    <w:rPr>
                      <w:rFonts w:eastAsia="Times New Roman"/>
                      <w:b/>
                      <w:sz w:val="16"/>
                      <w:szCs w:val="16"/>
                    </w:rPr>
                  </w:pPr>
                  <w:r w:rsidRPr="009669FA">
                    <w:rPr>
                      <w:rFonts w:eastAsia="Times New Roman"/>
                      <w:b/>
                      <w:sz w:val="16"/>
                      <w:szCs w:val="16"/>
                    </w:rPr>
                    <w:t>SO2</w:t>
                  </w:r>
                </w:p>
              </w:tc>
              <w:tc>
                <w:tcPr>
                  <w:tcW w:w="126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105F35A5" w14:textId="77777777" w:rsidR="000F7CFB" w:rsidRPr="009669FA" w:rsidRDefault="000F7CFB" w:rsidP="000F7CFB">
                  <w:pPr>
                    <w:jc w:val="center"/>
                    <w:rPr>
                      <w:rFonts w:eastAsia="Times New Roman"/>
                      <w:b/>
                      <w:sz w:val="16"/>
                      <w:szCs w:val="16"/>
                    </w:rPr>
                  </w:pPr>
                  <w:r w:rsidRPr="009669FA">
                    <w:rPr>
                      <w:rFonts w:eastAsia="Times New Roman"/>
                      <w:b/>
                      <w:sz w:val="16"/>
                      <w:szCs w:val="16"/>
                    </w:rPr>
                    <w:t>NOX</w:t>
                  </w:r>
                </w:p>
              </w:tc>
              <w:tc>
                <w:tcPr>
                  <w:tcW w:w="126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2F99B576" w14:textId="77777777" w:rsidR="000F7CFB" w:rsidRPr="009669FA" w:rsidRDefault="000F7CFB" w:rsidP="000F7CFB">
                  <w:pPr>
                    <w:jc w:val="center"/>
                    <w:rPr>
                      <w:rFonts w:eastAsia="Times New Roman"/>
                      <w:b/>
                      <w:sz w:val="16"/>
                      <w:szCs w:val="16"/>
                    </w:rPr>
                  </w:pPr>
                  <w:r w:rsidRPr="009669FA">
                    <w:rPr>
                      <w:rFonts w:eastAsia="Times New Roman"/>
                      <w:b/>
                      <w:sz w:val="16"/>
                      <w:szCs w:val="16"/>
                    </w:rPr>
                    <w:t>VOC</w:t>
                  </w:r>
                </w:p>
              </w:tc>
              <w:tc>
                <w:tcPr>
                  <w:tcW w:w="117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36D34463" w14:textId="77777777" w:rsidR="000F7CFB" w:rsidRPr="009669FA" w:rsidRDefault="000F7CFB" w:rsidP="000F7CFB">
                  <w:pPr>
                    <w:jc w:val="center"/>
                    <w:rPr>
                      <w:rFonts w:eastAsia="Times New Roman"/>
                      <w:b/>
                      <w:sz w:val="16"/>
                      <w:szCs w:val="16"/>
                    </w:rPr>
                  </w:pPr>
                  <w:r w:rsidRPr="009669FA">
                    <w:rPr>
                      <w:rFonts w:eastAsia="Times New Roman"/>
                      <w:b/>
                      <w:sz w:val="16"/>
                      <w:szCs w:val="16"/>
                    </w:rPr>
                    <w:t>CO</w:t>
                  </w:r>
                </w:p>
              </w:tc>
              <w:tc>
                <w:tcPr>
                  <w:tcW w:w="126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61F35F9B" w14:textId="77777777" w:rsidR="000F7CFB" w:rsidRPr="009669FA" w:rsidRDefault="000F7CFB" w:rsidP="000F7CFB">
                  <w:pPr>
                    <w:jc w:val="center"/>
                    <w:rPr>
                      <w:rFonts w:eastAsia="Times New Roman"/>
                      <w:b/>
                      <w:sz w:val="16"/>
                      <w:szCs w:val="16"/>
                    </w:rPr>
                  </w:pPr>
                  <w:r w:rsidRPr="009669FA">
                    <w:rPr>
                      <w:rFonts w:eastAsia="Times New Roman"/>
                      <w:b/>
                      <w:sz w:val="16"/>
                      <w:szCs w:val="16"/>
                    </w:rPr>
                    <w:t>PM10</w:t>
                  </w:r>
                </w:p>
              </w:tc>
              <w:tc>
                <w:tcPr>
                  <w:tcW w:w="1350"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50A7AEC0" w14:textId="77777777" w:rsidR="000F7CFB" w:rsidRPr="009669FA" w:rsidRDefault="000F7CFB" w:rsidP="000F7CFB">
                  <w:pPr>
                    <w:jc w:val="center"/>
                    <w:rPr>
                      <w:rFonts w:eastAsia="Times New Roman"/>
                      <w:b/>
                      <w:sz w:val="16"/>
                      <w:szCs w:val="16"/>
                    </w:rPr>
                  </w:pPr>
                  <w:r w:rsidRPr="009669FA">
                    <w:rPr>
                      <w:rFonts w:eastAsia="Times New Roman"/>
                      <w:b/>
                      <w:sz w:val="16"/>
                      <w:szCs w:val="16"/>
                    </w:rPr>
                    <w:t>Total HAP</w:t>
                  </w:r>
                </w:p>
              </w:tc>
              <w:tc>
                <w:tcPr>
                  <w:tcW w:w="2582" w:type="dxa"/>
                  <w:tcBorders>
                    <w:top w:val="single" w:sz="4" w:space="0" w:color="auto"/>
                    <w:left w:val="single" w:sz="4" w:space="0" w:color="auto"/>
                    <w:bottom w:val="single" w:sz="4" w:space="0" w:color="auto"/>
                    <w:right w:val="single" w:sz="4" w:space="0" w:color="auto"/>
                  </w:tcBorders>
                  <w:tcMar>
                    <w:top w:w="115" w:type="dxa"/>
                    <w:left w:w="115" w:type="dxa"/>
                    <w:bottom w:w="115" w:type="dxa"/>
                    <w:right w:w="115" w:type="dxa"/>
                  </w:tcMar>
                </w:tcPr>
                <w:p w14:paraId="4BE7D5BD" w14:textId="77777777" w:rsidR="000F7CFB" w:rsidRPr="009669FA" w:rsidRDefault="000F7CFB" w:rsidP="000F7CFB">
                  <w:pPr>
                    <w:jc w:val="center"/>
                    <w:rPr>
                      <w:rFonts w:eastAsia="Times New Roman"/>
                      <w:b/>
                      <w:sz w:val="16"/>
                      <w:szCs w:val="16"/>
                    </w:rPr>
                  </w:pPr>
                  <w:r w:rsidRPr="009669FA">
                    <w:rPr>
                      <w:rFonts w:eastAsia="Times New Roman"/>
                      <w:b/>
                      <w:sz w:val="16"/>
                      <w:szCs w:val="16"/>
                    </w:rPr>
                    <w:t xml:space="preserve">Largest HAP </w:t>
                  </w:r>
                </w:p>
              </w:tc>
            </w:tr>
          </w:tbl>
          <w:p w14:paraId="42C18F37" w14:textId="77777777" w:rsidR="000F7CFB" w:rsidRPr="00606B33" w:rsidRDefault="000F7CFB" w:rsidP="000F7CFB">
            <w:pPr>
              <w:rPr>
                <w:rFonts w:eastAsia="Times New Roman"/>
                <w:b/>
              </w:rPr>
            </w:pPr>
            <w:r w:rsidRPr="00606B33">
              <w:rPr>
                <w:rFonts w:eastAsia="Times New Roman"/>
                <w:b/>
              </w:rPr>
              <w:t>&lt;No Inventory&gt;</w:t>
            </w:r>
          </w:p>
          <w:p w14:paraId="169FFFF5" w14:textId="77777777" w:rsidR="000F7CFB" w:rsidRPr="001E159F" w:rsidRDefault="000F7CFB" w:rsidP="000F7CFB">
            <w:pPr>
              <w:jc w:val="right"/>
              <w:rPr>
                <w:rFonts w:eastAsia="Times New Roman"/>
              </w:rPr>
            </w:pPr>
          </w:p>
        </w:tc>
      </w:tr>
      <w:tr w:rsidR="000F7CFB" w14:paraId="21B1F22E" w14:textId="77777777" w:rsidTr="4529762C">
        <w:trPr>
          <w:cantSplit/>
          <w:trHeight w:val="780"/>
        </w:trPr>
        <w:tc>
          <w:tcPr>
            <w:tcW w:w="5850" w:type="dxa"/>
            <w:gridSpan w:val="3"/>
            <w:tcBorders>
              <w:top w:val="double" w:sz="4" w:space="0" w:color="auto"/>
              <w:left w:val="double" w:sz="4" w:space="0" w:color="auto"/>
              <w:bottom w:val="double" w:sz="4" w:space="0" w:color="auto"/>
              <w:right w:val="double" w:sz="4" w:space="0" w:color="auto"/>
            </w:tcBorders>
          </w:tcPr>
          <w:p w14:paraId="78461B9B" w14:textId="1200B162" w:rsidR="000F7CFB" w:rsidRDefault="000F7CFB" w:rsidP="000F7CFB">
            <w:pPr>
              <w:pStyle w:val="Heading2"/>
              <w:rPr>
                <w:sz w:val="20"/>
              </w:rPr>
            </w:pPr>
            <w:r>
              <w:rPr>
                <w:sz w:val="20"/>
              </w:rPr>
              <w:t xml:space="preserve"> </w:t>
            </w:r>
            <w:r>
              <w:rPr>
                <w:b/>
                <w:sz w:val="20"/>
              </w:rPr>
              <w:t>Review Engineer:</w:t>
            </w:r>
            <w:r>
              <w:rPr>
                <w:sz w:val="20"/>
              </w:rPr>
              <w:t xml:space="preserve">  </w:t>
            </w:r>
            <w:r w:rsidR="00135AEB">
              <w:rPr>
                <w:sz w:val="20"/>
              </w:rPr>
              <w:t>N/A</w:t>
            </w:r>
          </w:p>
          <w:p w14:paraId="349E144D" w14:textId="77777777" w:rsidR="000F7CFB" w:rsidRDefault="000F7CFB" w:rsidP="000F7CFB">
            <w:pPr>
              <w:rPr>
                <w:szCs w:val="24"/>
              </w:rPr>
            </w:pPr>
          </w:p>
          <w:p w14:paraId="2F7DA5B7" w14:textId="00F5B36F" w:rsidR="000F7CFB" w:rsidRPr="00B54DE3" w:rsidRDefault="000F7CFB" w:rsidP="000F7CFB">
            <w:pPr>
              <w:rPr>
                <w:bCs/>
                <w:szCs w:val="24"/>
              </w:rPr>
            </w:pPr>
            <w:r>
              <w:rPr>
                <w:szCs w:val="24"/>
              </w:rPr>
              <w:t xml:space="preserve"> </w:t>
            </w:r>
            <w:r>
              <w:rPr>
                <w:b/>
                <w:szCs w:val="24"/>
              </w:rPr>
              <w:t xml:space="preserve">Review Engineer’s Signature:     </w:t>
            </w:r>
            <w:r w:rsidR="00135AEB">
              <w:rPr>
                <w:b/>
                <w:szCs w:val="24"/>
              </w:rPr>
              <w:t>N/A</w:t>
            </w:r>
            <w:r>
              <w:rPr>
                <w:b/>
                <w:szCs w:val="24"/>
              </w:rPr>
              <w:t xml:space="preserve">           Date:</w:t>
            </w:r>
            <w:r w:rsidR="00B54DE3">
              <w:rPr>
                <w:b/>
                <w:szCs w:val="24"/>
              </w:rPr>
              <w:t xml:space="preserve"> </w:t>
            </w:r>
            <w:r w:rsidR="00B54DE3">
              <w:rPr>
                <w:bCs/>
                <w:szCs w:val="24"/>
              </w:rPr>
              <w:t xml:space="preserve"> N/A</w:t>
            </w:r>
          </w:p>
          <w:p w14:paraId="024B2BDC" w14:textId="77777777" w:rsidR="000F7CFB" w:rsidRDefault="000F7CFB" w:rsidP="000F7CFB">
            <w:pPr>
              <w:rPr>
                <w:b/>
                <w:szCs w:val="24"/>
              </w:rPr>
            </w:pPr>
          </w:p>
          <w:p w14:paraId="22D33CFD" w14:textId="77777777" w:rsidR="000F7CFB" w:rsidRDefault="000F7CFB" w:rsidP="000F7CFB">
            <w:pPr>
              <w:rPr>
                <w:szCs w:val="24"/>
              </w:rPr>
            </w:pPr>
          </w:p>
        </w:tc>
        <w:tc>
          <w:tcPr>
            <w:tcW w:w="5490" w:type="dxa"/>
            <w:gridSpan w:val="2"/>
            <w:tcBorders>
              <w:top w:val="double" w:sz="4" w:space="0" w:color="auto"/>
              <w:left w:val="double" w:sz="4" w:space="0" w:color="auto"/>
              <w:bottom w:val="double" w:sz="4" w:space="0" w:color="auto"/>
              <w:right w:val="double" w:sz="4" w:space="0" w:color="auto"/>
            </w:tcBorders>
          </w:tcPr>
          <w:p w14:paraId="1CD7882F" w14:textId="77777777" w:rsidR="000F7CFB" w:rsidRDefault="000F7CFB" w:rsidP="000F7CFB">
            <w:pPr>
              <w:pStyle w:val="Heading2"/>
              <w:jc w:val="center"/>
              <w:rPr>
                <w:b/>
                <w:sz w:val="20"/>
              </w:rPr>
            </w:pPr>
            <w:r>
              <w:rPr>
                <w:b/>
                <w:sz w:val="20"/>
              </w:rPr>
              <w:t>Comments / Recommendations:</w:t>
            </w:r>
          </w:p>
          <w:p w14:paraId="1390377D" w14:textId="6C87F3FA" w:rsidR="000F7CFB" w:rsidRDefault="000F7CFB" w:rsidP="000F7CFB">
            <w:pPr>
              <w:rPr>
                <w:szCs w:val="24"/>
              </w:rPr>
            </w:pPr>
            <w:r>
              <w:rPr>
                <w:b/>
                <w:szCs w:val="24"/>
              </w:rPr>
              <w:t>Issue</w:t>
            </w:r>
            <w:r w:rsidR="00B54DE3">
              <w:rPr>
                <w:b/>
                <w:szCs w:val="24"/>
              </w:rPr>
              <w:t xml:space="preserve">:  </w:t>
            </w:r>
            <w:r w:rsidR="00B54DE3">
              <w:rPr>
                <w:bCs/>
                <w:szCs w:val="24"/>
              </w:rPr>
              <w:t>N/A</w:t>
            </w:r>
            <w:r w:rsidR="00B54DE3">
              <w:rPr>
                <w:szCs w:val="24"/>
              </w:rPr>
              <w:t xml:space="preserve"> </w:t>
            </w:r>
          </w:p>
          <w:p w14:paraId="1EAD63AB" w14:textId="15F1AEAB" w:rsidR="000F7CFB" w:rsidRDefault="000F7CFB" w:rsidP="000F7CFB">
            <w:pPr>
              <w:rPr>
                <w:szCs w:val="24"/>
              </w:rPr>
            </w:pPr>
            <w:r>
              <w:rPr>
                <w:b/>
                <w:szCs w:val="24"/>
              </w:rPr>
              <w:t>Permit Issue Date:</w:t>
            </w:r>
            <w:r>
              <w:rPr>
                <w:szCs w:val="24"/>
              </w:rPr>
              <w:t xml:space="preserve">  </w:t>
            </w:r>
            <w:r w:rsidR="00B54DE3">
              <w:rPr>
                <w:szCs w:val="24"/>
              </w:rPr>
              <w:t>N/A</w:t>
            </w:r>
          </w:p>
          <w:p w14:paraId="7CD565DE" w14:textId="49948FB9" w:rsidR="000F7CFB" w:rsidRDefault="000F7CFB" w:rsidP="000F7CFB">
            <w:pPr>
              <w:rPr>
                <w:szCs w:val="24"/>
              </w:rPr>
            </w:pPr>
            <w:r>
              <w:rPr>
                <w:b/>
                <w:szCs w:val="24"/>
              </w:rPr>
              <w:t>Permit Expiration Date:</w:t>
            </w:r>
            <w:r>
              <w:rPr>
                <w:szCs w:val="24"/>
              </w:rPr>
              <w:t xml:space="preserve">  </w:t>
            </w:r>
            <w:r w:rsidR="00B54DE3">
              <w:rPr>
                <w:szCs w:val="24"/>
              </w:rPr>
              <w:t>N/A</w:t>
            </w:r>
          </w:p>
        </w:tc>
      </w:tr>
    </w:tbl>
    <w:p w14:paraId="2CE3F8DB" w14:textId="77777777" w:rsidR="00C7765D" w:rsidRPr="002C73DF" w:rsidRDefault="00C7765D" w:rsidP="00C7765D">
      <w:pPr>
        <w:numPr>
          <w:ilvl w:val="0"/>
          <w:numId w:val="1"/>
        </w:numPr>
        <w:ind w:left="-360" w:hanging="360"/>
        <w:contextualSpacing/>
        <w:rPr>
          <w:b/>
        </w:rPr>
      </w:pPr>
      <w:r w:rsidRPr="002C73DF">
        <w:rPr>
          <w:b/>
        </w:rPr>
        <w:t>Introduction:</w:t>
      </w:r>
    </w:p>
    <w:p w14:paraId="40CEB7A2" w14:textId="77777777" w:rsidR="00C7765D" w:rsidRPr="002C73DF" w:rsidRDefault="00C7765D" w:rsidP="00C7765D">
      <w:pPr>
        <w:ind w:left="-540" w:right="-900"/>
        <w:contextualSpacing/>
        <w:rPr>
          <w:color w:val="000000"/>
        </w:rPr>
      </w:pPr>
      <w:r w:rsidRPr="002C73DF">
        <w:rPr>
          <w:color w:val="000000"/>
        </w:rPr>
        <w:t> </w:t>
      </w:r>
    </w:p>
    <w:p w14:paraId="0D69E9FD" w14:textId="77777777" w:rsidR="00FB6D2D" w:rsidRDefault="00FB6D2D" w:rsidP="00FB6D2D">
      <w:pPr>
        <w:pStyle w:val="ListParagraph"/>
        <w:ind w:left="-360" w:right="-900"/>
      </w:pPr>
      <w:bookmarkStart w:id="0" w:name="_Hlk507145506"/>
      <w:r w:rsidRPr="00096F2F">
        <w:t>A</w:t>
      </w:r>
      <w:r>
        <w:t>n a</w:t>
      </w:r>
      <w:r w:rsidRPr="00096F2F">
        <w:t xml:space="preserve">ir curtain incinerator </w:t>
      </w:r>
      <w:r>
        <w:t xml:space="preserve">(ACI) </w:t>
      </w:r>
      <w:r w:rsidRPr="00096F2F">
        <w:t>means a</w:t>
      </w:r>
      <w:r>
        <w:t xml:space="preserve"> stationary or portable</w:t>
      </w:r>
      <w:r w:rsidRPr="00096F2F">
        <w:t xml:space="preserve"> incinerator that operates by forcefully projecting a curtain of air across an open chamber or pit in which combustion occurs. </w:t>
      </w:r>
      <w:r>
        <w:t xml:space="preserve"> </w:t>
      </w:r>
      <w:r w:rsidRPr="00096F2F">
        <w:t xml:space="preserve">Incinerators of this type can be constructed above or below ground and with or without refractory walls and floor. </w:t>
      </w:r>
      <w:r>
        <w:t xml:space="preserve"> </w:t>
      </w:r>
      <w:r w:rsidRPr="00DB50D3">
        <w:t>Air curtain incinerators are different from conventional combustion devices which typically have enclosed fireboxes and controlled air technology such as mass burn, modular, and fluidized bed combustors.</w:t>
      </w:r>
      <w:r>
        <w:t xml:space="preserve">  </w:t>
      </w:r>
    </w:p>
    <w:p w14:paraId="33424F20" w14:textId="77777777" w:rsidR="00FB6D2D" w:rsidRDefault="00FB6D2D" w:rsidP="00FB6D2D">
      <w:pPr>
        <w:pStyle w:val="ListParagraph"/>
        <w:ind w:left="-360" w:right="-900"/>
      </w:pPr>
    </w:p>
    <w:p w14:paraId="391DBE47" w14:textId="77777777" w:rsidR="00312DB5" w:rsidRDefault="00FB6D2D" w:rsidP="00FB6D2D">
      <w:pPr>
        <w:pStyle w:val="ListParagraph"/>
        <w:ind w:left="-360" w:right="-900"/>
        <w:rPr>
          <w:lang w:val="en"/>
        </w:rPr>
      </w:pPr>
      <w:r w:rsidRPr="00761CC3">
        <w:rPr>
          <w:lang w:val="en"/>
        </w:rPr>
        <w:t>Section 129 of the Clean Air Ac</w:t>
      </w:r>
      <w:r>
        <w:rPr>
          <w:lang w:val="en"/>
        </w:rPr>
        <w:t xml:space="preserve">t directs the Environmental Protection Agency’s (EPA) </w:t>
      </w:r>
      <w:r w:rsidRPr="00761CC3">
        <w:rPr>
          <w:lang w:val="en"/>
        </w:rPr>
        <w:t xml:space="preserve">Administrator to develop regulations under </w:t>
      </w:r>
      <w:r>
        <w:rPr>
          <w:lang w:val="en"/>
        </w:rPr>
        <w:t>S</w:t>
      </w:r>
      <w:r w:rsidRPr="00761CC3">
        <w:rPr>
          <w:lang w:val="en"/>
        </w:rPr>
        <w:t>ection 111 of the Act limiting emissions of nine air pollutants (i.e., particulate matter, carbon monoxide, dioxins/furans, sulfur dioxide, nitrogen oxides, hydrogen chloride, lead, mercury, and cadmium) from four categories of solid waste incineration units: municipal solid waste; hospital, medical and infectious solid waste; commercial and industrial solid waste; and other solid waste.</w:t>
      </w:r>
      <w:r>
        <w:rPr>
          <w:lang w:val="en"/>
        </w:rPr>
        <w:t xml:space="preserve">  EPA promulgated the N</w:t>
      </w:r>
      <w:r w:rsidRPr="00393955">
        <w:rPr>
          <w:lang w:val="en"/>
        </w:rPr>
        <w:t xml:space="preserve">ew </w:t>
      </w:r>
      <w:r>
        <w:rPr>
          <w:lang w:val="en"/>
        </w:rPr>
        <w:t>S</w:t>
      </w:r>
      <w:r w:rsidRPr="00393955">
        <w:rPr>
          <w:lang w:val="en"/>
        </w:rPr>
        <w:t xml:space="preserve">ource </w:t>
      </w:r>
      <w:r>
        <w:rPr>
          <w:lang w:val="en"/>
        </w:rPr>
        <w:t>P</w:t>
      </w:r>
      <w:r w:rsidRPr="00393955">
        <w:rPr>
          <w:lang w:val="en"/>
        </w:rPr>
        <w:t xml:space="preserve">erformance </w:t>
      </w:r>
      <w:r>
        <w:rPr>
          <w:lang w:val="en"/>
        </w:rPr>
        <w:t>S</w:t>
      </w:r>
      <w:r w:rsidRPr="00393955">
        <w:rPr>
          <w:lang w:val="en"/>
        </w:rPr>
        <w:t xml:space="preserve">tandards (NSPS) and </w:t>
      </w:r>
      <w:r>
        <w:rPr>
          <w:lang w:val="en"/>
        </w:rPr>
        <w:t>E</w:t>
      </w:r>
      <w:r w:rsidRPr="00393955">
        <w:rPr>
          <w:lang w:val="en"/>
        </w:rPr>
        <w:t xml:space="preserve">mission </w:t>
      </w:r>
      <w:r>
        <w:rPr>
          <w:lang w:val="en"/>
        </w:rPr>
        <w:t>G</w:t>
      </w:r>
      <w:r w:rsidRPr="00393955">
        <w:rPr>
          <w:lang w:val="en"/>
        </w:rPr>
        <w:t>uidelines (EG) to reduce air pollution from</w:t>
      </w:r>
      <w:r>
        <w:rPr>
          <w:lang w:val="en"/>
        </w:rPr>
        <w:t xml:space="preserve"> </w:t>
      </w:r>
      <w:r w:rsidRPr="00393955">
        <w:rPr>
          <w:lang w:val="en"/>
        </w:rPr>
        <w:t xml:space="preserve">commercial and industrial solid waste incineration (CISWI) units, </w:t>
      </w:r>
      <w:r>
        <w:rPr>
          <w:lang w:val="en"/>
        </w:rPr>
        <w:t>under</w:t>
      </w:r>
      <w:r w:rsidRPr="00393955">
        <w:rPr>
          <w:lang w:val="en"/>
        </w:rPr>
        <w:t xml:space="preserve"> Subparts CCCC and DDDD</w:t>
      </w:r>
      <w:r w:rsidR="004B7750">
        <w:rPr>
          <w:lang w:val="en"/>
        </w:rPr>
        <w:t>, respectively</w:t>
      </w:r>
      <w:r w:rsidRPr="00393955">
        <w:rPr>
          <w:lang w:val="en"/>
        </w:rPr>
        <w:t>.</w:t>
      </w:r>
      <w:r>
        <w:rPr>
          <w:lang w:val="en"/>
        </w:rPr>
        <w:t xml:space="preserve"> </w:t>
      </w:r>
      <w:r w:rsidRPr="00393955">
        <w:rPr>
          <w:lang w:val="en"/>
        </w:rPr>
        <w:t xml:space="preserve"> </w:t>
      </w:r>
    </w:p>
    <w:p w14:paraId="11E24BA8" w14:textId="2B7B6D52" w:rsidR="00FB6D2D" w:rsidRDefault="00FB6D2D" w:rsidP="00FB6D2D">
      <w:pPr>
        <w:pStyle w:val="ListParagraph"/>
        <w:ind w:left="-360" w:right="-900"/>
      </w:pPr>
      <w:r w:rsidRPr="00393955">
        <w:rPr>
          <w:lang w:val="en"/>
        </w:rPr>
        <w:lastRenderedPageBreak/>
        <w:t>Those standards and guidelines appl</w:t>
      </w:r>
      <w:r>
        <w:rPr>
          <w:lang w:val="en"/>
        </w:rPr>
        <w:t>y</w:t>
      </w:r>
      <w:r w:rsidRPr="00393955">
        <w:rPr>
          <w:lang w:val="en"/>
        </w:rPr>
        <w:t xml:space="preserve"> to incinerators</w:t>
      </w:r>
      <w:r>
        <w:rPr>
          <w:lang w:val="en"/>
        </w:rPr>
        <w:t>, also known as CISWI units,</w:t>
      </w:r>
      <w:r w:rsidRPr="00393955">
        <w:rPr>
          <w:lang w:val="en"/>
        </w:rPr>
        <w:t xml:space="preserve"> used by commercial and industrial facilities to burn non-hazardous solid waste.</w:t>
      </w:r>
      <w:r>
        <w:rPr>
          <w:lang w:val="en"/>
        </w:rPr>
        <w:t xml:space="preserve">  </w:t>
      </w:r>
      <w:r>
        <w:t xml:space="preserve">NSPS Subpart CCCC applies to </w:t>
      </w:r>
      <w:r w:rsidRPr="001B1318">
        <w:rPr>
          <w:u w:val="single"/>
        </w:rPr>
        <w:t>new</w:t>
      </w:r>
      <w:r>
        <w:t xml:space="preserve"> </w:t>
      </w:r>
      <w:r w:rsidRPr="00D30889">
        <w:t>CISWI unit</w:t>
      </w:r>
      <w:r>
        <w:t>s</w:t>
      </w:r>
      <w:r w:rsidRPr="00D30889">
        <w:t xml:space="preserve"> that commenced</w:t>
      </w:r>
      <w:r>
        <w:t xml:space="preserve"> </w:t>
      </w:r>
      <w:r w:rsidRPr="00D30889">
        <w:t>construction after June 4, 2010</w:t>
      </w:r>
      <w:r>
        <w:t xml:space="preserve">, or </w:t>
      </w:r>
      <w:r w:rsidRPr="00D30889">
        <w:t>that commenced reconstruction</w:t>
      </w:r>
      <w:r>
        <w:t xml:space="preserve"> </w:t>
      </w:r>
      <w:r w:rsidRPr="00D30889">
        <w:t>or modification after August</w:t>
      </w:r>
      <w:r>
        <w:t xml:space="preserve"> 7, 2013 while NSPS Subpart DDDD applies to </w:t>
      </w:r>
      <w:r w:rsidRPr="001B1318">
        <w:rPr>
          <w:u w:val="single"/>
        </w:rPr>
        <w:t>existing</w:t>
      </w:r>
      <w:r>
        <w:t xml:space="preserve"> CISWI units.</w:t>
      </w:r>
    </w:p>
    <w:p w14:paraId="75822938" w14:textId="77777777" w:rsidR="004B6C00" w:rsidRDefault="004B6C00" w:rsidP="00FB6D2D">
      <w:pPr>
        <w:pStyle w:val="ListParagraph"/>
        <w:ind w:left="-360" w:right="-900"/>
      </w:pPr>
    </w:p>
    <w:p w14:paraId="317D1505" w14:textId="77777777" w:rsidR="00FB6D2D" w:rsidRDefault="00FB6D2D" w:rsidP="00FB6D2D">
      <w:pPr>
        <w:pStyle w:val="ListParagraph"/>
        <w:ind w:left="-360" w:right="-900"/>
        <w:rPr>
          <w:bCs/>
        </w:rPr>
      </w:pPr>
      <w:r>
        <w:t xml:space="preserve">An air curtain incinerator is a CISWI unit that shall meet certain provisions of NSPS Subpart CCCC if the following conditions are met.  Pursuant to </w:t>
      </w:r>
      <w:r w:rsidRPr="006401F3">
        <w:rPr>
          <w:bCs/>
        </w:rPr>
        <w:t>40 CFR 60.2020</w:t>
      </w:r>
      <w:r>
        <w:rPr>
          <w:bCs/>
        </w:rPr>
        <w:t>, a</w:t>
      </w:r>
      <w:r w:rsidRPr="006401F3">
        <w:rPr>
          <w:bCs/>
        </w:rPr>
        <w:t>ir</w:t>
      </w:r>
      <w:r w:rsidRPr="006401F3">
        <w:rPr>
          <w:b/>
          <w:bCs/>
        </w:rPr>
        <w:t xml:space="preserve"> </w:t>
      </w:r>
      <w:r w:rsidRPr="006401F3">
        <w:rPr>
          <w:bCs/>
        </w:rPr>
        <w:t>curtain incinerators that burn only the materials listed in paragraphs (1) through (3) below are only required to meet the requirements under ‘‘Air Curtain Incinerators’’ (4</w:t>
      </w:r>
      <w:r>
        <w:rPr>
          <w:bCs/>
        </w:rPr>
        <w:t>0 CFR 60.2245 through 60.2260).</w:t>
      </w:r>
    </w:p>
    <w:p w14:paraId="269C2202" w14:textId="77777777" w:rsidR="00FB6D2D" w:rsidRPr="00A249C3" w:rsidRDefault="00FB6D2D" w:rsidP="00FB6D2D">
      <w:pPr>
        <w:pStyle w:val="ListParagraph"/>
        <w:ind w:left="0" w:right="-900" w:hanging="360"/>
        <w:rPr>
          <w:bCs/>
        </w:rPr>
      </w:pPr>
      <w:r w:rsidRPr="006401F3">
        <w:rPr>
          <w:bCs/>
        </w:rPr>
        <w:t>(1)</w:t>
      </w:r>
      <w:r>
        <w:rPr>
          <w:bCs/>
        </w:rPr>
        <w:tab/>
      </w:r>
      <w:r w:rsidRPr="006401F3">
        <w:rPr>
          <w:bCs/>
        </w:rPr>
        <w:t xml:space="preserve">100 percent wood waste: </w:t>
      </w:r>
      <w:r>
        <w:rPr>
          <w:bCs/>
        </w:rPr>
        <w:t xml:space="preserve"> </w:t>
      </w:r>
      <w:r w:rsidRPr="009F74C2">
        <w:rPr>
          <w:i/>
          <w:lang w:val="en"/>
        </w:rPr>
        <w:t xml:space="preserve">Wood waste means untreated wood and untreated wood products, including tree stumps (whole or chipped), trees, tree limbs (whole or chipped), bark, sawdust, chips, scraps, slabs, millings, and shavings.  Wood waste </w:t>
      </w:r>
      <w:r w:rsidRPr="009F74C2">
        <w:rPr>
          <w:i/>
          <w:u w:val="single"/>
          <w:lang w:val="en"/>
        </w:rPr>
        <w:t>does not</w:t>
      </w:r>
      <w:r w:rsidRPr="009F74C2">
        <w:rPr>
          <w:i/>
          <w:lang w:val="en"/>
        </w:rPr>
        <w:t xml:space="preserve"> include:  Grass, grass clippings, bushes, shrubs, and clippings from bushes and shrubs from residential, commercial/retail, institutional, or industrial sources as part of maintaining yards or other private or public lands, construction, renovation, or demolition wastes, or clean lumber.</w:t>
      </w:r>
    </w:p>
    <w:p w14:paraId="4ED15B40" w14:textId="77777777" w:rsidR="00FB6D2D" w:rsidRPr="006401F3" w:rsidRDefault="00FB6D2D" w:rsidP="00FB6D2D">
      <w:pPr>
        <w:pStyle w:val="ListParagraph"/>
        <w:ind w:left="0" w:right="-900" w:hanging="360"/>
        <w:rPr>
          <w:lang w:val="en"/>
        </w:rPr>
      </w:pPr>
      <w:r w:rsidRPr="006401F3">
        <w:rPr>
          <w:bCs/>
        </w:rPr>
        <w:t>(2)</w:t>
      </w:r>
      <w:r>
        <w:rPr>
          <w:bCs/>
        </w:rPr>
        <w:tab/>
      </w:r>
      <w:r w:rsidRPr="006401F3">
        <w:rPr>
          <w:bCs/>
        </w:rPr>
        <w:t>100 percent clean lumber:</w:t>
      </w:r>
      <w:r>
        <w:rPr>
          <w:bCs/>
        </w:rPr>
        <w:t xml:space="preserve"> </w:t>
      </w:r>
      <w:r w:rsidRPr="006401F3">
        <w:rPr>
          <w:bCs/>
        </w:rPr>
        <w:t xml:space="preserve"> </w:t>
      </w:r>
      <w:r w:rsidRPr="009F74C2">
        <w:rPr>
          <w:i/>
          <w:lang w:val="en"/>
        </w:rPr>
        <w:t xml:space="preserve">Clean lumber means wood or wood products that have been cut or shaped and include wet, air-dried, and kiln-dried wood products.  Clean lumber </w:t>
      </w:r>
      <w:r w:rsidRPr="009F74C2">
        <w:rPr>
          <w:i/>
          <w:u w:val="single"/>
          <w:lang w:val="en"/>
        </w:rPr>
        <w:t>does not</w:t>
      </w:r>
      <w:r w:rsidRPr="009F74C2">
        <w:rPr>
          <w:i/>
          <w:lang w:val="en"/>
        </w:rPr>
        <w:t xml:space="preserve"> include wood products that have been painted, pigment-stained, or pressure-treated by compounds such as chromate copper arsenate, pentachlorophenol, and creosote.</w:t>
      </w:r>
    </w:p>
    <w:p w14:paraId="50A68CC0" w14:textId="77777777" w:rsidR="00FB6D2D" w:rsidRPr="009F74C2" w:rsidRDefault="00FB6D2D" w:rsidP="00FB6D2D">
      <w:pPr>
        <w:pStyle w:val="ListParagraph"/>
        <w:ind w:left="0" w:right="-900" w:hanging="360"/>
        <w:rPr>
          <w:i/>
        </w:rPr>
      </w:pPr>
      <w:r w:rsidRPr="006401F3">
        <w:rPr>
          <w:bCs/>
        </w:rPr>
        <w:t>(3)</w:t>
      </w:r>
      <w:r>
        <w:rPr>
          <w:bCs/>
        </w:rPr>
        <w:tab/>
      </w:r>
      <w:r w:rsidRPr="006401F3">
        <w:rPr>
          <w:bCs/>
        </w:rPr>
        <w:t>100 percent mixture of only wood waste, clean lumber, and/or yard waste:</w:t>
      </w:r>
      <w:r>
        <w:rPr>
          <w:bCs/>
        </w:rPr>
        <w:t xml:space="preserve">  </w:t>
      </w:r>
      <w:r w:rsidRPr="009F74C2">
        <w:rPr>
          <w:i/>
          <w:lang w:val="en"/>
        </w:rPr>
        <w:t>Yard waste means grass, grass clippings, bushes, shrubs, and clippings from bushes and shrubs. They come from residential, commercial/retail, institutional, or industrial sources as part of maintaining yards or other private or public lands.</w:t>
      </w:r>
    </w:p>
    <w:p w14:paraId="20728E2C" w14:textId="77777777" w:rsidR="00FB6D2D" w:rsidRPr="009F74C2" w:rsidRDefault="00FB6D2D" w:rsidP="00FB6D2D">
      <w:pPr>
        <w:pStyle w:val="ListParagraph"/>
        <w:ind w:left="-360" w:right="-900"/>
        <w:rPr>
          <w:i/>
        </w:rPr>
      </w:pPr>
    </w:p>
    <w:p w14:paraId="65C50174" w14:textId="77777777" w:rsidR="00FB6D2D" w:rsidRDefault="00FB6D2D" w:rsidP="00FB6D2D">
      <w:pPr>
        <w:pStyle w:val="ListParagraph"/>
        <w:ind w:left="-360" w:right="-900"/>
      </w:pPr>
      <w:r>
        <w:t>Also, the owner or operator of each CISWI and air curtain incinerator (ACI) shall apply for and obtain a Title V operating permit</w:t>
      </w:r>
    </w:p>
    <w:p w14:paraId="51D5A651" w14:textId="77777777" w:rsidR="00FB6D2D" w:rsidRDefault="00FB6D2D" w:rsidP="00FB6D2D">
      <w:pPr>
        <w:pStyle w:val="ListParagraph"/>
        <w:ind w:left="-360" w:right="-900"/>
      </w:pPr>
      <w:r>
        <w:t>pursuant to 40 CFR 60.2242 as required by Section 129(e) and Title V of the Clean Air Act.</w:t>
      </w:r>
    </w:p>
    <w:p w14:paraId="0C5A4FD7" w14:textId="77777777" w:rsidR="00FB6D2D" w:rsidRDefault="00FB6D2D" w:rsidP="00FB6D2D">
      <w:pPr>
        <w:pStyle w:val="ListParagraph"/>
        <w:ind w:left="-360" w:right="-900"/>
      </w:pPr>
    </w:p>
    <w:p w14:paraId="7FB5997C" w14:textId="77777777" w:rsidR="00FB6D2D" w:rsidRDefault="00FB6D2D" w:rsidP="00FB6D2D">
      <w:pPr>
        <w:pStyle w:val="ListParagraph"/>
        <w:ind w:left="-360" w:right="-900"/>
      </w:pPr>
      <w:r>
        <w:t>Therefore, a</w:t>
      </w:r>
      <w:r w:rsidRPr="004A2996">
        <w:t xml:space="preserve">ir curtain incinerators shall be subject to Section 15A NCAC  02Q .0500, Title V Procedures.  The owner or operator of a new ACI </w:t>
      </w:r>
      <w:r>
        <w:t xml:space="preserve">as defined above and in 40 CFR 60.2015 </w:t>
      </w:r>
      <w:r w:rsidRPr="00E87FB5">
        <w:t>that meets the requirements in 40 CFR 60.2020(i)</w:t>
      </w:r>
      <w:r w:rsidRPr="00DA1228">
        <w:t xml:space="preserve"> </w:t>
      </w:r>
      <w:r w:rsidRPr="004A2996">
        <w:t xml:space="preserve">shall obtain a General </w:t>
      </w:r>
      <w:r>
        <w:t xml:space="preserve">Title V </w:t>
      </w:r>
      <w:r w:rsidRPr="004A2996">
        <w:t xml:space="preserve">Operating Permit pursuant to 15A NCAC 02Q .0509 Permitting of Numerous Similar Facilities.  </w:t>
      </w:r>
      <w:r>
        <w:t>Pursuant to 15A NCAC 02Q .0509, the Director may issue, after notice and opportunity for public participation provided in 15A NCAC 02Q .0521, a permit to cover numerous similar facilities or sources.</w:t>
      </w:r>
    </w:p>
    <w:bookmarkEnd w:id="0"/>
    <w:p w14:paraId="3AE2186F" w14:textId="77777777" w:rsidR="00C7765D" w:rsidRPr="002C73DF" w:rsidRDefault="00C7765D" w:rsidP="00C7765D">
      <w:pPr>
        <w:ind w:left="-540" w:right="-900"/>
        <w:contextualSpacing/>
      </w:pPr>
    </w:p>
    <w:p w14:paraId="0ED02BB3" w14:textId="77777777" w:rsidR="00C7765D" w:rsidRPr="002C73DF" w:rsidRDefault="00C7765D" w:rsidP="00C7765D">
      <w:pPr>
        <w:tabs>
          <w:tab w:val="left" w:pos="-990"/>
          <w:tab w:val="left" w:pos="-540"/>
          <w:tab w:val="left" w:pos="0"/>
          <w:tab w:val="left" w:pos="540"/>
        </w:tabs>
        <w:autoSpaceDE/>
        <w:autoSpaceDN/>
        <w:ind w:left="-360" w:hanging="360"/>
        <w:rPr>
          <w:rFonts w:eastAsia="Times New Roman"/>
          <w:b/>
          <w:bCs/>
        </w:rPr>
      </w:pPr>
      <w:r w:rsidRPr="002C73DF">
        <w:rPr>
          <w:rFonts w:eastAsia="Times New Roman"/>
          <w:b/>
        </w:rPr>
        <w:t>II.</w:t>
      </w:r>
      <w:r w:rsidRPr="002C73DF">
        <w:rPr>
          <w:rFonts w:eastAsia="Times New Roman"/>
          <w:b/>
        </w:rPr>
        <w:tab/>
      </w:r>
      <w:r w:rsidRPr="002C73DF">
        <w:rPr>
          <w:rFonts w:eastAsia="Times New Roman"/>
          <w:b/>
          <w:bCs/>
        </w:rPr>
        <w:t>Purpose of this Engineering Evaluation:</w:t>
      </w:r>
    </w:p>
    <w:p w14:paraId="63292F8B" w14:textId="77777777" w:rsidR="00C7765D" w:rsidRPr="002C73DF" w:rsidRDefault="00C7765D" w:rsidP="00C7765D">
      <w:pPr>
        <w:tabs>
          <w:tab w:val="left" w:pos="-360"/>
          <w:tab w:val="left" w:pos="0"/>
          <w:tab w:val="left" w:pos="540"/>
        </w:tabs>
        <w:autoSpaceDE/>
        <w:autoSpaceDN/>
        <w:ind w:left="-360"/>
        <w:rPr>
          <w:rFonts w:eastAsia="Times New Roman"/>
          <w:b/>
          <w:bCs/>
        </w:rPr>
      </w:pPr>
    </w:p>
    <w:p w14:paraId="2D12C2E6" w14:textId="24869A33" w:rsidR="00312DB5" w:rsidRDefault="000A2DFC" w:rsidP="00312DB5">
      <w:pPr>
        <w:tabs>
          <w:tab w:val="left" w:pos="-360"/>
          <w:tab w:val="left" w:pos="0"/>
          <w:tab w:val="left" w:pos="540"/>
        </w:tabs>
        <w:autoSpaceDE/>
        <w:autoSpaceDN/>
        <w:ind w:left="-360"/>
        <w:rPr>
          <w:rFonts w:eastAsia="Times New Roman"/>
        </w:rPr>
      </w:pPr>
      <w:r w:rsidRPr="000A2DFC">
        <w:rPr>
          <w:rFonts w:eastAsia="Times New Roman"/>
        </w:rPr>
        <w:t xml:space="preserve">The purpose of this engineering review is to evaluate the rules and standards applicable to the </w:t>
      </w:r>
      <w:r w:rsidR="001603A5">
        <w:rPr>
          <w:rFonts w:eastAsia="Times New Roman"/>
        </w:rPr>
        <w:t xml:space="preserve">new </w:t>
      </w:r>
      <w:r w:rsidRPr="000A2DFC">
        <w:rPr>
          <w:rFonts w:eastAsia="Times New Roman"/>
        </w:rPr>
        <w:t xml:space="preserve">commercial air curtain incinerators that burn 100 percent wood waste, 100 percent clean lumber, and 100 percent mixture of only wood waste, clean lumber and/or yard waste.  </w:t>
      </w:r>
    </w:p>
    <w:p w14:paraId="59E1803C" w14:textId="77777777" w:rsidR="00FC52BF" w:rsidRDefault="00FC52BF" w:rsidP="00312DB5">
      <w:pPr>
        <w:tabs>
          <w:tab w:val="left" w:pos="-360"/>
          <w:tab w:val="left" w:pos="0"/>
          <w:tab w:val="left" w:pos="540"/>
        </w:tabs>
        <w:autoSpaceDE/>
        <w:autoSpaceDN/>
        <w:ind w:left="-360"/>
        <w:rPr>
          <w:rFonts w:eastAsia="Times New Roman"/>
        </w:rPr>
      </w:pPr>
    </w:p>
    <w:p w14:paraId="06336EE6" w14:textId="0DF3B7DE" w:rsidR="00C7765D" w:rsidRPr="002C73DF" w:rsidRDefault="00C7765D" w:rsidP="0021014D">
      <w:pPr>
        <w:tabs>
          <w:tab w:val="left" w:pos="-360"/>
          <w:tab w:val="left" w:pos="0"/>
          <w:tab w:val="left" w:pos="540"/>
        </w:tabs>
        <w:autoSpaceDE/>
        <w:autoSpaceDN/>
        <w:ind w:left="-360" w:hanging="360"/>
        <w:rPr>
          <w:rFonts w:eastAsia="Times New Roman"/>
          <w:b/>
          <w:bCs/>
        </w:rPr>
      </w:pPr>
      <w:r w:rsidRPr="002C73DF">
        <w:rPr>
          <w:rFonts w:eastAsia="Times New Roman"/>
          <w:b/>
          <w:bCs/>
        </w:rPr>
        <w:t>III.</w:t>
      </w:r>
      <w:r w:rsidR="004A136B">
        <w:rPr>
          <w:rFonts w:eastAsia="Times New Roman"/>
          <w:b/>
          <w:bCs/>
        </w:rPr>
        <w:tab/>
      </w:r>
      <w:r w:rsidRPr="002C73DF">
        <w:rPr>
          <w:rFonts w:eastAsia="Times New Roman"/>
          <w:b/>
          <w:bCs/>
        </w:rPr>
        <w:t>Regulatory Review:</w:t>
      </w:r>
    </w:p>
    <w:p w14:paraId="7B8B85CD" w14:textId="77777777" w:rsidR="00703BEE" w:rsidRDefault="00703BEE" w:rsidP="006D38CC">
      <w:pPr>
        <w:widowControl w:val="0"/>
        <w:tabs>
          <w:tab w:val="left" w:pos="360"/>
        </w:tabs>
        <w:adjustRightInd w:val="0"/>
        <w:rPr>
          <w:rFonts w:eastAsia="Times New Roman"/>
          <w:b/>
          <w:bCs/>
        </w:rPr>
      </w:pPr>
    </w:p>
    <w:p w14:paraId="0A95AA68" w14:textId="2A9A4666" w:rsidR="00347D31" w:rsidRPr="00347D31" w:rsidRDefault="003E50EC" w:rsidP="00196CCD">
      <w:pPr>
        <w:widowControl w:val="0"/>
        <w:tabs>
          <w:tab w:val="left" w:pos="360"/>
        </w:tabs>
        <w:adjustRightInd w:val="0"/>
        <w:ind w:hanging="360"/>
        <w:rPr>
          <w:rFonts w:eastAsia="Times New Roman" w:cs="Courier New"/>
        </w:rPr>
      </w:pPr>
      <w:r>
        <w:rPr>
          <w:rFonts w:eastAsia="Times New Roman" w:cs="Courier New"/>
          <w:b/>
          <w:bCs/>
        </w:rPr>
        <w:t>A</w:t>
      </w:r>
      <w:r w:rsidR="00347D31" w:rsidRPr="00347D31">
        <w:rPr>
          <w:rFonts w:eastAsia="Times New Roman" w:cs="Courier New"/>
          <w:b/>
          <w:bCs/>
        </w:rPr>
        <w:t>.</w:t>
      </w:r>
      <w:r w:rsidR="00347D31" w:rsidRPr="00347D31">
        <w:rPr>
          <w:rFonts w:eastAsia="Times New Roman" w:cs="Courier New"/>
          <w:b/>
          <w:bCs/>
        </w:rPr>
        <w:tab/>
      </w:r>
      <w:r w:rsidR="00347D31" w:rsidRPr="00347D31">
        <w:rPr>
          <w:rFonts w:eastAsia="Times New Roman" w:cs="Courier New"/>
          <w:b/>
        </w:rPr>
        <w:t>15A NCAC 02D .1904:  AIR CURTAIN INCINERATORS</w:t>
      </w:r>
    </w:p>
    <w:p w14:paraId="2AB70963" w14:textId="115387D1" w:rsidR="00347D31" w:rsidRPr="00347D31" w:rsidRDefault="009A4654" w:rsidP="00686391">
      <w:pPr>
        <w:widowControl w:val="0"/>
        <w:tabs>
          <w:tab w:val="left" w:pos="360"/>
        </w:tabs>
        <w:adjustRightInd w:val="0"/>
        <w:ind w:left="360" w:hanging="360"/>
        <w:rPr>
          <w:rFonts w:eastAsia="Times New Roman" w:cs="Courier New"/>
        </w:rPr>
      </w:pPr>
      <w:r>
        <w:rPr>
          <w:rFonts w:eastAsia="Times New Roman" w:cs="Courier New"/>
        </w:rPr>
        <w:t>1</w:t>
      </w:r>
      <w:r w:rsidR="00347D31" w:rsidRPr="00347D31">
        <w:rPr>
          <w:rFonts w:eastAsia="Times New Roman" w:cs="Courier New"/>
        </w:rPr>
        <w:t>.</w:t>
      </w:r>
      <w:r w:rsidR="00347D31" w:rsidRPr="00347D31">
        <w:rPr>
          <w:rFonts w:eastAsia="Times New Roman" w:cs="Courier New"/>
        </w:rPr>
        <w:tab/>
        <w:t>Air quality permits are required for the following:</w:t>
      </w:r>
    </w:p>
    <w:p w14:paraId="4AEFD7E2" w14:textId="2AB978FE" w:rsidR="00347D31" w:rsidRPr="00347D31" w:rsidRDefault="00347D31" w:rsidP="00686391">
      <w:pPr>
        <w:widowControl w:val="0"/>
        <w:tabs>
          <w:tab w:val="left" w:pos="360"/>
        </w:tabs>
        <w:adjustRightInd w:val="0"/>
        <w:ind w:left="360" w:hanging="360"/>
        <w:rPr>
          <w:rFonts w:eastAsia="Times New Roman" w:cs="Courier New"/>
        </w:rPr>
      </w:pPr>
      <w:r w:rsidRPr="00347D31">
        <w:rPr>
          <w:rFonts w:eastAsia="Times New Roman" w:cs="Courier New"/>
        </w:rPr>
        <w:tab/>
      </w:r>
      <w:r w:rsidR="009A4654">
        <w:rPr>
          <w:rFonts w:eastAsia="Times New Roman" w:cs="Courier New"/>
        </w:rPr>
        <w:t>a.</w:t>
      </w:r>
      <w:r w:rsidRPr="00347D31">
        <w:rPr>
          <w:rFonts w:eastAsia="Times New Roman" w:cs="Courier New"/>
        </w:rPr>
        <w:tab/>
        <w:t>New and existing air curtain incinerators subject to 40 CFR 60.2</w:t>
      </w:r>
      <w:r w:rsidR="00AD01C0" w:rsidRPr="00C07C7B">
        <w:rPr>
          <w:rFonts w:eastAsia="Times New Roman" w:cs="Courier New"/>
        </w:rPr>
        <w:t>245 through 60.2265</w:t>
      </w:r>
      <w:r w:rsidRPr="00347D31">
        <w:rPr>
          <w:rFonts w:eastAsia="Times New Roman" w:cs="Courier New"/>
        </w:rPr>
        <w:t xml:space="preserve"> that combust the </w:t>
      </w:r>
      <w:r w:rsidR="00196CCD">
        <w:rPr>
          <w:rFonts w:eastAsia="Times New Roman" w:cs="Courier New"/>
        </w:rPr>
        <w:tab/>
      </w:r>
      <w:r w:rsidRPr="00347D31">
        <w:rPr>
          <w:rFonts w:eastAsia="Times New Roman" w:cs="Courier New"/>
        </w:rPr>
        <w:t>following materials:</w:t>
      </w:r>
    </w:p>
    <w:p w14:paraId="6E39C66D" w14:textId="7679FB20" w:rsidR="00347D31" w:rsidRPr="00347D31" w:rsidRDefault="00347D31" w:rsidP="00686391">
      <w:pPr>
        <w:widowControl w:val="0"/>
        <w:tabs>
          <w:tab w:val="left" w:pos="1080"/>
        </w:tabs>
        <w:adjustRightInd w:val="0"/>
        <w:ind w:left="720" w:hanging="360"/>
        <w:rPr>
          <w:rFonts w:eastAsia="Times New Roman" w:cs="Courier New"/>
        </w:rPr>
      </w:pPr>
      <w:r w:rsidRPr="00347D31">
        <w:rPr>
          <w:rFonts w:eastAsia="Times New Roman" w:cs="Courier New"/>
        </w:rPr>
        <w:tab/>
      </w:r>
      <w:r w:rsidR="009A4654">
        <w:rPr>
          <w:rFonts w:eastAsia="Times New Roman" w:cs="Courier New"/>
        </w:rPr>
        <w:t>i.</w:t>
      </w:r>
      <w:r w:rsidRPr="00347D31">
        <w:rPr>
          <w:rFonts w:eastAsia="Times New Roman" w:cs="Courier New"/>
        </w:rPr>
        <w:tab/>
        <w:t>100 percent wood waste;</w:t>
      </w:r>
    </w:p>
    <w:p w14:paraId="397E2ED2" w14:textId="5D9EB81A" w:rsidR="00347D31" w:rsidRPr="00347D31" w:rsidRDefault="00347D31" w:rsidP="00686391">
      <w:pPr>
        <w:widowControl w:val="0"/>
        <w:tabs>
          <w:tab w:val="left" w:pos="1080"/>
        </w:tabs>
        <w:adjustRightInd w:val="0"/>
        <w:ind w:left="720" w:hanging="360"/>
        <w:rPr>
          <w:rFonts w:eastAsia="Times New Roman" w:cs="Courier New"/>
        </w:rPr>
      </w:pPr>
      <w:r w:rsidRPr="00347D31">
        <w:rPr>
          <w:rFonts w:eastAsia="Times New Roman" w:cs="Courier New"/>
        </w:rPr>
        <w:tab/>
      </w:r>
      <w:r w:rsidR="009A4654">
        <w:rPr>
          <w:rFonts w:eastAsia="Times New Roman" w:cs="Courier New"/>
        </w:rPr>
        <w:t>ii.</w:t>
      </w:r>
      <w:r w:rsidRPr="00347D31">
        <w:rPr>
          <w:rFonts w:eastAsia="Times New Roman" w:cs="Courier New"/>
        </w:rPr>
        <w:tab/>
        <w:t>100 percent clean lumber;</w:t>
      </w:r>
    </w:p>
    <w:p w14:paraId="38D7056E" w14:textId="112A1B66" w:rsidR="00347D31" w:rsidRPr="00347D31" w:rsidRDefault="00347D31" w:rsidP="00686391">
      <w:pPr>
        <w:widowControl w:val="0"/>
        <w:tabs>
          <w:tab w:val="left" w:pos="1080"/>
        </w:tabs>
        <w:adjustRightInd w:val="0"/>
        <w:ind w:left="720" w:hanging="360"/>
        <w:rPr>
          <w:rFonts w:eastAsia="Times New Roman" w:cs="Courier New"/>
        </w:rPr>
      </w:pPr>
      <w:r w:rsidRPr="00347D31">
        <w:rPr>
          <w:rFonts w:eastAsia="Times New Roman" w:cs="Courier New"/>
        </w:rPr>
        <w:tab/>
      </w:r>
      <w:r w:rsidR="009A4654">
        <w:rPr>
          <w:rFonts w:eastAsia="Times New Roman" w:cs="Courier New"/>
        </w:rPr>
        <w:t>iii.</w:t>
      </w:r>
      <w:r w:rsidRPr="00347D31">
        <w:rPr>
          <w:rFonts w:eastAsia="Times New Roman" w:cs="Courier New"/>
        </w:rPr>
        <w:tab/>
        <w:t>100 percent yard waste; or</w:t>
      </w:r>
    </w:p>
    <w:p w14:paraId="2BF83051" w14:textId="2F1A98F0" w:rsidR="00347D31" w:rsidRPr="00347D31" w:rsidRDefault="00347D31" w:rsidP="00686391">
      <w:pPr>
        <w:widowControl w:val="0"/>
        <w:tabs>
          <w:tab w:val="left" w:pos="1080"/>
        </w:tabs>
        <w:adjustRightInd w:val="0"/>
        <w:ind w:left="720" w:hanging="360"/>
        <w:rPr>
          <w:rFonts w:eastAsia="Times New Roman" w:cs="Courier New"/>
        </w:rPr>
      </w:pPr>
      <w:r w:rsidRPr="00347D31">
        <w:rPr>
          <w:rFonts w:eastAsia="Times New Roman" w:cs="Courier New"/>
        </w:rPr>
        <w:tab/>
      </w:r>
      <w:r w:rsidR="009A4654">
        <w:rPr>
          <w:rFonts w:eastAsia="Times New Roman" w:cs="Courier New"/>
        </w:rPr>
        <w:t>iv.</w:t>
      </w:r>
      <w:r w:rsidR="009A4654">
        <w:rPr>
          <w:rFonts w:eastAsia="Times New Roman" w:cs="Courier New"/>
        </w:rPr>
        <w:tab/>
      </w:r>
      <w:r w:rsidRPr="00347D31">
        <w:rPr>
          <w:rFonts w:eastAsia="Times New Roman" w:cs="Courier New"/>
        </w:rPr>
        <w:t>100 percent mixture of only wood waste, clean lumber, and yard waste.</w:t>
      </w:r>
    </w:p>
    <w:p w14:paraId="197260EF" w14:textId="77777777" w:rsidR="004435CA" w:rsidRDefault="00347D31" w:rsidP="00686391">
      <w:pPr>
        <w:tabs>
          <w:tab w:val="left" w:pos="1080"/>
          <w:tab w:val="left" w:pos="1440"/>
          <w:tab w:val="left" w:pos="2520"/>
        </w:tabs>
        <w:autoSpaceDE/>
        <w:autoSpaceDN/>
        <w:ind w:left="720" w:hanging="360"/>
        <w:rPr>
          <w:rFonts w:eastAsia="Times New Roman"/>
        </w:rPr>
      </w:pPr>
      <w:r w:rsidRPr="00347D31">
        <w:rPr>
          <w:rFonts w:eastAsia="Times New Roman"/>
        </w:rPr>
        <w:tab/>
      </w:r>
      <w:r w:rsidRPr="00347D31">
        <w:rPr>
          <w:rFonts w:eastAsia="Times New Roman"/>
        </w:rPr>
        <w:tab/>
        <w:t>mixture of only wood waste, clean lumber, and yard waste</w:t>
      </w:r>
      <w:r w:rsidR="004435CA">
        <w:rPr>
          <w:rFonts w:eastAsia="Times New Roman"/>
        </w:rPr>
        <w:t>.</w:t>
      </w:r>
    </w:p>
    <w:p w14:paraId="3931E4F2" w14:textId="38EDE4E1" w:rsidR="00347D31" w:rsidRPr="00347D31" w:rsidRDefault="009A4654" w:rsidP="004435CA">
      <w:pPr>
        <w:tabs>
          <w:tab w:val="left" w:pos="1080"/>
          <w:tab w:val="left" w:pos="1440"/>
          <w:tab w:val="left" w:pos="2520"/>
        </w:tabs>
        <w:autoSpaceDE/>
        <w:autoSpaceDN/>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New and existing temporary air curtain incinerators used at industrial, commercial, institutional, or municipal sites where a temporary air curtain incinerator is an air curtain incinerator whose owner or operator moves the air curtain incinerator to another site and operates it for land clearing or right-of-way maintenance at that site at least once during the term of its permit.</w:t>
      </w:r>
    </w:p>
    <w:p w14:paraId="4A28EF5B" w14:textId="2C737573" w:rsidR="00347D31" w:rsidRPr="00347D31" w:rsidRDefault="009A4654" w:rsidP="005E1241">
      <w:pPr>
        <w:widowControl w:val="0"/>
        <w:adjustRightInd w:val="0"/>
        <w:ind w:left="360" w:hanging="360"/>
        <w:rPr>
          <w:rFonts w:eastAsia="Times New Roman" w:cs="Courier New"/>
        </w:rPr>
      </w:pPr>
      <w:r>
        <w:rPr>
          <w:rFonts w:eastAsia="Times New Roman" w:cs="Courier New"/>
        </w:rPr>
        <w:t>2</w:t>
      </w:r>
      <w:r w:rsidR="00347D31" w:rsidRPr="00347D31">
        <w:rPr>
          <w:rFonts w:eastAsia="Times New Roman" w:cs="Courier New"/>
        </w:rPr>
        <w:t>.</w:t>
      </w:r>
      <w:r w:rsidR="00347D31" w:rsidRPr="00347D31">
        <w:rPr>
          <w:rFonts w:eastAsia="Times New Roman" w:cs="Courier New"/>
        </w:rPr>
        <w:tab/>
        <w:t>Temporary-use air curtain incinerators used in disaster recovery are excluded from the requirements of 15A NCAC 02D .1904 if the following conditions are met:</w:t>
      </w:r>
    </w:p>
    <w:p w14:paraId="1F734EED" w14:textId="58CDF8E0" w:rsidR="00347D31" w:rsidRPr="00347D31" w:rsidRDefault="009A4654" w:rsidP="005E1241">
      <w:pPr>
        <w:widowControl w:val="0"/>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the air curtain incinerator meets the definition of a temporary-use air curtain incinerators used in disaster recovery as defined in 15A NCAC 02D .1904(b)(7);</w:t>
      </w:r>
    </w:p>
    <w:p w14:paraId="25A79DE9" w14:textId="1710F76F" w:rsidR="00347D31" w:rsidRPr="00347D31" w:rsidRDefault="009A4654" w:rsidP="005E1241">
      <w:pPr>
        <w:widowControl w:val="0"/>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the air curtain incinerator meets all the requirements pursuant to 40 CFR 60.2969 or 60.3061, as applicable; and</w:t>
      </w:r>
    </w:p>
    <w:p w14:paraId="60CF4F6B" w14:textId="77777777" w:rsidR="004414EC" w:rsidRDefault="004414EC">
      <w:pPr>
        <w:autoSpaceDE/>
        <w:autoSpaceDN/>
        <w:spacing w:after="200" w:line="276" w:lineRule="auto"/>
        <w:rPr>
          <w:rFonts w:eastAsia="Times New Roman" w:cs="Courier New"/>
        </w:rPr>
      </w:pPr>
      <w:r>
        <w:rPr>
          <w:rFonts w:eastAsia="Times New Roman" w:cs="Courier New"/>
        </w:rPr>
        <w:br w:type="page"/>
      </w:r>
    </w:p>
    <w:p w14:paraId="2A61B5E2" w14:textId="6326C137" w:rsidR="00347D31" w:rsidRPr="00347D31" w:rsidRDefault="009A4654" w:rsidP="005E1241">
      <w:pPr>
        <w:widowControl w:val="0"/>
        <w:adjustRightInd w:val="0"/>
        <w:ind w:left="720" w:hanging="360"/>
        <w:rPr>
          <w:rFonts w:eastAsia="Times New Roman" w:cs="Courier New"/>
        </w:rPr>
      </w:pPr>
      <w:r>
        <w:rPr>
          <w:rFonts w:eastAsia="Times New Roman" w:cs="Courier New"/>
        </w:rPr>
        <w:lastRenderedPageBreak/>
        <w:t>c</w:t>
      </w:r>
      <w:r w:rsidR="00347D31" w:rsidRPr="00347D31">
        <w:rPr>
          <w:rFonts w:eastAsia="Times New Roman" w:cs="Courier New"/>
        </w:rPr>
        <w:t>.</w:t>
      </w:r>
      <w:r w:rsidR="00347D31" w:rsidRPr="00347D31">
        <w:rPr>
          <w:rFonts w:eastAsia="Times New Roman" w:cs="Courier New"/>
        </w:rPr>
        <w:tab/>
        <w:t>the air curtain incinerator is operated in a manner consistent with the operations manual for the air curtain incinerator and the charge rate during all periods of operation is less than or equal to the lesser of 35 tons per day or the maximum charge rate specified by the manufacturer of the air curtain incinerator.</w:t>
      </w:r>
    </w:p>
    <w:p w14:paraId="018B6876" w14:textId="6A6E147C" w:rsidR="00347D31" w:rsidRPr="00347D31" w:rsidRDefault="009A4654" w:rsidP="005E1241">
      <w:pPr>
        <w:widowControl w:val="0"/>
        <w:adjustRightInd w:val="0"/>
        <w:ind w:left="360" w:hanging="360"/>
        <w:rPr>
          <w:rFonts w:eastAsia="Times New Roman" w:cs="Courier New"/>
        </w:rPr>
      </w:pPr>
      <w:r>
        <w:rPr>
          <w:rFonts w:eastAsia="Times New Roman" w:cs="Courier New"/>
        </w:rPr>
        <w:t>3</w:t>
      </w:r>
      <w:r w:rsidR="00347D31" w:rsidRPr="00347D31">
        <w:rPr>
          <w:rFonts w:eastAsia="Times New Roman" w:cs="Courier New"/>
        </w:rPr>
        <w:t>.</w:t>
      </w:r>
      <w:r w:rsidR="00347D31" w:rsidRPr="00347D31">
        <w:rPr>
          <w:rFonts w:eastAsia="Times New Roman" w:cs="Courier New"/>
        </w:rPr>
        <w:tab/>
        <w:t xml:space="preserve">Air curtain incinerators shall be subject to 15A NCAC 02Q .0500 and the following requirements: </w:t>
      </w:r>
    </w:p>
    <w:p w14:paraId="5C3323AC" w14:textId="667D8251" w:rsidR="00347D31" w:rsidRPr="00347D31" w:rsidRDefault="009A4654" w:rsidP="005E1241">
      <w:pPr>
        <w:widowControl w:val="0"/>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 xml:space="preserve">The owner or operator of a new or existing permanent air curtain incinerator shall obtain a General Title V Operating Permit pursuant to 15A NCAC 02Q .0509. </w:t>
      </w:r>
    </w:p>
    <w:p w14:paraId="30EC6F27" w14:textId="5765D18D" w:rsidR="00347D31" w:rsidRPr="00347D31" w:rsidRDefault="009A4654" w:rsidP="005E1241">
      <w:pPr>
        <w:widowControl w:val="0"/>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The owner or operator of a new or existing temporary air curtain incinerator shall obtain a General Title V Operating Permit pursuant to 15A NCAC 02Q .0510.</w:t>
      </w:r>
    </w:p>
    <w:p w14:paraId="7970FF29" w14:textId="46A36F28" w:rsidR="00347D31" w:rsidRPr="00347D31" w:rsidRDefault="009A4654" w:rsidP="005E1241">
      <w:pPr>
        <w:widowControl w:val="0"/>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The owner or operator of an existing permanent or temporary air curtain incinerator shall complete and submit a permit application no later than September 1, 2020.</w:t>
      </w:r>
    </w:p>
    <w:p w14:paraId="7EF9B97B" w14:textId="649F359D" w:rsidR="00347D31" w:rsidRPr="00347D31" w:rsidRDefault="003A4AF2" w:rsidP="005E1241">
      <w:pPr>
        <w:widowControl w:val="0"/>
        <w:adjustRightInd w:val="0"/>
        <w:ind w:left="720" w:hanging="360"/>
        <w:rPr>
          <w:rFonts w:eastAsia="Times New Roman" w:cs="Courier New"/>
        </w:rPr>
      </w:pPr>
      <w:r>
        <w:rPr>
          <w:rFonts w:eastAsia="Times New Roman" w:cs="Courier New"/>
        </w:rPr>
        <w:t>d</w:t>
      </w:r>
      <w:r w:rsidR="00347D31" w:rsidRPr="00347D31">
        <w:rPr>
          <w:rFonts w:eastAsia="Times New Roman" w:cs="Courier New"/>
        </w:rPr>
        <w:t>.</w:t>
      </w:r>
      <w:r w:rsidR="00347D31" w:rsidRPr="00347D31">
        <w:rPr>
          <w:rFonts w:eastAsia="Times New Roman" w:cs="Courier New"/>
        </w:rPr>
        <w:tab/>
        <w:t>The owner or operator of a new permanent or temporary air curtain incinerator shall complete and submit a permit application 60 days prior to the date the unit commences operation.</w:t>
      </w:r>
    </w:p>
    <w:p w14:paraId="4D4DB1F9" w14:textId="7716D9E5" w:rsidR="00347D31" w:rsidRPr="00347D31" w:rsidRDefault="003A4AF2" w:rsidP="005E1241">
      <w:pPr>
        <w:widowControl w:val="0"/>
        <w:adjustRightInd w:val="0"/>
        <w:ind w:left="720" w:hanging="360"/>
        <w:rPr>
          <w:rFonts w:eastAsia="Times New Roman" w:cs="Courier New"/>
        </w:rPr>
      </w:pPr>
      <w:r>
        <w:rPr>
          <w:rFonts w:eastAsia="Times New Roman" w:cs="Courier New"/>
        </w:rPr>
        <w:t>e</w:t>
      </w:r>
      <w:r w:rsidR="00347D31" w:rsidRPr="00347D31">
        <w:rPr>
          <w:rFonts w:eastAsia="Times New Roman" w:cs="Courier New"/>
        </w:rPr>
        <w:t>.</w:t>
      </w:r>
      <w:r w:rsidR="00347D31" w:rsidRPr="00347D31">
        <w:rPr>
          <w:rFonts w:eastAsia="Times New Roman" w:cs="Courier New"/>
        </w:rPr>
        <w:tab/>
        <w:t>The owner or operator of an existing permanent or temporary air curtain incinerator that is planning to close rather than obtaining a permit pursuant to 15A NCAC 02Q .0509 or 15A NCAC 02Q .0510 shall submit a closure notification to the Director no later than September 1, 2020.</w:t>
      </w:r>
    </w:p>
    <w:p w14:paraId="38B174E6" w14:textId="436FD0CB" w:rsidR="00347D31" w:rsidRPr="00347D31" w:rsidRDefault="003A4AF2" w:rsidP="000817AA">
      <w:pPr>
        <w:widowControl w:val="0"/>
        <w:adjustRightInd w:val="0"/>
        <w:ind w:left="360" w:hanging="360"/>
        <w:rPr>
          <w:rFonts w:eastAsia="Times New Roman" w:cs="Courier New"/>
        </w:rPr>
      </w:pPr>
      <w:r>
        <w:rPr>
          <w:rFonts w:eastAsia="Times New Roman" w:cs="Courier New"/>
        </w:rPr>
        <w:t>4</w:t>
      </w:r>
      <w:r w:rsidR="00347D31" w:rsidRPr="00347D31">
        <w:rPr>
          <w:rFonts w:eastAsia="Times New Roman" w:cs="Courier New"/>
        </w:rPr>
        <w:t>.</w:t>
      </w:r>
      <w:r w:rsidR="00347D31" w:rsidRPr="00347D31">
        <w:rPr>
          <w:rFonts w:eastAsia="Times New Roman" w:cs="Courier New"/>
        </w:rPr>
        <w:tab/>
        <w:t>Air curtain incinerators shall comply with the following conditions and stipulations:</w:t>
      </w:r>
    </w:p>
    <w:p w14:paraId="0ADE746C" w14:textId="12E16AC8" w:rsidR="00347D31" w:rsidRPr="00347D31" w:rsidRDefault="003A4AF2" w:rsidP="000817AA">
      <w:pPr>
        <w:widowControl w:val="0"/>
        <w:adjustRightInd w:val="0"/>
        <w:ind w:left="720" w:hanging="366"/>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The operation of air curtain incinerators in particulate and ozone nonattainment areas shall cease in a county that the Department or the Forsyth County Office of Environmental Assistance and Protection has forecasted to be an Air Quality Action Day Code “Orange” or above during the 24-hour time period covered by that Air Quality Action Day;</w:t>
      </w:r>
    </w:p>
    <w:p w14:paraId="1325170C" w14:textId="42CA60BC" w:rsidR="00347D31" w:rsidRPr="00347D31" w:rsidRDefault="003A4AF2" w:rsidP="000817AA">
      <w:pPr>
        <w:widowControl w:val="0"/>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The wind direction at the time that the burning is initiated and the wind direction as forecasted by the National Weather Service during the time of the burning shall be away from any area, including public roads within 250 feet of the burning as measured from the edge of the pavement or other roadway surface, which may be affected by smoke, ash, or other air pollutants from the burning;</w:t>
      </w:r>
    </w:p>
    <w:p w14:paraId="10F1E999" w14:textId="5EBDEF6D" w:rsidR="00347D31" w:rsidRPr="00347D31" w:rsidRDefault="003A4AF2" w:rsidP="000817AA">
      <w:pPr>
        <w:widowControl w:val="0"/>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No fires shall be started or material added to existing fires when the North Carolina Forest Service, Fire Marshal, or other governmental agency has banned burning for that area;</w:t>
      </w:r>
    </w:p>
    <w:p w14:paraId="2B9B5BF0" w14:textId="73B0234C" w:rsidR="00347D31" w:rsidRPr="00347D31" w:rsidRDefault="003A4AF2" w:rsidP="000817AA">
      <w:pPr>
        <w:widowControl w:val="0"/>
        <w:adjustRightInd w:val="0"/>
        <w:ind w:left="720" w:hanging="360"/>
        <w:rPr>
          <w:rFonts w:eastAsia="Times New Roman" w:cs="Courier New"/>
        </w:rPr>
      </w:pPr>
      <w:r>
        <w:rPr>
          <w:rFonts w:eastAsia="Times New Roman" w:cs="Courier New"/>
        </w:rPr>
        <w:t>d</w:t>
      </w:r>
      <w:r w:rsidR="00347D31" w:rsidRPr="00347D31">
        <w:rPr>
          <w:rFonts w:eastAsia="Times New Roman" w:cs="Courier New"/>
        </w:rPr>
        <w:t>.</w:t>
      </w:r>
      <w:r w:rsidR="00347D31" w:rsidRPr="00347D31">
        <w:rPr>
          <w:rFonts w:eastAsia="Times New Roman" w:cs="Courier New"/>
        </w:rPr>
        <w:tab/>
        <w:t>Burning shall be conducted only between the hours of 8:00 a.m. and 6:00 p.m.  No combustible materials shall be added to the air curtain incinerator prior to or after this time period;</w:t>
      </w:r>
    </w:p>
    <w:p w14:paraId="0222D95D" w14:textId="0B418D51" w:rsidR="00347D31" w:rsidRPr="00347D31" w:rsidRDefault="003A4AF2" w:rsidP="000817AA">
      <w:pPr>
        <w:widowControl w:val="0"/>
        <w:adjustRightInd w:val="0"/>
        <w:ind w:left="720" w:hanging="360"/>
        <w:rPr>
          <w:rFonts w:eastAsia="Times New Roman" w:cs="Courier New"/>
        </w:rPr>
      </w:pPr>
      <w:r>
        <w:rPr>
          <w:rFonts w:eastAsia="Times New Roman" w:cs="Courier New"/>
        </w:rPr>
        <w:t>e</w:t>
      </w:r>
      <w:r w:rsidR="00347D31" w:rsidRPr="00347D31">
        <w:rPr>
          <w:rFonts w:eastAsia="Times New Roman" w:cs="Courier New"/>
        </w:rPr>
        <w:t>.</w:t>
      </w:r>
      <w:r w:rsidR="00347D31" w:rsidRPr="00347D31">
        <w:rPr>
          <w:rFonts w:eastAsia="Times New Roman" w:cs="Courier New"/>
        </w:rPr>
        <w:tab/>
        <w:t>The air curtain incinerator shall not be operated more than the maximum source operating hours-per-day and days-per-week.  The maximum source operating hours-per-day and days-per-week shall be set to protect the ambient air quality standard and prevention of significant deterioration (PSD) increment for particulate.  The maximum source operating hours-per-day and days-per-week shall be determined using the modeling procedures in 15A NCAC .02D .1106(b), (c), and (f).  This Subparagraph shall not apply to temporary air curtain incinerators;</w:t>
      </w:r>
    </w:p>
    <w:p w14:paraId="0DF969BA" w14:textId="70131DBB" w:rsidR="00347D31" w:rsidRPr="00347D31" w:rsidRDefault="003A4AF2" w:rsidP="000817AA">
      <w:pPr>
        <w:widowControl w:val="0"/>
        <w:adjustRightInd w:val="0"/>
        <w:ind w:left="720" w:hanging="360"/>
        <w:rPr>
          <w:rFonts w:eastAsia="Times New Roman" w:cs="Courier New"/>
        </w:rPr>
      </w:pPr>
      <w:r>
        <w:rPr>
          <w:rFonts w:eastAsia="Times New Roman" w:cs="Courier New"/>
        </w:rPr>
        <w:t>f</w:t>
      </w:r>
      <w:r w:rsidR="00347D31" w:rsidRPr="00347D31">
        <w:rPr>
          <w:rFonts w:eastAsia="Times New Roman" w:cs="Courier New"/>
        </w:rPr>
        <w:t>.</w:t>
      </w:r>
      <w:r w:rsidR="00347D31" w:rsidRPr="00347D31">
        <w:rPr>
          <w:rFonts w:eastAsia="Times New Roman" w:cs="Courier New"/>
        </w:rPr>
        <w:tab/>
        <w:t>Air curtain incinerators shall meet manufacturer's specifications for operation and upkeep to ensure complete burning of material charged into the pit.  Manufacturer's specifications shall be kept on site and be available for inspection by Division staff;</w:t>
      </w:r>
    </w:p>
    <w:p w14:paraId="3459CD1B" w14:textId="00326470" w:rsidR="00347D31" w:rsidRPr="00347D31" w:rsidRDefault="003A4AF2" w:rsidP="000817AA">
      <w:pPr>
        <w:widowControl w:val="0"/>
        <w:adjustRightInd w:val="0"/>
        <w:ind w:left="720" w:hanging="360"/>
        <w:rPr>
          <w:rFonts w:eastAsia="Times New Roman" w:cs="Courier New"/>
        </w:rPr>
      </w:pPr>
      <w:r>
        <w:rPr>
          <w:rFonts w:eastAsia="Times New Roman" w:cs="Courier New"/>
        </w:rPr>
        <w:t>g</w:t>
      </w:r>
      <w:r w:rsidR="00347D31" w:rsidRPr="00347D31">
        <w:rPr>
          <w:rFonts w:eastAsia="Times New Roman" w:cs="Courier New"/>
        </w:rPr>
        <w:t>.</w:t>
      </w:r>
      <w:r w:rsidR="00347D31" w:rsidRPr="00347D31">
        <w:rPr>
          <w:rFonts w:eastAsia="Times New Roman" w:cs="Courier New"/>
        </w:rPr>
        <w:tab/>
        <w:t>The owner or operator of an air curtain incinerator shall allow the ashes to cool and water the ash prior to its removal to prevent the ash from becoming airborne.</w:t>
      </w:r>
    </w:p>
    <w:p w14:paraId="741E48B1" w14:textId="040B39D8" w:rsidR="00347D31" w:rsidRPr="00347D31" w:rsidRDefault="003A4AF2" w:rsidP="000817AA">
      <w:pPr>
        <w:widowControl w:val="0"/>
        <w:adjustRightInd w:val="0"/>
        <w:ind w:left="720" w:hanging="360"/>
        <w:rPr>
          <w:rFonts w:eastAsia="Times New Roman" w:cs="Courier New"/>
        </w:rPr>
      </w:pPr>
      <w:r>
        <w:rPr>
          <w:rFonts w:eastAsia="Times New Roman" w:cs="Courier New"/>
        </w:rPr>
        <w:t>h</w:t>
      </w:r>
      <w:r w:rsidR="00347D31" w:rsidRPr="00347D31">
        <w:rPr>
          <w:rFonts w:eastAsia="Times New Roman" w:cs="Courier New"/>
        </w:rPr>
        <w:t>.</w:t>
      </w:r>
      <w:r w:rsidR="00347D31" w:rsidRPr="00347D31">
        <w:rPr>
          <w:rFonts w:eastAsia="Times New Roman" w:cs="Courier New"/>
        </w:rPr>
        <w:tab/>
        <w:t>Only distillate oil, kerosene, diesel fuel, natural gas, or liquefied petroleum gas may be used to start the fire; and</w:t>
      </w:r>
    </w:p>
    <w:p w14:paraId="48D79DDE" w14:textId="29031978" w:rsidR="00347D31" w:rsidRPr="00347D31" w:rsidRDefault="003A4AF2" w:rsidP="000817AA">
      <w:pPr>
        <w:widowControl w:val="0"/>
        <w:adjustRightInd w:val="0"/>
        <w:ind w:left="720" w:hanging="360"/>
        <w:rPr>
          <w:rFonts w:eastAsia="Times New Roman" w:cs="Courier New"/>
        </w:rPr>
      </w:pPr>
      <w:r>
        <w:rPr>
          <w:rFonts w:eastAsia="Times New Roman" w:cs="Courier New"/>
        </w:rPr>
        <w:t>i</w:t>
      </w:r>
      <w:r w:rsidR="00347D31" w:rsidRPr="00347D31">
        <w:rPr>
          <w:rFonts w:eastAsia="Times New Roman" w:cs="Courier New"/>
        </w:rPr>
        <w:t>.</w:t>
      </w:r>
      <w:r w:rsidR="00347D31" w:rsidRPr="00347D31">
        <w:rPr>
          <w:rFonts w:eastAsia="Times New Roman" w:cs="Courier New"/>
        </w:rPr>
        <w:tab/>
        <w:t>The location of the burning shall be at least 300 feet from any dwelling, group of dwellings, or commercial or institutional establishment, or other occupied structure not located on the property on which the burning is conducted.  The regional office supervisor may grant exceptions to the setback requirements if a signed, written statement waiving objections to the air curtain burning is obtained from a resident or an owner of each dwelling, commercial or institutional establishment, or other occupied structure within 300 feet of the burning site.  In case of a lease or rental agreement, the lessee or renter, and the property owner shall sign the statement waiving objections to the burning.  The statement shall be submitted to and approved by the regional office supervisor before initiation of the burn.  Factors that the regional supervisor shall consider in deciding to grant the exception include: all the persons who need to sign the statement waiving the objection have signed it; the location of the burn; and the type, amount, and nature of the combustible substances.</w:t>
      </w:r>
    </w:p>
    <w:p w14:paraId="74822919" w14:textId="77777777" w:rsidR="002253B8" w:rsidRDefault="002253B8" w:rsidP="000817AA">
      <w:pPr>
        <w:widowControl w:val="0"/>
        <w:adjustRightInd w:val="0"/>
        <w:ind w:left="360"/>
        <w:rPr>
          <w:rFonts w:eastAsia="Times New Roman" w:cs="Courier New"/>
        </w:rPr>
      </w:pPr>
    </w:p>
    <w:p w14:paraId="12D03953" w14:textId="4F6F1B96" w:rsidR="00347D31" w:rsidRPr="00347D31" w:rsidRDefault="00347D31" w:rsidP="000817AA">
      <w:pPr>
        <w:widowControl w:val="0"/>
        <w:adjustRightInd w:val="0"/>
        <w:ind w:left="360"/>
        <w:rPr>
          <w:rFonts w:eastAsia="Times New Roman" w:cs="Courier New"/>
        </w:rPr>
      </w:pPr>
      <w:r w:rsidRPr="00347D31">
        <w:rPr>
          <w:rFonts w:eastAsia="Times New Roman" w:cs="Courier New"/>
        </w:rPr>
        <w:t>Compliance with 15A NCAC 02D .1904 does not relieve any owner or operator of an air curtain incinerator from the necessity of complying with other air quality rules.</w:t>
      </w:r>
    </w:p>
    <w:p w14:paraId="5933D94D" w14:textId="77777777" w:rsidR="00347D31" w:rsidRPr="00347D31" w:rsidRDefault="00347D31" w:rsidP="00347D31">
      <w:pPr>
        <w:widowControl w:val="0"/>
        <w:adjustRightInd w:val="0"/>
        <w:ind w:firstLine="360"/>
        <w:rPr>
          <w:rFonts w:eastAsia="Times New Roman" w:cs="Courier New"/>
        </w:rPr>
      </w:pPr>
    </w:p>
    <w:p w14:paraId="6431CCDD" w14:textId="77777777" w:rsidR="00252898" w:rsidRDefault="00252898">
      <w:pPr>
        <w:autoSpaceDE/>
        <w:autoSpaceDN/>
        <w:rPr>
          <w:rFonts w:eastAsia="Times New Roman" w:cs="Courier New"/>
        </w:rPr>
      </w:pPr>
      <w:r>
        <w:rPr>
          <w:rFonts w:eastAsia="Times New Roman" w:cs="Courier New"/>
        </w:rPr>
        <w:br w:type="page"/>
      </w:r>
    </w:p>
    <w:p w14:paraId="352448FF" w14:textId="7F6F197D" w:rsidR="00347D31" w:rsidRPr="00347D31" w:rsidRDefault="00212EB6" w:rsidP="00B0241F">
      <w:pPr>
        <w:widowControl w:val="0"/>
        <w:adjustRightInd w:val="0"/>
        <w:ind w:left="360" w:hanging="360"/>
        <w:rPr>
          <w:rFonts w:eastAsia="Times New Roman" w:cs="Courier New"/>
        </w:rPr>
      </w:pPr>
      <w:r>
        <w:rPr>
          <w:rFonts w:eastAsia="Times New Roman" w:cs="Courier New"/>
        </w:rPr>
        <w:lastRenderedPageBreak/>
        <w:t>5</w:t>
      </w:r>
      <w:r w:rsidR="00347D31" w:rsidRPr="00347D31">
        <w:rPr>
          <w:rFonts w:eastAsia="Times New Roman" w:cs="Courier New"/>
        </w:rPr>
        <w:t>.</w:t>
      </w:r>
      <w:r w:rsidR="00347D31" w:rsidRPr="00347D31">
        <w:rPr>
          <w:rFonts w:eastAsia="Times New Roman" w:cs="Courier New"/>
        </w:rPr>
        <w:tab/>
      </w:r>
      <w:r w:rsidR="00347D31" w:rsidRPr="00347D31">
        <w:rPr>
          <w:rFonts w:eastAsia="Times New Roman" w:cs="Courier New"/>
          <w:b/>
          <w:bCs/>
          <w:u w:val="single"/>
        </w:rPr>
        <w:t>Emission Limitations</w:t>
      </w:r>
      <w:r w:rsidR="00347D31" w:rsidRPr="00347D31">
        <w:rPr>
          <w:rFonts w:eastAsia="Times New Roman" w:cs="Courier New"/>
        </w:rPr>
        <w:t xml:space="preserve"> [15A NCAC 02D .1904(f)]</w:t>
      </w:r>
    </w:p>
    <w:p w14:paraId="4C11394D" w14:textId="30C119E9" w:rsidR="00347D31" w:rsidRPr="00347D31" w:rsidRDefault="00212EB6" w:rsidP="00B0241F">
      <w:pPr>
        <w:widowControl w:val="0"/>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 xml:space="preserve">The owner or operator of an </w:t>
      </w:r>
      <w:r w:rsidR="00347D31" w:rsidRPr="009A13A0">
        <w:rPr>
          <w:rFonts w:eastAsia="Times New Roman" w:cs="Courier New"/>
          <w:u w:val="single"/>
        </w:rPr>
        <w:t>existing</w:t>
      </w:r>
      <w:r w:rsidR="00347D31" w:rsidRPr="00347D31">
        <w:rPr>
          <w:rFonts w:eastAsia="Times New Roman" w:cs="Courier New"/>
        </w:rPr>
        <w:t xml:space="preserve"> air curtain incinerators shall meet the following opacity limits:</w:t>
      </w:r>
    </w:p>
    <w:p w14:paraId="4BD01092" w14:textId="067BB42F" w:rsidR="00347D31" w:rsidRPr="00347D31" w:rsidRDefault="00212EB6" w:rsidP="00B0241F">
      <w:pPr>
        <w:widowControl w:val="0"/>
        <w:adjustRightInd w:val="0"/>
        <w:ind w:left="1080" w:hanging="360"/>
        <w:rPr>
          <w:rFonts w:eastAsia="Times New Roman" w:cs="Courier New"/>
        </w:rPr>
      </w:pPr>
      <w:r>
        <w:rPr>
          <w:rFonts w:eastAsia="Times New Roman" w:cs="Courier New"/>
        </w:rPr>
        <w:t>i.</w:t>
      </w:r>
      <w:r w:rsidR="00347D31" w:rsidRPr="00347D31">
        <w:rPr>
          <w:rFonts w:eastAsia="Times New Roman" w:cs="Courier New"/>
        </w:rPr>
        <w:tab/>
        <w:t xml:space="preserve">Maintain opacity to less than or equal to 35 percent opacity (as determined by the average of 3 1-hour blocks consisting of 10 6-minute average opacity values) during startup of the air curtain incinerator, where startup is defined as the first 30 minutes of operation.  </w:t>
      </w:r>
    </w:p>
    <w:p w14:paraId="08188377" w14:textId="56351537" w:rsidR="00347D31" w:rsidRPr="00347D31" w:rsidRDefault="00212EB6" w:rsidP="00B0241F">
      <w:pPr>
        <w:widowControl w:val="0"/>
        <w:adjustRightInd w:val="0"/>
        <w:ind w:left="1080" w:hanging="360"/>
        <w:rPr>
          <w:rFonts w:eastAsia="Times New Roman" w:cs="Courier New"/>
        </w:rPr>
      </w:pPr>
      <w:r>
        <w:rPr>
          <w:rFonts w:eastAsia="Times New Roman" w:cs="Courier New"/>
        </w:rPr>
        <w:t>ii.</w:t>
      </w:r>
      <w:r w:rsidR="00347D31" w:rsidRPr="00347D31">
        <w:rPr>
          <w:rFonts w:eastAsia="Times New Roman" w:cs="Courier New"/>
        </w:rPr>
        <w:tab/>
        <w:t>Maintain opacity to less than or equal to 10 percent opacity (as determined by the average of 3 1-hour blocks consisting of 10 6-minute average opacity values) at all times, other than during startup or during malfunctions.</w:t>
      </w:r>
    </w:p>
    <w:p w14:paraId="2F781837" w14:textId="6E1BE243" w:rsidR="00347D31" w:rsidRPr="00347D31" w:rsidRDefault="00212EB6" w:rsidP="00B0241F">
      <w:pPr>
        <w:widowControl w:val="0"/>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 xml:space="preserve">The owner or operator of a </w:t>
      </w:r>
      <w:r w:rsidR="00347D31" w:rsidRPr="009A13A0">
        <w:rPr>
          <w:rFonts w:eastAsia="Times New Roman" w:cs="Courier New"/>
          <w:u w:val="single"/>
        </w:rPr>
        <w:t>new</w:t>
      </w:r>
      <w:r w:rsidR="00347D31" w:rsidRPr="00347D31">
        <w:rPr>
          <w:rFonts w:eastAsia="Times New Roman" w:cs="Courier New"/>
        </w:rPr>
        <w:t xml:space="preserve"> air curtain incinerator shall meet the opacity limits specified above within 60 days after air curtain incinerator reaches the charge rate at which it will operate, but no later than 180 days after its initial startup.</w:t>
      </w:r>
    </w:p>
    <w:p w14:paraId="2D45C15C" w14:textId="77777777" w:rsidR="00347D31" w:rsidRPr="00347D31" w:rsidRDefault="00347D31" w:rsidP="00B0241F">
      <w:pPr>
        <w:widowControl w:val="0"/>
        <w:adjustRightInd w:val="0"/>
        <w:ind w:left="720" w:hanging="360"/>
        <w:rPr>
          <w:rFonts w:eastAsia="Times New Roman" w:cs="Courier New"/>
        </w:rPr>
      </w:pPr>
    </w:p>
    <w:p w14:paraId="6817B5EB" w14:textId="44A44D58" w:rsidR="00347D31" w:rsidRPr="00347D31" w:rsidRDefault="00212EB6" w:rsidP="00B0241F">
      <w:pPr>
        <w:widowControl w:val="0"/>
        <w:adjustRightInd w:val="0"/>
        <w:ind w:left="360" w:hanging="360"/>
        <w:rPr>
          <w:rFonts w:eastAsia="Times New Roman" w:cs="Courier New"/>
        </w:rPr>
      </w:pPr>
      <w:r>
        <w:rPr>
          <w:rFonts w:eastAsia="Times New Roman" w:cs="Courier New"/>
        </w:rPr>
        <w:t>6</w:t>
      </w:r>
      <w:r w:rsidR="00347D31" w:rsidRPr="00347D31">
        <w:rPr>
          <w:rFonts w:eastAsia="Times New Roman" w:cs="Courier New"/>
        </w:rPr>
        <w:t>.</w:t>
      </w:r>
      <w:r w:rsidR="00347D31" w:rsidRPr="00347D31">
        <w:rPr>
          <w:rFonts w:eastAsia="Times New Roman" w:cs="Courier New"/>
        </w:rPr>
        <w:tab/>
      </w:r>
      <w:r w:rsidR="00347D31" w:rsidRPr="00347D31">
        <w:rPr>
          <w:rFonts w:eastAsia="Times New Roman" w:cs="Courier New"/>
          <w:b/>
          <w:bCs/>
          <w:u w:val="single"/>
        </w:rPr>
        <w:t>Testing</w:t>
      </w:r>
      <w:r w:rsidR="00347D31" w:rsidRPr="00347D31">
        <w:rPr>
          <w:rFonts w:eastAsia="Times New Roman" w:cs="Courier New"/>
        </w:rPr>
        <w:t xml:space="preserve"> [15A NCAC 02Q .0508(f)]</w:t>
      </w:r>
    </w:p>
    <w:p w14:paraId="70AAEDDB" w14:textId="2F3846C0" w:rsidR="00347D31" w:rsidRPr="00347D31" w:rsidRDefault="00212EB6" w:rsidP="00413918">
      <w:pPr>
        <w:widowControl w:val="0"/>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 xml:space="preserve">All initial and annual opacity tests shall be conducted using 40 CFR 60 Appendix A-4 Test Method 9 to determine compliance with the opacity limitations specified in </w:t>
      </w:r>
      <w:r w:rsidR="00347D31" w:rsidRPr="002B164E">
        <w:rPr>
          <w:rFonts w:eastAsia="Times New Roman"/>
          <w:bCs/>
        </w:rPr>
        <w:t>A.</w:t>
      </w:r>
      <w:r w:rsidR="00C26DDA" w:rsidRPr="002B164E">
        <w:rPr>
          <w:rFonts w:eastAsia="Times New Roman"/>
          <w:bCs/>
        </w:rPr>
        <w:t>5.a</w:t>
      </w:r>
      <w:r w:rsidR="00347D31" w:rsidRPr="002B164E">
        <w:rPr>
          <w:rFonts w:eastAsia="Times New Roman" w:cs="Courier New"/>
        </w:rPr>
        <w:t>. above.</w:t>
      </w:r>
    </w:p>
    <w:p w14:paraId="6873E391" w14:textId="629BC627" w:rsidR="00347D31" w:rsidRPr="00347D31" w:rsidRDefault="00212EB6" w:rsidP="00413918">
      <w:pPr>
        <w:widowControl w:val="0"/>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 xml:space="preserve">The owner or operator of an </w:t>
      </w:r>
      <w:r w:rsidR="00347D31" w:rsidRPr="00A006FE">
        <w:rPr>
          <w:rFonts w:eastAsia="Times New Roman" w:cs="Courier New"/>
          <w:u w:val="single"/>
        </w:rPr>
        <w:t>existing</w:t>
      </w:r>
      <w:r w:rsidR="00347D31" w:rsidRPr="009A13A0">
        <w:rPr>
          <w:rFonts w:eastAsia="Times New Roman" w:cs="Courier New"/>
        </w:rPr>
        <w:t xml:space="preserve"> </w:t>
      </w:r>
      <w:r w:rsidR="00347D31" w:rsidRPr="00347D31">
        <w:rPr>
          <w:rFonts w:eastAsia="Times New Roman" w:cs="Courier New"/>
        </w:rPr>
        <w:t xml:space="preserve">air curtain incinerator shall conduct an initial performance test for opacity as specified in 40 CFR 60.8 on or before 90 days after the effective </w:t>
      </w:r>
      <w:r w:rsidR="00347D31" w:rsidRPr="00D628D1">
        <w:rPr>
          <w:rFonts w:eastAsia="Times New Roman" w:cs="Courier New"/>
        </w:rPr>
        <w:t>date of</w:t>
      </w:r>
      <w:r w:rsidR="00EA0D78" w:rsidRPr="00D628D1">
        <w:rPr>
          <w:rFonts w:eastAsia="Times New Roman" w:cs="Courier New"/>
        </w:rPr>
        <w:t xml:space="preserve"> this Rule</w:t>
      </w:r>
      <w:r w:rsidR="00D628D1" w:rsidRPr="00D628D1">
        <w:rPr>
          <w:rFonts w:eastAsia="Times New Roman" w:cs="Courier New"/>
        </w:rPr>
        <w:t>.</w:t>
      </w:r>
      <w:r w:rsidR="00347D31" w:rsidRPr="00347D31">
        <w:rPr>
          <w:rFonts w:eastAsia="Times New Roman" w:cs="Courier New"/>
        </w:rPr>
        <w:t xml:space="preserve">  </w:t>
      </w:r>
    </w:p>
    <w:p w14:paraId="40EE1901" w14:textId="208B16EB" w:rsidR="00347D31" w:rsidRPr="00347D31" w:rsidRDefault="00212EB6" w:rsidP="00413918">
      <w:pPr>
        <w:widowControl w:val="0"/>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 xml:space="preserve">The owner or operator of a </w:t>
      </w:r>
      <w:r w:rsidR="00347D31" w:rsidRPr="00A006FE">
        <w:rPr>
          <w:rFonts w:eastAsia="Times New Roman" w:cs="Courier New"/>
          <w:u w:val="single"/>
        </w:rPr>
        <w:t>new</w:t>
      </w:r>
      <w:r w:rsidR="00347D31" w:rsidRPr="00347D31">
        <w:rPr>
          <w:rFonts w:eastAsia="Times New Roman" w:cs="Courier New"/>
        </w:rPr>
        <w:t xml:space="preserve"> air curtain incinerator shall conduct an initial performance test for opacity as specified in 40 CFR 60.8 within 60 days after achieving the maximum charge rate at which the affected air curtain incinerator will be operated, but not later than 180 days after initial startup of the air curtain incinerator.</w:t>
      </w:r>
    </w:p>
    <w:p w14:paraId="0942015A" w14:textId="770C8A3C" w:rsidR="00347D31" w:rsidRPr="00347D31" w:rsidRDefault="00212EB6" w:rsidP="00413918">
      <w:pPr>
        <w:widowControl w:val="0"/>
        <w:adjustRightInd w:val="0"/>
        <w:ind w:left="720" w:hanging="360"/>
        <w:rPr>
          <w:rFonts w:eastAsia="Times New Roman" w:cs="Courier New"/>
        </w:rPr>
      </w:pPr>
      <w:r>
        <w:rPr>
          <w:rFonts w:eastAsia="Times New Roman" w:cs="Courier New"/>
        </w:rPr>
        <w:t>d</w:t>
      </w:r>
      <w:r w:rsidR="00347D31" w:rsidRPr="00347D31">
        <w:rPr>
          <w:rFonts w:eastAsia="Times New Roman" w:cs="Courier New"/>
        </w:rPr>
        <w:t>.</w:t>
      </w:r>
      <w:r w:rsidR="00347D31" w:rsidRPr="00347D31">
        <w:rPr>
          <w:rFonts w:eastAsia="Times New Roman" w:cs="Courier New"/>
        </w:rPr>
        <w:tab/>
        <w:t>After the initial test for opacity, the owner or operator of a new or existing air curtain incinerator subject to 15A NCAC 02D .1904 shall conduct annual opacity tests on the air curtain incinerator no more than 12 calendar months following the date of the previous test.</w:t>
      </w:r>
    </w:p>
    <w:p w14:paraId="443A7FD5" w14:textId="65E018AD" w:rsidR="00347D31" w:rsidRPr="00347D31" w:rsidRDefault="00212EB6" w:rsidP="00413918">
      <w:pPr>
        <w:widowControl w:val="0"/>
        <w:adjustRightInd w:val="0"/>
        <w:ind w:left="720" w:hanging="360"/>
        <w:rPr>
          <w:rFonts w:eastAsia="Times New Roman" w:cs="Courier New"/>
        </w:rPr>
      </w:pPr>
      <w:r>
        <w:rPr>
          <w:rFonts w:eastAsia="Times New Roman" w:cs="Courier New"/>
        </w:rPr>
        <w:t>e</w:t>
      </w:r>
      <w:r w:rsidR="00347D31" w:rsidRPr="00347D31">
        <w:rPr>
          <w:rFonts w:eastAsia="Times New Roman" w:cs="Courier New"/>
        </w:rPr>
        <w:t>.</w:t>
      </w:r>
      <w:r w:rsidR="00347D31" w:rsidRPr="00347D31">
        <w:rPr>
          <w:rFonts w:eastAsia="Times New Roman" w:cs="Courier New"/>
        </w:rPr>
        <w:tab/>
        <w:t>The owner or operator of an existing air curtain incinerator that has ceased operations and is restarting after more than 12 months since the previous test shall conduct an opacity test upon startup of the unit.</w:t>
      </w:r>
    </w:p>
    <w:p w14:paraId="1346F9AE" w14:textId="77777777" w:rsidR="00347D31" w:rsidRPr="00347D31" w:rsidRDefault="00347D31" w:rsidP="00347D31">
      <w:pPr>
        <w:widowControl w:val="0"/>
        <w:adjustRightInd w:val="0"/>
        <w:ind w:firstLine="360"/>
        <w:rPr>
          <w:rFonts w:eastAsia="Times New Roman" w:cs="Courier New"/>
        </w:rPr>
      </w:pPr>
    </w:p>
    <w:p w14:paraId="24E53FE2" w14:textId="7F03D3E4" w:rsidR="00347D31" w:rsidRPr="00347D31" w:rsidRDefault="00347D31" w:rsidP="00413918">
      <w:pPr>
        <w:widowControl w:val="0"/>
        <w:adjustRightInd w:val="0"/>
        <w:ind w:left="360" w:hanging="360"/>
        <w:rPr>
          <w:rFonts w:eastAsia="Times New Roman"/>
          <w:spacing w:val="-2"/>
        </w:rPr>
      </w:pPr>
      <w:r w:rsidRPr="00347D31">
        <w:rPr>
          <w:rFonts w:eastAsia="Times New Roman" w:cs="Courier New"/>
        </w:rPr>
        <w:tab/>
      </w:r>
      <w:r w:rsidRPr="00347D31">
        <w:rPr>
          <w:rFonts w:eastAsia="Times New Roman" w:cs="Courier New"/>
          <w:b/>
          <w:u w:val="single"/>
        </w:rPr>
        <w:t>Recordkeeping and Reporting</w:t>
      </w:r>
      <w:r w:rsidRPr="00347D31">
        <w:rPr>
          <w:rFonts w:eastAsia="Times New Roman" w:cs="Courier New"/>
        </w:rPr>
        <w:t xml:space="preserve"> </w:t>
      </w:r>
      <w:r w:rsidRPr="00347D31">
        <w:rPr>
          <w:rFonts w:eastAsia="Times New Roman"/>
          <w:spacing w:val="-2"/>
        </w:rPr>
        <w:t>[15A NCAC 02Q .0508(f)]</w:t>
      </w:r>
    </w:p>
    <w:p w14:paraId="09D0995F" w14:textId="108E14A3" w:rsidR="00347D31" w:rsidRPr="00347D31" w:rsidRDefault="00212EB6" w:rsidP="00413918">
      <w:pPr>
        <w:widowControl w:val="0"/>
        <w:adjustRightInd w:val="0"/>
        <w:ind w:left="360" w:hanging="360"/>
        <w:rPr>
          <w:rFonts w:eastAsia="Times New Roman" w:cs="Courier New"/>
        </w:rPr>
      </w:pPr>
      <w:r>
        <w:rPr>
          <w:rFonts w:eastAsia="Times New Roman" w:cs="Courier New"/>
        </w:rPr>
        <w:t>7</w:t>
      </w:r>
      <w:r w:rsidR="00347D31" w:rsidRPr="00347D31">
        <w:rPr>
          <w:rFonts w:eastAsia="Times New Roman" w:cs="Courier New"/>
        </w:rPr>
        <w:t>.</w:t>
      </w:r>
      <w:r w:rsidR="00347D31" w:rsidRPr="00347D31">
        <w:rPr>
          <w:rFonts w:eastAsia="Times New Roman" w:cs="Courier New"/>
        </w:rPr>
        <w:tab/>
        <w:t xml:space="preserve">Prior to commencing construction of an air curtain incinerator, the owner or operator of a new air curtain incinerator shall submit the following information to the Director: </w:t>
      </w:r>
    </w:p>
    <w:p w14:paraId="229883F1" w14:textId="4DAF69B3" w:rsidR="00347D31" w:rsidRPr="00347D31" w:rsidRDefault="00212EB6" w:rsidP="00413918">
      <w:pPr>
        <w:widowControl w:val="0"/>
        <w:tabs>
          <w:tab w:val="left" w:pos="1080"/>
        </w:tabs>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 xml:space="preserve">a notification of intent to construct an air curtain incinerator; </w:t>
      </w:r>
    </w:p>
    <w:p w14:paraId="500A7164" w14:textId="5F22AAFC" w:rsidR="00347D31" w:rsidRPr="00347D31" w:rsidRDefault="00212EB6" w:rsidP="00413918">
      <w:pPr>
        <w:widowControl w:val="0"/>
        <w:tabs>
          <w:tab w:val="left" w:pos="1080"/>
        </w:tabs>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 xml:space="preserve">the planned initial startup date of the air curtain incinerator; and </w:t>
      </w:r>
    </w:p>
    <w:p w14:paraId="3BACF60D" w14:textId="37E9BD10" w:rsidR="00347D31" w:rsidRPr="00347D31" w:rsidRDefault="00212EB6" w:rsidP="00413918">
      <w:pPr>
        <w:widowControl w:val="0"/>
        <w:tabs>
          <w:tab w:val="left" w:pos="1080"/>
        </w:tabs>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 xml:space="preserve">the materials planned to be combusted in the air curtain incinerator. </w:t>
      </w:r>
    </w:p>
    <w:p w14:paraId="756819B3" w14:textId="7B79F695" w:rsidR="00347D31" w:rsidRPr="00347D31" w:rsidRDefault="000864D9" w:rsidP="00413918">
      <w:pPr>
        <w:widowControl w:val="0"/>
        <w:adjustRightInd w:val="0"/>
        <w:ind w:left="360" w:hanging="360"/>
        <w:rPr>
          <w:rFonts w:eastAsia="Times New Roman" w:cs="Courier New"/>
        </w:rPr>
      </w:pPr>
      <w:r>
        <w:rPr>
          <w:rFonts w:eastAsia="Times New Roman" w:cs="Courier New"/>
        </w:rPr>
        <w:t>8</w:t>
      </w:r>
      <w:r w:rsidR="00347D31" w:rsidRPr="00347D31">
        <w:rPr>
          <w:rFonts w:eastAsia="Times New Roman" w:cs="Courier New"/>
        </w:rPr>
        <w:t>.</w:t>
      </w:r>
      <w:r w:rsidR="00347D31" w:rsidRPr="00347D31">
        <w:rPr>
          <w:rFonts w:eastAsia="Times New Roman" w:cs="Courier New"/>
        </w:rPr>
        <w:tab/>
        <w:t xml:space="preserve">The owner or operator of a new or existing air curtain incinerator shall do the following: </w:t>
      </w:r>
    </w:p>
    <w:p w14:paraId="35AEE515" w14:textId="39EFF96C" w:rsidR="00347D31" w:rsidRPr="00347D31" w:rsidRDefault="000864D9" w:rsidP="00413918">
      <w:pPr>
        <w:widowControl w:val="0"/>
        <w:adjustRightInd w:val="0"/>
        <w:ind w:left="720" w:hanging="360"/>
        <w:rPr>
          <w:rFonts w:eastAsia="Times New Roman" w:cs="Courier New"/>
        </w:rPr>
      </w:pPr>
      <w:r>
        <w:rPr>
          <w:rFonts w:eastAsia="Times New Roman" w:cs="Courier New"/>
        </w:rPr>
        <w:t>a</w:t>
      </w:r>
      <w:r w:rsidR="00347D31" w:rsidRPr="00347D31">
        <w:rPr>
          <w:rFonts w:eastAsia="Times New Roman" w:cs="Courier New"/>
        </w:rPr>
        <w:t>.</w:t>
      </w:r>
      <w:r w:rsidR="00347D31" w:rsidRPr="00347D31">
        <w:rPr>
          <w:rFonts w:eastAsia="Times New Roman" w:cs="Courier New"/>
        </w:rPr>
        <w:tab/>
        <w:t>keep records of results of all initial and annual opacity tests onsite in either paper copy or electronic format for five years;</w:t>
      </w:r>
    </w:p>
    <w:p w14:paraId="1197369D" w14:textId="3A6EE125" w:rsidR="00347D31" w:rsidRPr="00347D31" w:rsidRDefault="000864D9" w:rsidP="00413918">
      <w:pPr>
        <w:widowControl w:val="0"/>
        <w:tabs>
          <w:tab w:val="left" w:pos="1080"/>
        </w:tabs>
        <w:adjustRightInd w:val="0"/>
        <w:ind w:left="720" w:hanging="360"/>
        <w:rPr>
          <w:rFonts w:eastAsia="Times New Roman" w:cs="Courier New"/>
        </w:rPr>
      </w:pPr>
      <w:r>
        <w:rPr>
          <w:rFonts w:eastAsia="Times New Roman" w:cs="Courier New"/>
        </w:rPr>
        <w:t>b</w:t>
      </w:r>
      <w:r w:rsidR="00347D31" w:rsidRPr="00347D31">
        <w:rPr>
          <w:rFonts w:eastAsia="Times New Roman" w:cs="Courier New"/>
        </w:rPr>
        <w:t>.</w:t>
      </w:r>
      <w:r w:rsidR="00347D31" w:rsidRPr="00347D31">
        <w:rPr>
          <w:rFonts w:eastAsia="Times New Roman" w:cs="Courier New"/>
        </w:rPr>
        <w:tab/>
        <w:t>make all records available for submission to the Director or for an inspector's onsite review;</w:t>
      </w:r>
    </w:p>
    <w:p w14:paraId="7116F2A8" w14:textId="08516F2E" w:rsidR="00347D31" w:rsidRPr="00347D31" w:rsidRDefault="000864D9" w:rsidP="00413918">
      <w:pPr>
        <w:widowControl w:val="0"/>
        <w:adjustRightInd w:val="0"/>
        <w:ind w:left="720" w:hanging="360"/>
        <w:rPr>
          <w:rFonts w:eastAsia="Times New Roman" w:cs="Courier New"/>
        </w:rPr>
      </w:pPr>
      <w:r>
        <w:rPr>
          <w:rFonts w:eastAsia="Times New Roman" w:cs="Courier New"/>
        </w:rPr>
        <w:t>c</w:t>
      </w:r>
      <w:r w:rsidR="00347D31" w:rsidRPr="00347D31">
        <w:rPr>
          <w:rFonts w:eastAsia="Times New Roman" w:cs="Courier New"/>
        </w:rPr>
        <w:t>.</w:t>
      </w:r>
      <w:r w:rsidR="00347D31" w:rsidRPr="00347D31">
        <w:rPr>
          <w:rFonts w:eastAsia="Times New Roman" w:cs="Courier New"/>
        </w:rPr>
        <w:tab/>
        <w:t xml:space="preserve">report the results of the initial and annual opacity tests as the average of 3 1-hour blocks consisting of 10 6-minute average opacity values;  </w:t>
      </w:r>
    </w:p>
    <w:p w14:paraId="18681E21" w14:textId="6DB9FEE3" w:rsidR="00347D31" w:rsidRPr="00347D31" w:rsidRDefault="000864D9" w:rsidP="00413918">
      <w:pPr>
        <w:widowControl w:val="0"/>
        <w:adjustRightInd w:val="0"/>
        <w:ind w:left="720" w:hanging="360"/>
        <w:rPr>
          <w:rFonts w:eastAsia="Times New Roman" w:cs="Courier New"/>
        </w:rPr>
      </w:pPr>
      <w:r>
        <w:rPr>
          <w:rFonts w:eastAsia="Times New Roman" w:cs="Courier New"/>
        </w:rPr>
        <w:t>d</w:t>
      </w:r>
      <w:r w:rsidR="00347D31" w:rsidRPr="00347D31">
        <w:rPr>
          <w:rFonts w:eastAsia="Times New Roman" w:cs="Courier New"/>
        </w:rPr>
        <w:tab/>
        <w:t>submit initial opacity test results to the Division no later than 60 days following the initial test and submit annual opacity test results within 12 months following the previous report;</w:t>
      </w:r>
    </w:p>
    <w:p w14:paraId="6D589EA5" w14:textId="6F7E1292" w:rsidR="00347D31" w:rsidRPr="00347D31" w:rsidRDefault="000864D9" w:rsidP="00413918">
      <w:pPr>
        <w:widowControl w:val="0"/>
        <w:adjustRightInd w:val="0"/>
        <w:ind w:left="720" w:hanging="360"/>
        <w:rPr>
          <w:rFonts w:eastAsia="Times New Roman" w:cs="Courier New"/>
        </w:rPr>
      </w:pPr>
      <w:r>
        <w:rPr>
          <w:rFonts w:eastAsia="Times New Roman" w:cs="Courier New"/>
        </w:rPr>
        <w:t>e</w:t>
      </w:r>
      <w:r w:rsidR="00347D31" w:rsidRPr="00347D31">
        <w:rPr>
          <w:rFonts w:eastAsia="Times New Roman" w:cs="Courier New"/>
        </w:rPr>
        <w:t>.</w:t>
      </w:r>
      <w:r w:rsidR="00347D31" w:rsidRPr="00347D31">
        <w:rPr>
          <w:rFonts w:eastAsia="Times New Roman" w:cs="Courier New"/>
        </w:rPr>
        <w:tab/>
        <w:t>submit initial and annual opacity test reports to the Division as electronic or paper copy on or before the applicable submittal date; and</w:t>
      </w:r>
    </w:p>
    <w:p w14:paraId="7BCB04CB" w14:textId="44C4CB32" w:rsidR="00347D31" w:rsidRPr="00347D31" w:rsidRDefault="000864D9" w:rsidP="00413918">
      <w:pPr>
        <w:widowControl w:val="0"/>
        <w:tabs>
          <w:tab w:val="left" w:pos="1080"/>
        </w:tabs>
        <w:adjustRightInd w:val="0"/>
        <w:ind w:left="720" w:hanging="360"/>
        <w:rPr>
          <w:rFonts w:eastAsia="Times New Roman" w:cs="Courier New"/>
        </w:rPr>
      </w:pPr>
      <w:r>
        <w:rPr>
          <w:rFonts w:eastAsia="Times New Roman" w:cs="Courier New"/>
        </w:rPr>
        <w:t>f</w:t>
      </w:r>
      <w:r w:rsidR="00347D31" w:rsidRPr="00347D31">
        <w:rPr>
          <w:rFonts w:eastAsia="Times New Roman" w:cs="Courier New"/>
        </w:rPr>
        <w:t>.</w:t>
      </w:r>
      <w:r w:rsidR="00347D31" w:rsidRPr="00347D31">
        <w:rPr>
          <w:rFonts w:eastAsia="Times New Roman" w:cs="Courier New"/>
        </w:rPr>
        <w:tab/>
        <w:t>keep a copy of the initial and annual reports onsite for a period of five years.</w:t>
      </w:r>
    </w:p>
    <w:p w14:paraId="3683CC78" w14:textId="21EC05A3" w:rsidR="00347D31" w:rsidRPr="00347D31" w:rsidRDefault="000864D9" w:rsidP="00413918">
      <w:pPr>
        <w:widowControl w:val="0"/>
        <w:adjustRightInd w:val="0"/>
        <w:ind w:left="360" w:hanging="360"/>
        <w:rPr>
          <w:rFonts w:eastAsia="Times New Roman" w:cs="Courier New"/>
        </w:rPr>
      </w:pPr>
      <w:r>
        <w:rPr>
          <w:rFonts w:eastAsia="Times New Roman" w:cs="Courier New"/>
        </w:rPr>
        <w:t>9</w:t>
      </w:r>
      <w:r w:rsidR="00347D31" w:rsidRPr="00347D31">
        <w:rPr>
          <w:rFonts w:eastAsia="Times New Roman" w:cs="Courier New"/>
        </w:rPr>
        <w:t>.</w:t>
      </w:r>
      <w:r w:rsidR="00347D31" w:rsidRPr="00347D31">
        <w:rPr>
          <w:rFonts w:eastAsia="Times New Roman" w:cs="Courier New"/>
        </w:rPr>
        <w:tab/>
        <w:t xml:space="preserve">In addition to complying with the requirements of 15A NCAC 02D .1904, an air curtain incinerator subject to 40 CFR Part 60, Subpart </w:t>
      </w:r>
      <w:r w:rsidR="00500512">
        <w:rPr>
          <w:rFonts w:eastAsia="Times New Roman" w:cs="Courier New"/>
        </w:rPr>
        <w:t>CCCC</w:t>
      </w:r>
      <w:r w:rsidR="00347D31" w:rsidRPr="00347D31">
        <w:rPr>
          <w:rFonts w:eastAsia="Times New Roman" w:cs="Courier New"/>
        </w:rPr>
        <w:t>, shall also comply with 40 CFR 60.</w:t>
      </w:r>
      <w:r w:rsidR="006B7F4A" w:rsidRPr="006B7F4A">
        <w:rPr>
          <w:rFonts w:eastAsia="Times New Roman" w:cs="Courier New"/>
        </w:rPr>
        <w:t xml:space="preserve"> </w:t>
      </w:r>
      <w:r w:rsidR="006B7F4A" w:rsidRPr="00C07C7B">
        <w:rPr>
          <w:rFonts w:eastAsia="Times New Roman" w:cs="Courier New"/>
        </w:rPr>
        <w:t>2245 through 60.2265</w:t>
      </w:r>
      <w:r w:rsidR="00347D31" w:rsidRPr="00347D31">
        <w:rPr>
          <w:rFonts w:eastAsia="Times New Roman" w:cs="Courier New"/>
        </w:rPr>
        <w:t>.</w:t>
      </w:r>
    </w:p>
    <w:p w14:paraId="08D9DE4F" w14:textId="29322B02" w:rsidR="00347D31" w:rsidRDefault="00347D31" w:rsidP="00C7765D">
      <w:pPr>
        <w:tabs>
          <w:tab w:val="left" w:pos="-360"/>
          <w:tab w:val="left" w:pos="180"/>
          <w:tab w:val="left" w:pos="450"/>
          <w:tab w:val="left" w:pos="1170"/>
          <w:tab w:val="center" w:pos="4320"/>
          <w:tab w:val="right" w:pos="8640"/>
        </w:tabs>
        <w:autoSpaceDE/>
        <w:autoSpaceDN/>
        <w:ind w:hanging="720"/>
        <w:rPr>
          <w:rFonts w:eastAsia="Times New Roman"/>
          <w:b/>
          <w:bCs/>
        </w:rPr>
      </w:pPr>
    </w:p>
    <w:p w14:paraId="4EA8C638" w14:textId="09B5314A" w:rsidR="00C7765D" w:rsidRPr="002C73DF" w:rsidRDefault="00C7765D" w:rsidP="00C7765D">
      <w:pPr>
        <w:widowControl w:val="0"/>
        <w:adjustRightInd w:val="0"/>
        <w:rPr>
          <w:rFonts w:eastAsia="Times New Roman" w:cs="Courier New"/>
        </w:rPr>
      </w:pPr>
      <w:r w:rsidRPr="002C73DF">
        <w:rPr>
          <w:bCs/>
        </w:rPr>
        <w:t xml:space="preserve">15A NCAC 02D .1904 requirements will continue to apply unless NSPS 40 CFR Part 60 Subpart </w:t>
      </w:r>
      <w:r w:rsidR="00500512">
        <w:rPr>
          <w:bCs/>
        </w:rPr>
        <w:t>CCCC</w:t>
      </w:r>
      <w:r w:rsidRPr="002C73DF">
        <w:rPr>
          <w:bCs/>
        </w:rPr>
        <w:t xml:space="preserve"> requirements apply as detailed in the rule</w:t>
      </w:r>
      <w:r w:rsidRPr="002C73DF">
        <w:rPr>
          <w:rFonts w:eastAsia="Times New Roman" w:cs="Courier New"/>
        </w:rPr>
        <w:t xml:space="preserve">.  Compliance is expected with 02D .1904 assuming the operating, testing and recordkeeping requirements will be met with proper operation of the air curtain incinerator.  </w:t>
      </w:r>
    </w:p>
    <w:p w14:paraId="3BC9213E" w14:textId="77777777" w:rsidR="00C7765D" w:rsidRPr="002C73DF" w:rsidRDefault="00C7765D" w:rsidP="00C7765D">
      <w:pPr>
        <w:widowControl w:val="0"/>
        <w:adjustRightInd w:val="0"/>
        <w:rPr>
          <w:b/>
          <w:bCs/>
        </w:rPr>
      </w:pPr>
    </w:p>
    <w:p w14:paraId="2E0D2BA1" w14:textId="77777777" w:rsidR="00C7765D" w:rsidRPr="002C73DF" w:rsidRDefault="00C7765D" w:rsidP="00C7765D">
      <w:pPr>
        <w:widowControl w:val="0"/>
        <w:adjustRightInd w:val="0"/>
        <w:ind w:hanging="360"/>
        <w:rPr>
          <w:b/>
          <w:bCs/>
          <w:u w:val="single"/>
        </w:rPr>
      </w:pPr>
      <w:r w:rsidRPr="002C73DF">
        <w:rPr>
          <w:b/>
          <w:bCs/>
        </w:rPr>
        <w:t>B.</w:t>
      </w:r>
      <w:r w:rsidRPr="002C73DF">
        <w:rPr>
          <w:b/>
          <w:bCs/>
        </w:rPr>
        <w:tab/>
      </w:r>
      <w:r w:rsidRPr="002C73DF">
        <w:rPr>
          <w:b/>
          <w:bCs/>
          <w:u w:val="single"/>
        </w:rPr>
        <w:t>15A NCAC 02D .0524 – New Source Performance Standards (NSPS)</w:t>
      </w:r>
    </w:p>
    <w:p w14:paraId="4A4F8CBD" w14:textId="77777777" w:rsidR="00C7765D" w:rsidRPr="002C73DF" w:rsidRDefault="00C7765D" w:rsidP="00C7765D">
      <w:pPr>
        <w:widowControl w:val="0"/>
        <w:adjustRightInd w:val="0"/>
        <w:ind w:hanging="360"/>
        <w:rPr>
          <w:b/>
          <w:bCs/>
        </w:rPr>
      </w:pPr>
    </w:p>
    <w:p w14:paraId="66260659" w14:textId="77777777" w:rsidR="00BD5B96" w:rsidRPr="00BD5B96" w:rsidRDefault="00BD5B96" w:rsidP="004D414C">
      <w:pPr>
        <w:widowControl w:val="0"/>
        <w:adjustRightInd w:val="0"/>
        <w:rPr>
          <w:rFonts w:eastAsia="Times New Roman"/>
          <w:spacing w:val="-2"/>
        </w:rPr>
      </w:pPr>
      <w:r w:rsidRPr="00BD5B96">
        <w:rPr>
          <w:bCs/>
        </w:rPr>
        <w:t xml:space="preserve">Air curtain incinerators also classified as Commercial and Industrial Solid Waste Incineration (CISWI) units are subject to 15A NCAC 02D .0524 - NSPS 40 CFR 60 Subpart CCCC </w:t>
      </w:r>
      <w:r w:rsidRPr="00BD5B96">
        <w:rPr>
          <w:rFonts w:eastAsia="Times New Roman"/>
          <w:bCs/>
          <w:spacing w:val="-2"/>
        </w:rPr>
        <w:t>for those ACIs that commence construction after June 4, 2010, or for those ACIs units that commence modification or reconstruction on or after August 7, 2013.</w:t>
      </w:r>
    </w:p>
    <w:p w14:paraId="5BCE7699" w14:textId="77777777" w:rsidR="00BD5B96" w:rsidRPr="00BD5B96" w:rsidRDefault="00BD5B96" w:rsidP="00BD5B96">
      <w:pPr>
        <w:tabs>
          <w:tab w:val="left" w:pos="0"/>
          <w:tab w:val="left" w:pos="450"/>
          <w:tab w:val="left" w:pos="720"/>
          <w:tab w:val="center" w:pos="4320"/>
          <w:tab w:val="right" w:pos="8640"/>
        </w:tabs>
        <w:autoSpaceDE/>
        <w:autoSpaceDN/>
        <w:ind w:hanging="360"/>
        <w:rPr>
          <w:rFonts w:eastAsia="Times New Roman"/>
          <w:b/>
          <w:bCs/>
        </w:rPr>
      </w:pPr>
    </w:p>
    <w:p w14:paraId="1AA8A580" w14:textId="77777777" w:rsidR="00BD5B96" w:rsidRPr="00BD5B96" w:rsidRDefault="00BD5B96" w:rsidP="00BD5B96">
      <w:pPr>
        <w:widowControl w:val="0"/>
        <w:adjustRightInd w:val="0"/>
        <w:ind w:left="360" w:hanging="360"/>
        <w:rPr>
          <w:rFonts w:eastAsia="Times New Roman"/>
          <w:b/>
          <w:bCs/>
          <w:spacing w:val="-2"/>
        </w:rPr>
      </w:pPr>
      <w:r w:rsidRPr="00BD5B96">
        <w:rPr>
          <w:rFonts w:eastAsia="Times New Roman"/>
          <w:b/>
          <w:bCs/>
        </w:rPr>
        <w:lastRenderedPageBreak/>
        <w:t>1.</w:t>
      </w:r>
      <w:r w:rsidRPr="00BD5B96">
        <w:rPr>
          <w:rFonts w:eastAsia="Times New Roman"/>
          <w:b/>
          <w:bCs/>
        </w:rPr>
        <w:tab/>
        <w:t xml:space="preserve">15A NCAC 02D .0524:  NSPS 40 CFR PART 60 SUBPART CCCC </w:t>
      </w:r>
      <w:r w:rsidRPr="00BD5B96">
        <w:rPr>
          <w:rFonts w:eastAsia="Times New Roman"/>
          <w:b/>
          <w:bCs/>
          <w:spacing w:val="-2"/>
        </w:rPr>
        <w:t xml:space="preserve">— Standards of Performance for </w:t>
      </w:r>
      <w:bookmarkStart w:id="1" w:name="_Hlk507677852"/>
      <w:r w:rsidRPr="00BD5B96">
        <w:rPr>
          <w:rFonts w:eastAsia="Times New Roman"/>
          <w:b/>
          <w:bCs/>
          <w:spacing w:val="-2"/>
        </w:rPr>
        <w:t xml:space="preserve">Commercial and Industrial Solid Waste Incineration Units </w:t>
      </w:r>
      <w:bookmarkEnd w:id="1"/>
    </w:p>
    <w:p w14:paraId="52E1D1C7" w14:textId="77777777" w:rsidR="00BD5B96" w:rsidRPr="00BD5B96" w:rsidRDefault="00BD5B96" w:rsidP="00BD5B96">
      <w:pPr>
        <w:widowControl w:val="0"/>
        <w:adjustRightInd w:val="0"/>
        <w:ind w:left="720" w:hanging="360"/>
        <w:rPr>
          <w:rFonts w:eastAsia="Times New Roman"/>
          <w:bCs/>
          <w:spacing w:val="-2"/>
        </w:rPr>
      </w:pPr>
      <w:r w:rsidRPr="00BD5B96">
        <w:rPr>
          <w:rFonts w:eastAsia="Times New Roman"/>
          <w:bCs/>
        </w:rPr>
        <w:t>a.</w:t>
      </w:r>
      <w:r w:rsidRPr="00BD5B96">
        <w:rPr>
          <w:rFonts w:eastAsia="Times New Roman"/>
          <w:bCs/>
        </w:rPr>
        <w:tab/>
        <w:t xml:space="preserve">The Permittee shall comply with all applicable provisions, including the notification, testing, monitoring, recordkeeping and reporting requirements contained in Environmental Management Commission Standard 15A NCAC 02D .0524 "New Source Performance Standards (NSPS) as promulgated in 40 CFR Part 60 Subpart CCCC, including Subpart A "General Provisions."  </w:t>
      </w:r>
    </w:p>
    <w:p w14:paraId="3C399490" w14:textId="77777777" w:rsidR="00BD5B96" w:rsidRPr="00BD5B96" w:rsidRDefault="00BD5B96" w:rsidP="00BD5B96">
      <w:pPr>
        <w:widowControl w:val="0"/>
        <w:adjustRightInd w:val="0"/>
        <w:ind w:left="1080" w:hanging="360"/>
        <w:rPr>
          <w:rFonts w:eastAsia="Times New Roman"/>
          <w:bCs/>
          <w:spacing w:val="-2"/>
        </w:rPr>
      </w:pPr>
      <w:bookmarkStart w:id="2" w:name="_Hlk507504878"/>
      <w:r w:rsidRPr="00BD5B96">
        <w:rPr>
          <w:rFonts w:eastAsia="Times New Roman"/>
          <w:bCs/>
          <w:spacing w:val="-2"/>
        </w:rPr>
        <w:t>i.</w:t>
      </w:r>
      <w:r w:rsidRPr="00BD5B96">
        <w:rPr>
          <w:rFonts w:eastAsia="Times New Roman"/>
          <w:bCs/>
          <w:spacing w:val="-2"/>
        </w:rPr>
        <w:tab/>
        <w:t>Air</w:t>
      </w:r>
      <w:r w:rsidRPr="00BD5B96">
        <w:rPr>
          <w:rFonts w:eastAsia="Times New Roman"/>
          <w:b/>
          <w:bCs/>
          <w:spacing w:val="-2"/>
        </w:rPr>
        <w:t xml:space="preserve"> </w:t>
      </w:r>
      <w:r w:rsidRPr="00BD5B96">
        <w:rPr>
          <w:rFonts w:eastAsia="Times New Roman"/>
          <w:bCs/>
          <w:spacing w:val="-2"/>
        </w:rPr>
        <w:t>curtain incinerators that burn only the materials listed in subparagraphs (a)(i)(1) through (3) below are only required to meet the requirements under ‘‘Air Curtain Incinerators’’ (40 CFR 60.2245 through 60.2260).</w:t>
      </w:r>
    </w:p>
    <w:p w14:paraId="080526EB" w14:textId="77777777" w:rsidR="00BD5B96" w:rsidRPr="00BD5B96" w:rsidRDefault="00BD5B96" w:rsidP="00BD5B96">
      <w:pPr>
        <w:widowControl w:val="0"/>
        <w:adjustRightInd w:val="0"/>
        <w:ind w:left="1434" w:hanging="354"/>
        <w:rPr>
          <w:rFonts w:eastAsia="Times New Roman"/>
          <w:i/>
          <w:color w:val="333333"/>
          <w:lang w:val="en"/>
        </w:rPr>
      </w:pPr>
      <w:r w:rsidRPr="00BD5B96">
        <w:rPr>
          <w:rFonts w:eastAsia="Times New Roman"/>
          <w:bCs/>
          <w:spacing w:val="-2"/>
        </w:rPr>
        <w:t xml:space="preserve">(1) </w:t>
      </w:r>
      <w:r w:rsidRPr="00BD5B96">
        <w:rPr>
          <w:rFonts w:eastAsia="Times New Roman"/>
          <w:bCs/>
          <w:spacing w:val="-2"/>
        </w:rPr>
        <w:tab/>
        <w:t xml:space="preserve">100 percent wood waste:  </w:t>
      </w:r>
      <w:r w:rsidRPr="00BD5B96">
        <w:rPr>
          <w:rFonts w:eastAsia="Times New Roman"/>
          <w:i/>
          <w:color w:val="333333"/>
          <w:lang w:val="en"/>
        </w:rPr>
        <w:t xml:space="preserve">Wood waste means untreated wood and untreated wood products, including tree stumps (whole or chipped), trees, tree limbs (whole or chipped), bark, sawdust, chips, scraps, slabs, millings, and shavings. Wood waste </w:t>
      </w:r>
      <w:r w:rsidRPr="00BD5B96">
        <w:rPr>
          <w:rFonts w:eastAsia="Times New Roman"/>
          <w:i/>
          <w:color w:val="333333"/>
          <w:u w:val="single"/>
          <w:lang w:val="en"/>
        </w:rPr>
        <w:t>does not</w:t>
      </w:r>
      <w:r w:rsidRPr="00BD5B96">
        <w:rPr>
          <w:rFonts w:eastAsia="Times New Roman"/>
          <w:i/>
          <w:color w:val="333333"/>
          <w:lang w:val="en"/>
        </w:rPr>
        <w:t xml:space="preserve"> include: Grass, grass clippings, bushes, shrubs, and clippings from bushes and shrubs from residential, commercial/retail, institutional, or industrial sources as part of maintaining yards or other private or public lands, construction, renovation, or demolition wastes, or clean lumber.</w:t>
      </w:r>
    </w:p>
    <w:p w14:paraId="48B2A73D" w14:textId="77777777" w:rsidR="00BD5B96" w:rsidRPr="00BD5B96" w:rsidRDefault="00BD5B96" w:rsidP="00BD5B96">
      <w:pPr>
        <w:widowControl w:val="0"/>
        <w:adjustRightInd w:val="0"/>
        <w:ind w:left="1434" w:hanging="354"/>
        <w:rPr>
          <w:rFonts w:eastAsia="Times New Roman"/>
          <w:i/>
          <w:color w:val="333333"/>
          <w:highlight w:val="yellow"/>
          <w:lang w:val="en"/>
        </w:rPr>
      </w:pPr>
      <w:r w:rsidRPr="00BD5B96">
        <w:rPr>
          <w:rFonts w:eastAsia="Times New Roman"/>
          <w:bCs/>
          <w:spacing w:val="-2"/>
        </w:rPr>
        <w:t xml:space="preserve">(2) </w:t>
      </w:r>
      <w:r w:rsidRPr="00BD5B96">
        <w:rPr>
          <w:rFonts w:eastAsia="Times New Roman"/>
          <w:bCs/>
          <w:spacing w:val="-2"/>
        </w:rPr>
        <w:tab/>
        <w:t xml:space="preserve">100 percent clean lumber:  </w:t>
      </w:r>
      <w:r w:rsidRPr="00BD5B96">
        <w:rPr>
          <w:rFonts w:eastAsia="Times New Roman"/>
          <w:i/>
          <w:color w:val="333333"/>
          <w:lang w:val="en"/>
        </w:rPr>
        <w:t xml:space="preserve">Clean lumber means wood or wood products that have been cut or shaped and include wet, air-dried, and kiln-dried wood products. Clean lumber </w:t>
      </w:r>
      <w:r w:rsidRPr="00BD5B96">
        <w:rPr>
          <w:rFonts w:eastAsia="Times New Roman"/>
          <w:i/>
          <w:color w:val="333333"/>
          <w:u w:val="single"/>
          <w:lang w:val="en"/>
        </w:rPr>
        <w:t>does not</w:t>
      </w:r>
      <w:r w:rsidRPr="00BD5B96">
        <w:rPr>
          <w:rFonts w:eastAsia="Times New Roman"/>
          <w:i/>
          <w:color w:val="333333"/>
          <w:lang w:val="en"/>
        </w:rPr>
        <w:t xml:space="preserve"> include wood products that have been painted, pigment-stained, or pressure-treated by compounds such as chromate copper arsenate, pentachlorophenol, and creosote.</w:t>
      </w:r>
    </w:p>
    <w:p w14:paraId="08C6ACE6" w14:textId="77777777" w:rsidR="00BD5B96" w:rsidRPr="00BD5B96" w:rsidRDefault="00BD5B96" w:rsidP="00BD5B96">
      <w:pPr>
        <w:widowControl w:val="0"/>
        <w:adjustRightInd w:val="0"/>
        <w:ind w:left="1434" w:hanging="354"/>
        <w:rPr>
          <w:rFonts w:eastAsia="Times New Roman"/>
          <w:i/>
          <w:iCs/>
          <w:color w:val="333333"/>
          <w:lang w:val="en"/>
        </w:rPr>
      </w:pPr>
      <w:r w:rsidRPr="00BD5B96">
        <w:rPr>
          <w:rFonts w:eastAsia="Times New Roman"/>
          <w:spacing w:val="-2"/>
        </w:rPr>
        <w:t xml:space="preserve">(3) </w:t>
      </w:r>
      <w:r w:rsidRPr="00BD5B96">
        <w:rPr>
          <w:rFonts w:eastAsia="Times New Roman"/>
          <w:bCs/>
          <w:spacing w:val="-2"/>
        </w:rPr>
        <w:tab/>
      </w:r>
      <w:r w:rsidRPr="00BD5B96">
        <w:rPr>
          <w:rFonts w:eastAsia="Times New Roman"/>
          <w:spacing w:val="-2"/>
        </w:rPr>
        <w:t xml:space="preserve">100 percent mixture of only wood waste, clean lumber, and/or yard waste:  </w:t>
      </w:r>
      <w:r w:rsidRPr="00BD5B96">
        <w:rPr>
          <w:rFonts w:eastAsia="Times New Roman"/>
          <w:i/>
          <w:iCs/>
          <w:color w:val="333333"/>
          <w:lang w:val="en"/>
        </w:rPr>
        <w:t xml:space="preserve">Yard waste means grass, grass clippings, bushes, shrubs, and clippings from bushes and shrubs. They come from residential, commercial/retail, institutional, or industrial sources as part of maintaining yards or other private or public lands. </w:t>
      </w:r>
    </w:p>
    <w:p w14:paraId="48E3AFF2" w14:textId="0A142EC3" w:rsidR="00BD5B96" w:rsidRDefault="00BD5B96" w:rsidP="00BD5B96">
      <w:pPr>
        <w:widowControl w:val="0"/>
        <w:adjustRightInd w:val="0"/>
        <w:rPr>
          <w:rFonts w:eastAsia="Times New Roman"/>
          <w:bCs/>
          <w:spacing w:val="-2"/>
        </w:rPr>
      </w:pPr>
      <w:r w:rsidRPr="00BD5B96">
        <w:rPr>
          <w:rFonts w:eastAsia="Times New Roman"/>
          <w:bCs/>
          <w:spacing w:val="-2"/>
        </w:rPr>
        <w:tab/>
      </w:r>
      <w:r w:rsidRPr="00BD5B96">
        <w:rPr>
          <w:rFonts w:eastAsia="Times New Roman"/>
          <w:bCs/>
          <w:spacing w:val="-2"/>
        </w:rPr>
        <w:tab/>
        <w:t>[</w:t>
      </w:r>
      <w:r w:rsidRPr="00BD5B96">
        <w:rPr>
          <w:rFonts w:eastAsia="Times New Roman"/>
          <w:bCs/>
        </w:rPr>
        <w:t xml:space="preserve">15A NCAC 02D .0524, </w:t>
      </w:r>
      <w:r w:rsidRPr="00BD5B96">
        <w:rPr>
          <w:rFonts w:eastAsia="Times New Roman"/>
          <w:bCs/>
          <w:spacing w:val="-2"/>
        </w:rPr>
        <w:t>40 CFR 60.2020]</w:t>
      </w:r>
    </w:p>
    <w:p w14:paraId="4352A1DE" w14:textId="3732621E" w:rsidR="00D16C93" w:rsidRDefault="00D16C93" w:rsidP="009E723C">
      <w:pPr>
        <w:widowControl w:val="0"/>
        <w:tabs>
          <w:tab w:val="left" w:pos="720"/>
          <w:tab w:val="left" w:pos="1440"/>
        </w:tabs>
        <w:adjustRightInd w:val="0"/>
        <w:ind w:left="1080" w:hanging="1080"/>
        <w:rPr>
          <w:rFonts w:eastAsia="Times New Roman"/>
          <w:bCs/>
          <w:i/>
          <w:iCs/>
          <w:spacing w:val="-2"/>
        </w:rPr>
      </w:pPr>
      <w:r>
        <w:rPr>
          <w:rFonts w:eastAsia="Times New Roman"/>
          <w:bCs/>
          <w:spacing w:val="-2"/>
        </w:rPr>
        <w:tab/>
        <w:t>ii.</w:t>
      </w:r>
      <w:r>
        <w:rPr>
          <w:rFonts w:eastAsia="Times New Roman"/>
          <w:bCs/>
          <w:spacing w:val="-2"/>
        </w:rPr>
        <w:tab/>
      </w:r>
      <w:r w:rsidR="00CB04F2">
        <w:rPr>
          <w:rFonts w:eastAsia="Times New Roman"/>
          <w:bCs/>
          <w:spacing w:val="-2"/>
        </w:rPr>
        <w:t>An air curtain incinerator operates by forcefully projecting a curtain of air across an open chamber or open pit in which combustion occurs.  Incinerators of this type can be constructed above or below ground and with or without refractory walls and flo</w:t>
      </w:r>
      <w:r w:rsidR="003E2A39">
        <w:rPr>
          <w:rFonts w:eastAsia="Times New Roman"/>
          <w:bCs/>
          <w:spacing w:val="-2"/>
        </w:rPr>
        <w:t>or.  (</w:t>
      </w:r>
      <w:r w:rsidR="003E2A39" w:rsidRPr="009E723C">
        <w:rPr>
          <w:rFonts w:eastAsia="Times New Roman"/>
          <w:bCs/>
          <w:i/>
          <w:iCs/>
          <w:spacing w:val="-2"/>
        </w:rPr>
        <w:t>Air curtain incinerators are not to be confused with conventional combustion devices with enclosed fireboxes and controlled air technology such as mass burn, modular, and fluidized bed combustors.)</w:t>
      </w:r>
    </w:p>
    <w:p w14:paraId="5E3423A1" w14:textId="4244FEC4" w:rsidR="003D1AB4" w:rsidRDefault="009E723C" w:rsidP="00EB3B99">
      <w:pPr>
        <w:widowControl w:val="0"/>
        <w:tabs>
          <w:tab w:val="left" w:pos="720"/>
          <w:tab w:val="left" w:pos="1440"/>
        </w:tabs>
        <w:adjustRightInd w:val="0"/>
        <w:ind w:left="1080" w:hanging="1080"/>
        <w:rPr>
          <w:rFonts w:eastAsia="Times New Roman"/>
          <w:bCs/>
          <w:spacing w:val="-2"/>
        </w:rPr>
      </w:pPr>
      <w:r>
        <w:rPr>
          <w:rFonts w:eastAsia="Times New Roman"/>
          <w:bCs/>
          <w:i/>
          <w:iCs/>
          <w:spacing w:val="-2"/>
        </w:rPr>
        <w:tab/>
      </w:r>
      <w:r>
        <w:rPr>
          <w:rFonts w:eastAsia="Times New Roman"/>
          <w:bCs/>
          <w:i/>
          <w:iCs/>
          <w:spacing w:val="-2"/>
        </w:rPr>
        <w:tab/>
      </w:r>
      <w:r>
        <w:rPr>
          <w:rFonts w:eastAsia="Times New Roman"/>
          <w:bCs/>
          <w:spacing w:val="-2"/>
        </w:rPr>
        <w:t>[15A NCAC 02D .0524, 40 CFR 60.2245]</w:t>
      </w:r>
      <w:bookmarkEnd w:id="2"/>
    </w:p>
    <w:p w14:paraId="6BEE8855" w14:textId="77777777" w:rsidR="00EB3B99" w:rsidRDefault="00EB3B99" w:rsidP="00EB3B99">
      <w:pPr>
        <w:widowControl w:val="0"/>
        <w:tabs>
          <w:tab w:val="left" w:pos="720"/>
          <w:tab w:val="left" w:pos="1440"/>
        </w:tabs>
        <w:adjustRightInd w:val="0"/>
        <w:ind w:left="1080" w:hanging="1080"/>
        <w:rPr>
          <w:rFonts w:eastAsia="Times New Roman"/>
          <w:bCs/>
          <w:i/>
          <w:spacing w:val="-2"/>
        </w:rPr>
      </w:pPr>
    </w:p>
    <w:p w14:paraId="74280123" w14:textId="5EDFC2F6" w:rsidR="00BD5B96" w:rsidRPr="00BD5B96" w:rsidRDefault="00BD5B96" w:rsidP="007475A3">
      <w:pPr>
        <w:autoSpaceDE/>
        <w:autoSpaceDN/>
        <w:spacing w:after="200" w:line="276" w:lineRule="auto"/>
        <w:ind w:left="1080" w:hanging="360"/>
        <w:rPr>
          <w:rFonts w:eastAsia="Times New Roman"/>
          <w:bCs/>
        </w:rPr>
      </w:pPr>
      <w:r w:rsidRPr="00BD5B96">
        <w:rPr>
          <w:rFonts w:eastAsia="Times New Roman"/>
          <w:b/>
          <w:bCs/>
          <w:u w:val="single"/>
        </w:rPr>
        <w:t>Emission Limitations</w:t>
      </w:r>
      <w:r w:rsidRPr="00BD5B96">
        <w:rPr>
          <w:rFonts w:eastAsia="Times New Roman"/>
          <w:bCs/>
        </w:rPr>
        <w:t xml:space="preserve"> [15A NCAC 02D .0524, 40 CFR 60.2250]</w:t>
      </w:r>
    </w:p>
    <w:p w14:paraId="3DC09147" w14:textId="77777777" w:rsidR="00BD5B96" w:rsidRPr="00BD5B96" w:rsidRDefault="00BD5B96" w:rsidP="00BD5B96">
      <w:pPr>
        <w:widowControl w:val="0"/>
        <w:adjustRightInd w:val="0"/>
        <w:ind w:left="720" w:hanging="360"/>
        <w:rPr>
          <w:rFonts w:eastAsia="Times New Roman"/>
          <w:bCs/>
        </w:rPr>
      </w:pPr>
      <w:r w:rsidRPr="00BD5B96">
        <w:rPr>
          <w:rFonts w:eastAsia="Times New Roman"/>
          <w:bCs/>
        </w:rPr>
        <w:t>b.</w:t>
      </w:r>
      <w:r w:rsidRPr="00BD5B96">
        <w:rPr>
          <w:rFonts w:eastAsia="Times New Roman"/>
          <w:bCs/>
        </w:rPr>
        <w:tab/>
        <w:t>Visible emissions from the air curtain incinerator shall not be more than 10 percent opacity (as determined by the average of three 1-hour blocks consisting of ten 6-minute average opacity values), except as described in paragraph c. below.</w:t>
      </w:r>
    </w:p>
    <w:p w14:paraId="40F26A93" w14:textId="77777777" w:rsidR="0023347C" w:rsidRDefault="0023347C" w:rsidP="00BD5B96">
      <w:pPr>
        <w:widowControl w:val="0"/>
        <w:adjustRightInd w:val="0"/>
        <w:ind w:left="720" w:hanging="360"/>
        <w:rPr>
          <w:rFonts w:eastAsia="Times New Roman"/>
          <w:bCs/>
        </w:rPr>
      </w:pPr>
    </w:p>
    <w:p w14:paraId="45749AC8" w14:textId="692B65EF" w:rsidR="00BD5B96" w:rsidRPr="00BD5B96" w:rsidRDefault="00BD5B96" w:rsidP="00BD5B96">
      <w:pPr>
        <w:widowControl w:val="0"/>
        <w:adjustRightInd w:val="0"/>
        <w:ind w:left="720" w:hanging="360"/>
        <w:rPr>
          <w:rFonts w:eastAsia="Times New Roman"/>
          <w:bCs/>
        </w:rPr>
      </w:pPr>
      <w:r w:rsidRPr="00BD5B96">
        <w:rPr>
          <w:rFonts w:eastAsia="Times New Roman"/>
          <w:bCs/>
        </w:rPr>
        <w:t>c.</w:t>
      </w:r>
      <w:r w:rsidRPr="00BD5B96">
        <w:rPr>
          <w:rFonts w:eastAsia="Times New Roman"/>
          <w:bCs/>
        </w:rPr>
        <w:tab/>
        <w:t>Visible emissions from the air curtain incinerator</w:t>
      </w:r>
      <w:r w:rsidRPr="00BD5B96">
        <w:rPr>
          <w:rFonts w:eastAsia="Times New Roman"/>
          <w:b/>
          <w:bCs/>
        </w:rPr>
        <w:t xml:space="preserve"> </w:t>
      </w:r>
      <w:r w:rsidRPr="00BD5B96">
        <w:rPr>
          <w:rFonts w:eastAsia="Times New Roman"/>
          <w:bCs/>
        </w:rPr>
        <w:t xml:space="preserve">shall not be more than 35 percent opacity (as determined by the average of three 1-hour blocks consisting of ten 6-minute average opacity values) during the startup period that is within the first 30 minutes of operation. </w:t>
      </w:r>
    </w:p>
    <w:p w14:paraId="2562CC4A" w14:textId="77777777" w:rsidR="00BD5B96" w:rsidRPr="00BD5B96" w:rsidRDefault="00BD5B96" w:rsidP="00BD5B96">
      <w:pPr>
        <w:widowControl w:val="0"/>
        <w:adjustRightInd w:val="0"/>
        <w:ind w:left="360" w:hanging="360"/>
        <w:rPr>
          <w:rFonts w:eastAsia="Times New Roman"/>
          <w:b/>
          <w:bCs/>
          <w:spacing w:val="-2"/>
        </w:rPr>
      </w:pPr>
    </w:p>
    <w:p w14:paraId="5A44005B" w14:textId="77777777" w:rsidR="00BD5B96" w:rsidRPr="00BD5B96" w:rsidRDefault="00BD5B96" w:rsidP="00BD5B96">
      <w:pPr>
        <w:widowControl w:val="0"/>
        <w:adjustRightInd w:val="0"/>
        <w:ind w:left="720"/>
        <w:rPr>
          <w:rFonts w:eastAsia="Times New Roman"/>
          <w:bCs/>
        </w:rPr>
      </w:pPr>
      <w:r w:rsidRPr="00BD5B96">
        <w:rPr>
          <w:rFonts w:eastAsia="Times New Roman"/>
          <w:b/>
          <w:bCs/>
          <w:u w:val="single"/>
        </w:rPr>
        <w:t>Testing</w:t>
      </w:r>
      <w:r w:rsidRPr="00BD5B96">
        <w:rPr>
          <w:rFonts w:eastAsia="Times New Roman"/>
          <w:bCs/>
        </w:rPr>
        <w:t xml:space="preserve"> [15A NCAC 02D .0524, 40 CFR 60.2255]</w:t>
      </w:r>
    </w:p>
    <w:p w14:paraId="7DCE9C37" w14:textId="77777777" w:rsidR="00BD5B96" w:rsidRPr="00BD5B96" w:rsidRDefault="00BD5B96" w:rsidP="00BD5B96">
      <w:pPr>
        <w:widowControl w:val="0"/>
        <w:adjustRightInd w:val="0"/>
        <w:ind w:left="720" w:hanging="360"/>
        <w:rPr>
          <w:rFonts w:eastAsia="Times New Roman"/>
          <w:bCs/>
        </w:rPr>
      </w:pPr>
      <w:r w:rsidRPr="00BD5B96">
        <w:rPr>
          <w:rFonts w:eastAsia="Times New Roman"/>
          <w:bCs/>
        </w:rPr>
        <w:t>d.</w:t>
      </w:r>
      <w:r w:rsidRPr="00BD5B96">
        <w:rPr>
          <w:rFonts w:eastAsia="Times New Roman"/>
          <w:bCs/>
        </w:rPr>
        <w:tab/>
        <w:t>Within 60 days after your air curtain incinerator reaches the charge rate at which it will operate, but no later than 180 days after its initial startup, the Permittee shall conduct the following performance tests:</w:t>
      </w:r>
    </w:p>
    <w:p w14:paraId="7A4BDF2A" w14:textId="77777777" w:rsidR="00BD5B96" w:rsidRPr="00BD5B96" w:rsidRDefault="00BD5B96" w:rsidP="00BD5B96">
      <w:pPr>
        <w:widowControl w:val="0"/>
        <w:adjustRightInd w:val="0"/>
        <w:ind w:left="1080" w:hanging="360"/>
        <w:rPr>
          <w:rFonts w:eastAsia="Times New Roman"/>
          <w:bCs/>
          <w:spacing w:val="-2"/>
        </w:rPr>
      </w:pPr>
      <w:r w:rsidRPr="00BD5B96">
        <w:rPr>
          <w:rFonts w:eastAsia="Times New Roman"/>
          <w:bCs/>
          <w:spacing w:val="-2"/>
        </w:rPr>
        <w:t>i.</w:t>
      </w:r>
      <w:r w:rsidRPr="00BD5B96">
        <w:rPr>
          <w:rFonts w:eastAsia="Times New Roman"/>
          <w:bCs/>
          <w:spacing w:val="-2"/>
        </w:rPr>
        <w:tab/>
        <w:t>Use Method 9 of Appendix A of 40 CFR Part 60 and in accordance with General Condition JJ to determine compliance with the opacity limitations.</w:t>
      </w:r>
    </w:p>
    <w:p w14:paraId="4BBD51C2" w14:textId="77777777" w:rsidR="00BD5B96" w:rsidRPr="00BD5B96" w:rsidRDefault="00BD5B96" w:rsidP="00BD5B96">
      <w:pPr>
        <w:widowControl w:val="0"/>
        <w:tabs>
          <w:tab w:val="left" w:pos="1080"/>
        </w:tabs>
        <w:adjustRightInd w:val="0"/>
        <w:ind w:left="360" w:firstLine="360"/>
        <w:rPr>
          <w:rFonts w:eastAsia="Times New Roman"/>
          <w:bCs/>
          <w:spacing w:val="-2"/>
        </w:rPr>
      </w:pPr>
      <w:r w:rsidRPr="00BD5B96">
        <w:rPr>
          <w:rFonts w:eastAsia="Times New Roman"/>
          <w:bCs/>
          <w:spacing w:val="-2"/>
        </w:rPr>
        <w:t>ii.</w:t>
      </w:r>
      <w:r w:rsidRPr="00BD5B96">
        <w:rPr>
          <w:rFonts w:eastAsia="Times New Roman"/>
          <w:bCs/>
          <w:spacing w:val="-2"/>
        </w:rPr>
        <w:tab/>
        <w:t>Conduct an initial test for opacity as specified in 40 CFR 60.8.</w:t>
      </w:r>
    </w:p>
    <w:p w14:paraId="38F650ED" w14:textId="77777777" w:rsidR="00BD5B96" w:rsidRPr="00BD5B96" w:rsidRDefault="00BD5B96" w:rsidP="00BD5B96">
      <w:pPr>
        <w:widowControl w:val="0"/>
        <w:adjustRightInd w:val="0"/>
        <w:ind w:left="720" w:hanging="360"/>
        <w:rPr>
          <w:rFonts w:eastAsia="Times New Roman"/>
          <w:bCs/>
          <w:spacing w:val="-2"/>
        </w:rPr>
      </w:pPr>
      <w:r w:rsidRPr="00BD5B96">
        <w:rPr>
          <w:rFonts w:eastAsia="Times New Roman"/>
          <w:bCs/>
          <w:spacing w:val="-2"/>
        </w:rPr>
        <w:t>e.</w:t>
      </w:r>
      <w:r w:rsidRPr="00BD5B96">
        <w:rPr>
          <w:rFonts w:eastAsia="Times New Roman"/>
          <w:bCs/>
          <w:spacing w:val="-2"/>
        </w:rPr>
        <w:tab/>
        <w:t>After the initial test for opacity, the Permittee shall conduct annual tests no more than 12 calendar months following the date of your previous test.</w:t>
      </w:r>
    </w:p>
    <w:p w14:paraId="5C8B5895" w14:textId="77777777" w:rsidR="00BD5B96" w:rsidRPr="00BD5B96" w:rsidRDefault="00BD5B96" w:rsidP="00BD5B96">
      <w:pPr>
        <w:widowControl w:val="0"/>
        <w:adjustRightInd w:val="0"/>
        <w:ind w:left="720"/>
        <w:rPr>
          <w:rFonts w:eastAsia="Times New Roman"/>
          <w:bCs/>
        </w:rPr>
      </w:pPr>
      <w:r w:rsidRPr="00BD5B96">
        <w:rPr>
          <w:rFonts w:eastAsia="Times New Roman"/>
          <w:bCs/>
        </w:rPr>
        <w:t xml:space="preserve">If the results of these tests are above the limit given in Section B.1.b–c., above, the Permittee shall be deemed in noncompliance with 15A NCAC 02D .0524.  </w:t>
      </w:r>
    </w:p>
    <w:p w14:paraId="68D226B7" w14:textId="77777777" w:rsidR="00BD5B96" w:rsidRPr="00BD5B96" w:rsidRDefault="00BD5B96" w:rsidP="00BD5B96">
      <w:pPr>
        <w:widowControl w:val="0"/>
        <w:adjustRightInd w:val="0"/>
        <w:ind w:left="360" w:hanging="360"/>
        <w:rPr>
          <w:rFonts w:eastAsia="Times New Roman"/>
          <w:b/>
          <w:bCs/>
          <w:spacing w:val="-2"/>
        </w:rPr>
      </w:pPr>
    </w:p>
    <w:p w14:paraId="61242B78" w14:textId="77777777" w:rsidR="00BD5B96" w:rsidRPr="00BD5B96" w:rsidRDefault="00BD5B96" w:rsidP="00BD5B96">
      <w:pPr>
        <w:widowControl w:val="0"/>
        <w:adjustRightInd w:val="0"/>
        <w:ind w:left="360" w:hanging="360"/>
        <w:rPr>
          <w:rFonts w:eastAsia="Times New Roman"/>
          <w:bCs/>
          <w:spacing w:val="-2"/>
        </w:rPr>
      </w:pPr>
      <w:r w:rsidRPr="00BD5B96">
        <w:rPr>
          <w:rFonts w:eastAsia="Times New Roman"/>
          <w:b/>
          <w:bCs/>
          <w:spacing w:val="-2"/>
        </w:rPr>
        <w:tab/>
      </w:r>
      <w:r w:rsidRPr="00BD5B96">
        <w:rPr>
          <w:rFonts w:eastAsia="Times New Roman"/>
          <w:b/>
          <w:bCs/>
          <w:spacing w:val="-2"/>
        </w:rPr>
        <w:tab/>
      </w:r>
      <w:r w:rsidRPr="00BD5B96">
        <w:rPr>
          <w:rFonts w:eastAsia="Times New Roman"/>
          <w:b/>
          <w:bCs/>
          <w:spacing w:val="-2"/>
          <w:u w:val="single"/>
        </w:rPr>
        <w:t>Recordkeeping/Reporting</w:t>
      </w:r>
      <w:r w:rsidRPr="00BD5B96">
        <w:rPr>
          <w:rFonts w:eastAsia="Times New Roman"/>
          <w:bCs/>
          <w:spacing w:val="-2"/>
        </w:rPr>
        <w:t xml:space="preserve"> [</w:t>
      </w:r>
      <w:r w:rsidRPr="00BD5B96">
        <w:rPr>
          <w:rFonts w:eastAsia="Times New Roman"/>
          <w:bCs/>
        </w:rPr>
        <w:t xml:space="preserve">15A NCAC 02D .0524, </w:t>
      </w:r>
      <w:r w:rsidRPr="00BD5B96">
        <w:rPr>
          <w:rFonts w:eastAsia="Times New Roman"/>
          <w:bCs/>
          <w:spacing w:val="-2"/>
        </w:rPr>
        <w:t>40 CFR 60.2260]</w:t>
      </w:r>
    </w:p>
    <w:p w14:paraId="43A49780" w14:textId="77777777" w:rsidR="00BD5B96" w:rsidRPr="00BD5B96" w:rsidRDefault="00BD5B96" w:rsidP="00BD5B96">
      <w:pPr>
        <w:widowControl w:val="0"/>
        <w:adjustRightInd w:val="0"/>
        <w:ind w:left="360" w:hanging="360"/>
        <w:rPr>
          <w:rFonts w:eastAsia="Times New Roman"/>
          <w:b/>
          <w:bCs/>
          <w:spacing w:val="-2"/>
        </w:rPr>
      </w:pPr>
      <w:r w:rsidRPr="00BD5B96">
        <w:rPr>
          <w:rFonts w:eastAsia="Times New Roman"/>
          <w:bCs/>
          <w:spacing w:val="-2"/>
        </w:rPr>
        <w:tab/>
        <w:t>f.</w:t>
      </w:r>
      <w:r w:rsidRPr="00BD5B96">
        <w:rPr>
          <w:rFonts w:eastAsia="Times New Roman"/>
          <w:bCs/>
          <w:spacing w:val="-2"/>
        </w:rPr>
        <w:tab/>
        <w:t>The Permittee shall record, maintain and report the following:</w:t>
      </w:r>
    </w:p>
    <w:p w14:paraId="1C54DB79" w14:textId="77777777" w:rsidR="00BD5B96" w:rsidRPr="00BD5B96" w:rsidRDefault="00BD5B96" w:rsidP="00BD5B96">
      <w:pPr>
        <w:widowControl w:val="0"/>
        <w:adjustRightInd w:val="0"/>
        <w:ind w:left="1080" w:hanging="360"/>
        <w:rPr>
          <w:rFonts w:eastAsia="Times New Roman"/>
          <w:bCs/>
          <w:spacing w:val="-2"/>
        </w:rPr>
      </w:pPr>
      <w:r w:rsidRPr="00BD5B96">
        <w:rPr>
          <w:rFonts w:eastAsia="Times New Roman"/>
          <w:bCs/>
          <w:spacing w:val="-2"/>
        </w:rPr>
        <w:t>i.</w:t>
      </w:r>
      <w:r w:rsidRPr="00BD5B96">
        <w:rPr>
          <w:rFonts w:eastAsia="Times New Roman"/>
          <w:bCs/>
          <w:spacing w:val="-2"/>
        </w:rPr>
        <w:tab/>
        <w:t>Prior to commencing construction on your air curtain incinerator, submit the three items described in subparagraphs (f)(i)(1) through (3) below.</w:t>
      </w:r>
    </w:p>
    <w:p w14:paraId="7E747FDA" w14:textId="77777777" w:rsidR="00BD5B96" w:rsidRPr="00BD5B96" w:rsidRDefault="00BD5B96" w:rsidP="00BD5B96">
      <w:pPr>
        <w:widowControl w:val="0"/>
        <w:adjustRightInd w:val="0"/>
        <w:ind w:left="720" w:firstLine="360"/>
        <w:rPr>
          <w:rFonts w:eastAsia="Times New Roman"/>
          <w:bCs/>
          <w:spacing w:val="-2"/>
        </w:rPr>
      </w:pPr>
      <w:r w:rsidRPr="00BD5B96">
        <w:rPr>
          <w:rFonts w:eastAsia="Times New Roman"/>
          <w:bCs/>
          <w:spacing w:val="-2"/>
        </w:rPr>
        <w:t>(1) Notification of your intent to construct the air curtain incinerator.</w:t>
      </w:r>
    </w:p>
    <w:p w14:paraId="5659D8A9" w14:textId="77777777" w:rsidR="00BD5B96" w:rsidRPr="00BD5B96" w:rsidRDefault="00BD5B96" w:rsidP="00BD5B96">
      <w:pPr>
        <w:widowControl w:val="0"/>
        <w:adjustRightInd w:val="0"/>
        <w:ind w:left="720" w:firstLine="360"/>
        <w:rPr>
          <w:rFonts w:eastAsia="Times New Roman"/>
          <w:bCs/>
          <w:spacing w:val="-2"/>
        </w:rPr>
      </w:pPr>
      <w:r w:rsidRPr="00BD5B96">
        <w:rPr>
          <w:rFonts w:eastAsia="Times New Roman"/>
          <w:bCs/>
          <w:spacing w:val="-2"/>
        </w:rPr>
        <w:lastRenderedPageBreak/>
        <w:t>(2) Planned initial startup date.</w:t>
      </w:r>
    </w:p>
    <w:p w14:paraId="4FD9BF02" w14:textId="77777777" w:rsidR="00BD5B96" w:rsidRPr="00BD5B96" w:rsidRDefault="00BD5B96" w:rsidP="00BD5B96">
      <w:pPr>
        <w:widowControl w:val="0"/>
        <w:adjustRightInd w:val="0"/>
        <w:ind w:left="720" w:firstLine="360"/>
        <w:rPr>
          <w:rFonts w:eastAsia="Times New Roman"/>
          <w:bCs/>
          <w:spacing w:val="-2"/>
        </w:rPr>
      </w:pPr>
      <w:r w:rsidRPr="00BD5B96">
        <w:rPr>
          <w:rFonts w:eastAsia="Times New Roman"/>
          <w:bCs/>
          <w:spacing w:val="-2"/>
        </w:rPr>
        <w:t>(3) Types of materials you plan to burn in your air curtain incinerator.</w:t>
      </w:r>
    </w:p>
    <w:p w14:paraId="6F8193FA" w14:textId="77777777" w:rsidR="00BD5B96" w:rsidRPr="00BD5B96" w:rsidRDefault="00BD5B96" w:rsidP="00BD5B96">
      <w:pPr>
        <w:widowControl w:val="0"/>
        <w:adjustRightInd w:val="0"/>
        <w:ind w:left="1080" w:hanging="360"/>
        <w:rPr>
          <w:rFonts w:eastAsia="Times New Roman"/>
          <w:bCs/>
          <w:spacing w:val="-2"/>
        </w:rPr>
      </w:pPr>
      <w:r w:rsidRPr="00BD5B96">
        <w:rPr>
          <w:rFonts w:eastAsia="Times New Roman"/>
          <w:bCs/>
          <w:spacing w:val="-2"/>
        </w:rPr>
        <w:t>ii.</w:t>
      </w:r>
      <w:r w:rsidRPr="00BD5B96">
        <w:rPr>
          <w:rFonts w:eastAsia="Times New Roman"/>
          <w:bCs/>
          <w:spacing w:val="-2"/>
        </w:rPr>
        <w:tab/>
        <w:t>Keep records of results of all initial and annual opacity tests onsite in either paper copy or electronic format, unless the Administrator approves another format, for at least 5 years.</w:t>
      </w:r>
    </w:p>
    <w:p w14:paraId="5916DF5F" w14:textId="77777777" w:rsidR="00BD5B96" w:rsidRPr="00BD5B96" w:rsidRDefault="00BD5B96" w:rsidP="00BD5B96">
      <w:pPr>
        <w:widowControl w:val="0"/>
        <w:tabs>
          <w:tab w:val="left" w:pos="1080"/>
        </w:tabs>
        <w:adjustRightInd w:val="0"/>
        <w:ind w:left="360" w:firstLine="360"/>
        <w:rPr>
          <w:rFonts w:eastAsia="Times New Roman"/>
          <w:bCs/>
          <w:spacing w:val="-2"/>
        </w:rPr>
      </w:pPr>
      <w:r w:rsidRPr="00BD5B96">
        <w:rPr>
          <w:rFonts w:eastAsia="Times New Roman"/>
          <w:bCs/>
          <w:spacing w:val="-2"/>
        </w:rPr>
        <w:t>iii.</w:t>
      </w:r>
      <w:r w:rsidRPr="00BD5B96">
        <w:rPr>
          <w:rFonts w:eastAsia="Times New Roman"/>
          <w:bCs/>
          <w:spacing w:val="-2"/>
        </w:rPr>
        <w:tab/>
        <w:t>Make all records available for submittal to the Administrator or for an inspector’s onsite review.</w:t>
      </w:r>
    </w:p>
    <w:p w14:paraId="5D841B99" w14:textId="77777777" w:rsidR="00BD5B96" w:rsidRPr="00BD5B96" w:rsidRDefault="00BD5B96" w:rsidP="00BD5B96">
      <w:pPr>
        <w:widowControl w:val="0"/>
        <w:tabs>
          <w:tab w:val="left" w:pos="1080"/>
        </w:tabs>
        <w:adjustRightInd w:val="0"/>
        <w:ind w:left="360" w:firstLine="360"/>
        <w:rPr>
          <w:rFonts w:eastAsia="Times New Roman"/>
          <w:bCs/>
          <w:spacing w:val="-2"/>
        </w:rPr>
      </w:pPr>
      <w:r w:rsidRPr="00BD5B96">
        <w:rPr>
          <w:rFonts w:eastAsia="Times New Roman"/>
          <w:bCs/>
          <w:spacing w:val="-2"/>
        </w:rPr>
        <w:t>iv.</w:t>
      </w:r>
      <w:r w:rsidRPr="00BD5B96">
        <w:rPr>
          <w:rFonts w:eastAsia="Times New Roman"/>
          <w:bCs/>
          <w:spacing w:val="-2"/>
        </w:rPr>
        <w:tab/>
        <w:t>Submit the results (as determined by the average of three 1-hour blocks consisting of ten 6-minute</w:t>
      </w:r>
    </w:p>
    <w:p w14:paraId="30239F7D" w14:textId="77777777" w:rsidR="00BD5B96" w:rsidRPr="00BD5B96" w:rsidRDefault="00BD5B96" w:rsidP="00BD5B96">
      <w:pPr>
        <w:widowControl w:val="0"/>
        <w:adjustRightInd w:val="0"/>
        <w:ind w:left="1080"/>
        <w:rPr>
          <w:rFonts w:eastAsia="Times New Roman"/>
          <w:bCs/>
          <w:spacing w:val="-2"/>
        </w:rPr>
      </w:pPr>
      <w:r w:rsidRPr="00BD5B96">
        <w:rPr>
          <w:rFonts w:eastAsia="Times New Roman"/>
          <w:bCs/>
          <w:spacing w:val="-2"/>
        </w:rPr>
        <w:t>average opacity values) of the initial opacity tests no later than 60 days following the initial test.  Submit annual opacity test results within 12 months following the previous report.</w:t>
      </w:r>
    </w:p>
    <w:p w14:paraId="61AA4F42" w14:textId="77777777" w:rsidR="00BD5B96" w:rsidRPr="00BD5B96" w:rsidRDefault="00BD5B96" w:rsidP="00BD5B96">
      <w:pPr>
        <w:widowControl w:val="0"/>
        <w:adjustRightInd w:val="0"/>
        <w:ind w:left="1080" w:hanging="360"/>
        <w:rPr>
          <w:rFonts w:eastAsia="Times New Roman"/>
          <w:bCs/>
          <w:spacing w:val="-2"/>
        </w:rPr>
      </w:pPr>
      <w:r w:rsidRPr="00BD5B96">
        <w:rPr>
          <w:rFonts w:eastAsia="Times New Roman"/>
          <w:bCs/>
          <w:spacing w:val="-2"/>
        </w:rPr>
        <w:t>v.</w:t>
      </w:r>
      <w:r w:rsidRPr="00BD5B96">
        <w:rPr>
          <w:rFonts w:eastAsia="Times New Roman"/>
          <w:bCs/>
          <w:spacing w:val="-2"/>
        </w:rPr>
        <w:tab/>
        <w:t>Submit initial and annual opacity test reports as electronic or paper copy on or before the applicable submittal date.</w:t>
      </w:r>
    </w:p>
    <w:p w14:paraId="5DAF7071" w14:textId="77777777" w:rsidR="00BD5B96" w:rsidRPr="00BD5B96" w:rsidRDefault="00BD5B96" w:rsidP="00BD5B96">
      <w:pPr>
        <w:widowControl w:val="0"/>
        <w:tabs>
          <w:tab w:val="left" w:pos="1080"/>
        </w:tabs>
        <w:adjustRightInd w:val="0"/>
        <w:ind w:left="360" w:firstLine="360"/>
        <w:rPr>
          <w:rFonts w:eastAsia="Times New Roman"/>
          <w:bCs/>
          <w:spacing w:val="-2"/>
        </w:rPr>
      </w:pPr>
      <w:r w:rsidRPr="00BD5B96">
        <w:rPr>
          <w:rFonts w:eastAsia="Times New Roman"/>
          <w:bCs/>
          <w:spacing w:val="-2"/>
        </w:rPr>
        <w:t>vi.</w:t>
      </w:r>
      <w:r w:rsidRPr="00BD5B96">
        <w:rPr>
          <w:rFonts w:eastAsia="Times New Roman"/>
          <w:bCs/>
          <w:spacing w:val="-2"/>
        </w:rPr>
        <w:tab/>
        <w:t>Keep a copy of the initial and annual reports onsite for a period of 5 years.</w:t>
      </w:r>
    </w:p>
    <w:p w14:paraId="2E79743F" w14:textId="77777777" w:rsidR="00BD5B96" w:rsidRPr="00BD5B96" w:rsidRDefault="00BD5B96" w:rsidP="00BD5B96">
      <w:pPr>
        <w:tabs>
          <w:tab w:val="left" w:pos="0"/>
          <w:tab w:val="left" w:pos="360"/>
          <w:tab w:val="left" w:pos="720"/>
          <w:tab w:val="left" w:pos="1440"/>
          <w:tab w:val="left" w:pos="1980"/>
          <w:tab w:val="left" w:pos="2880"/>
        </w:tabs>
        <w:suppressAutoHyphens/>
        <w:adjustRightInd w:val="0"/>
        <w:jc w:val="both"/>
        <w:rPr>
          <w:rFonts w:eastAsia="Times New Roman"/>
          <w:b/>
          <w:bCs/>
          <w:spacing w:val="-2"/>
        </w:rPr>
      </w:pPr>
    </w:p>
    <w:p w14:paraId="046D5C86" w14:textId="77777777" w:rsidR="00BD5B96" w:rsidRPr="00BD5B96" w:rsidRDefault="00BD5B96" w:rsidP="00BD5B96">
      <w:pPr>
        <w:widowControl w:val="0"/>
        <w:adjustRightInd w:val="0"/>
        <w:rPr>
          <w:rFonts w:eastAsia="Times New Roman" w:cs="Courier New"/>
        </w:rPr>
      </w:pPr>
      <w:r w:rsidRPr="00BD5B96">
        <w:rPr>
          <w:rFonts w:eastAsia="Times New Roman" w:cs="Courier New"/>
        </w:rPr>
        <w:t>Compliance is expected with 15A NCAC 02D .0524 NSPS Subpart CCCC assuming the opacity limits, testing, recordkeeping and reporting requirements will be met with proper operation of the air curtain incinerator.</w:t>
      </w:r>
    </w:p>
    <w:p w14:paraId="6FF6AD4B" w14:textId="6562FDB8" w:rsidR="00BD5B96" w:rsidRDefault="00BD5B96" w:rsidP="00C7765D">
      <w:pPr>
        <w:tabs>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autoSpaceDN/>
        <w:rPr>
          <w:rFonts w:eastAsia="Times New Roman"/>
          <w:b/>
          <w:bCs/>
        </w:rPr>
      </w:pPr>
    </w:p>
    <w:p w14:paraId="43A28353" w14:textId="632A8AB9" w:rsidR="00C7765D" w:rsidRPr="002C73DF" w:rsidRDefault="00C7765D" w:rsidP="00C7765D">
      <w:pPr>
        <w:tabs>
          <w:tab w:val="left" w:pos="0"/>
          <w:tab w:val="left" w:pos="360"/>
          <w:tab w:val="left" w:pos="720"/>
          <w:tab w:val="left" w:pos="1440"/>
          <w:tab w:val="left" w:pos="1980"/>
          <w:tab w:val="left" w:pos="2880"/>
        </w:tabs>
        <w:suppressAutoHyphens/>
        <w:adjustRightInd w:val="0"/>
        <w:ind w:hanging="360"/>
        <w:jc w:val="both"/>
        <w:rPr>
          <w:rFonts w:eastAsia="Times New Roman"/>
          <w:bCs/>
          <w:spacing w:val="-2"/>
        </w:rPr>
      </w:pPr>
      <w:r w:rsidRPr="002C73DF">
        <w:rPr>
          <w:rFonts w:eastAsia="Times New Roman"/>
          <w:b/>
          <w:bCs/>
          <w:spacing w:val="-2"/>
        </w:rPr>
        <w:t>C.</w:t>
      </w:r>
      <w:r w:rsidRPr="002C73DF">
        <w:rPr>
          <w:rFonts w:eastAsia="Times New Roman"/>
          <w:b/>
          <w:bCs/>
          <w:spacing w:val="-2"/>
        </w:rPr>
        <w:tab/>
      </w:r>
      <w:r w:rsidRPr="002C73DF">
        <w:rPr>
          <w:rFonts w:eastAsia="Times New Roman"/>
          <w:b/>
          <w:bCs/>
          <w:spacing w:val="-2"/>
          <w:u w:val="single"/>
        </w:rPr>
        <w:t>15A NCAC 02D .1806 – Control and Prohibition of Odorous Emissions (State-only Requirement)</w:t>
      </w:r>
    </w:p>
    <w:p w14:paraId="4C94E483" w14:textId="77777777" w:rsidR="00C7765D" w:rsidRPr="002C73DF" w:rsidRDefault="00C7765D" w:rsidP="00C7765D">
      <w:pPr>
        <w:tabs>
          <w:tab w:val="left" w:pos="0"/>
          <w:tab w:val="left" w:pos="360"/>
          <w:tab w:val="left" w:pos="720"/>
          <w:tab w:val="left" w:pos="1440"/>
          <w:tab w:val="left" w:pos="1980"/>
          <w:tab w:val="left" w:pos="2880"/>
        </w:tabs>
        <w:suppressAutoHyphens/>
        <w:adjustRightInd w:val="0"/>
        <w:ind w:hanging="360"/>
        <w:jc w:val="both"/>
        <w:rPr>
          <w:rFonts w:eastAsia="Times New Roman"/>
          <w:bCs/>
          <w:spacing w:val="-2"/>
        </w:rPr>
      </w:pPr>
    </w:p>
    <w:p w14:paraId="070F5BDF" w14:textId="2E877B89" w:rsidR="00C7765D" w:rsidRPr="002C73DF" w:rsidRDefault="00C7765D" w:rsidP="00C7765D">
      <w:pPr>
        <w:tabs>
          <w:tab w:val="left" w:pos="0"/>
          <w:tab w:val="left" w:pos="360"/>
          <w:tab w:val="left" w:pos="720"/>
          <w:tab w:val="left" w:pos="1440"/>
          <w:tab w:val="left" w:pos="1980"/>
          <w:tab w:val="left" w:pos="2880"/>
        </w:tabs>
        <w:suppressAutoHyphens/>
        <w:adjustRightInd w:val="0"/>
        <w:ind w:hanging="360"/>
        <w:jc w:val="both"/>
        <w:rPr>
          <w:rFonts w:eastAsia="Times New Roman"/>
          <w:bCs/>
          <w:spacing w:val="-2"/>
        </w:rPr>
      </w:pPr>
      <w:r w:rsidRPr="002C73DF">
        <w:rPr>
          <w:rFonts w:eastAsia="Times New Roman"/>
          <w:bCs/>
          <w:spacing w:val="-2"/>
        </w:rPr>
        <w:tab/>
        <w:t>Air curtain incinerators may have some objectionable odors beyond the facility’s boundary, and therefore are subject to 15A NCAC 02D .1806 for control and prohibition of odorous emissions.</w:t>
      </w:r>
      <w:r>
        <w:rPr>
          <w:rFonts w:eastAsia="Times New Roman"/>
          <w:bCs/>
          <w:spacing w:val="-2"/>
        </w:rPr>
        <w:t xml:space="preserve"> </w:t>
      </w:r>
      <w:r w:rsidR="00836622">
        <w:rPr>
          <w:rFonts w:eastAsia="Times New Roman"/>
          <w:bCs/>
          <w:spacing w:val="-2"/>
        </w:rPr>
        <w:t xml:space="preserve"> </w:t>
      </w:r>
      <w:r w:rsidRPr="002C73DF">
        <w:rPr>
          <w:rFonts w:eastAsia="Times New Roman"/>
          <w:bCs/>
          <w:spacing w:val="-2"/>
        </w:rPr>
        <w:t>The Permittee shall not operate the facility without implementing management practices or installing and operating odor control equipment sufficient to prevent odorous emissions from the facility from causing or contributing to objectionable odors beyond the facility’s boundary.</w:t>
      </w:r>
      <w:r>
        <w:rPr>
          <w:rFonts w:eastAsia="Times New Roman"/>
          <w:bCs/>
          <w:spacing w:val="-2"/>
        </w:rPr>
        <w:t xml:space="preserve">  </w:t>
      </w:r>
      <w:r w:rsidRPr="002C73DF">
        <w:rPr>
          <w:rFonts w:eastAsia="Times New Roman"/>
          <w:bCs/>
          <w:spacing w:val="-2"/>
        </w:rPr>
        <w:t>Compliance is expected with 02D .1806 with proper operation of the air curtain incinerator.</w:t>
      </w:r>
    </w:p>
    <w:p w14:paraId="648DDCA6" w14:textId="77777777" w:rsidR="006C3B97" w:rsidRDefault="006C3B97" w:rsidP="00F13790">
      <w:pPr>
        <w:ind w:hanging="360"/>
        <w:rPr>
          <w:rFonts w:eastAsia="Times New Roman"/>
          <w:b/>
          <w:bCs/>
          <w:szCs w:val="24"/>
        </w:rPr>
      </w:pPr>
    </w:p>
    <w:p w14:paraId="4F9C2A79" w14:textId="3452B8F2" w:rsidR="008D205B" w:rsidRDefault="00F661EA" w:rsidP="00F13790">
      <w:pPr>
        <w:ind w:hanging="360"/>
        <w:rPr>
          <w:rFonts w:eastAsia="Times New Roman" w:cs="Courier New"/>
          <w:b/>
          <w:bCs/>
          <w:sz w:val="22"/>
          <w:szCs w:val="23"/>
        </w:rPr>
      </w:pPr>
      <w:r>
        <w:rPr>
          <w:rFonts w:eastAsia="Times New Roman"/>
          <w:b/>
          <w:bCs/>
          <w:szCs w:val="24"/>
        </w:rPr>
        <w:t>D</w:t>
      </w:r>
      <w:r w:rsidR="00C7765D" w:rsidRPr="002C73DF">
        <w:rPr>
          <w:rFonts w:eastAsia="Times New Roman"/>
          <w:b/>
          <w:bCs/>
          <w:szCs w:val="24"/>
        </w:rPr>
        <w:t>.</w:t>
      </w:r>
      <w:r w:rsidR="00C7765D" w:rsidRPr="002C73DF">
        <w:rPr>
          <w:rFonts w:eastAsia="Times New Roman"/>
          <w:b/>
          <w:bCs/>
          <w:szCs w:val="24"/>
        </w:rPr>
        <w:tab/>
      </w:r>
      <w:r w:rsidR="008D205B" w:rsidRPr="00987AC6">
        <w:rPr>
          <w:rFonts w:eastAsia="Times New Roman"/>
          <w:b/>
          <w:spacing w:val="-2"/>
          <w:u w:val="single"/>
        </w:rPr>
        <w:t>N</w:t>
      </w:r>
      <w:r w:rsidRPr="00987AC6">
        <w:rPr>
          <w:rFonts w:eastAsia="Times New Roman"/>
          <w:b/>
          <w:spacing w:val="-2"/>
          <w:u w:val="single"/>
        </w:rPr>
        <w:t xml:space="preserve">orth </w:t>
      </w:r>
      <w:r w:rsidR="008D205B" w:rsidRPr="00987AC6">
        <w:rPr>
          <w:rFonts w:eastAsia="Times New Roman"/>
          <w:b/>
          <w:spacing w:val="-2"/>
          <w:u w:val="single"/>
        </w:rPr>
        <w:t>C</w:t>
      </w:r>
      <w:r w:rsidRPr="00987AC6">
        <w:rPr>
          <w:rFonts w:eastAsia="Times New Roman"/>
          <w:b/>
          <w:spacing w:val="-2"/>
          <w:u w:val="single"/>
        </w:rPr>
        <w:t>arolina</w:t>
      </w:r>
      <w:r w:rsidR="008D205B" w:rsidRPr="00987AC6">
        <w:rPr>
          <w:rFonts w:eastAsia="Times New Roman"/>
          <w:b/>
          <w:spacing w:val="-2"/>
          <w:u w:val="single"/>
        </w:rPr>
        <w:t xml:space="preserve"> </w:t>
      </w:r>
      <w:r w:rsidRPr="00987AC6">
        <w:rPr>
          <w:rFonts w:eastAsia="Times New Roman"/>
          <w:b/>
          <w:spacing w:val="-2"/>
          <w:u w:val="single"/>
        </w:rPr>
        <w:t>General</w:t>
      </w:r>
      <w:r w:rsidR="008D205B" w:rsidRPr="00987AC6">
        <w:rPr>
          <w:rFonts w:eastAsia="Times New Roman"/>
          <w:b/>
          <w:spacing w:val="-2"/>
          <w:u w:val="single"/>
        </w:rPr>
        <w:t xml:space="preserve"> S</w:t>
      </w:r>
      <w:r w:rsidRPr="00987AC6">
        <w:rPr>
          <w:rFonts w:eastAsia="Times New Roman"/>
          <w:b/>
          <w:spacing w:val="-2"/>
          <w:u w:val="single"/>
        </w:rPr>
        <w:t>tatute</w:t>
      </w:r>
      <w:r w:rsidR="008D205B" w:rsidRPr="00987AC6">
        <w:rPr>
          <w:rFonts w:eastAsia="Times New Roman"/>
          <w:b/>
          <w:spacing w:val="-2"/>
          <w:u w:val="single"/>
        </w:rPr>
        <w:t xml:space="preserve"> </w:t>
      </w:r>
      <w:r w:rsidR="008D205B" w:rsidRPr="00987AC6">
        <w:rPr>
          <w:rFonts w:eastAsia="Times New Roman" w:cs="Courier New"/>
          <w:b/>
          <w:u w:val="single"/>
        </w:rPr>
        <w:t xml:space="preserve">§ 143-215.108: </w:t>
      </w:r>
      <w:r w:rsidRPr="00987AC6">
        <w:rPr>
          <w:rFonts w:eastAsia="Times New Roman" w:cs="Courier New"/>
          <w:b/>
          <w:u w:val="single"/>
        </w:rPr>
        <w:t xml:space="preserve"> </w:t>
      </w:r>
      <w:r w:rsidR="008D205B" w:rsidRPr="00987AC6">
        <w:rPr>
          <w:rFonts w:eastAsia="Times New Roman" w:cs="Courier New"/>
          <w:b/>
          <w:u w:val="single"/>
        </w:rPr>
        <w:t>C</w:t>
      </w:r>
      <w:r w:rsidRPr="00987AC6">
        <w:rPr>
          <w:rFonts w:eastAsia="Times New Roman" w:cs="Courier New"/>
          <w:b/>
          <w:u w:val="single"/>
        </w:rPr>
        <w:t>ontrol of Sources of Air Pollution; Permits Required</w:t>
      </w:r>
      <w:r w:rsidR="00987AC6" w:rsidRPr="00987AC6">
        <w:rPr>
          <w:rFonts w:eastAsia="Times New Roman" w:cs="Courier New"/>
          <w:b/>
          <w:u w:val="single"/>
        </w:rPr>
        <w:t xml:space="preserve"> </w:t>
      </w:r>
      <w:r w:rsidR="008D205B" w:rsidRPr="00987AC6">
        <w:rPr>
          <w:rFonts w:eastAsia="Times New Roman"/>
          <w:b/>
          <w:bCs/>
          <w:spacing w:val="-2"/>
          <w:u w:val="single"/>
        </w:rPr>
        <w:t>(</w:t>
      </w:r>
      <w:r w:rsidR="008D205B" w:rsidRPr="00987AC6">
        <w:rPr>
          <w:rFonts w:eastAsia="Times New Roman" w:cs="Courier New"/>
          <w:b/>
          <w:bCs/>
          <w:u w:val="single"/>
        </w:rPr>
        <w:t>State-Enforceable Only)</w:t>
      </w:r>
    </w:p>
    <w:p w14:paraId="20A8BBE9" w14:textId="77777777" w:rsidR="00F661EA" w:rsidRPr="008B28CC" w:rsidRDefault="00F661EA" w:rsidP="00F13790">
      <w:pPr>
        <w:ind w:hanging="360"/>
        <w:rPr>
          <w:rFonts w:eastAsia="Times New Roman"/>
          <w:b/>
          <w:spacing w:val="-2"/>
        </w:rPr>
      </w:pPr>
    </w:p>
    <w:p w14:paraId="0BC213D5" w14:textId="4D30C737" w:rsidR="00C7765D" w:rsidRDefault="008D205B" w:rsidP="00C62A1C">
      <w:pPr>
        <w:tabs>
          <w:tab w:val="left" w:pos="360"/>
          <w:tab w:val="left" w:pos="720"/>
          <w:tab w:val="left" w:pos="1080"/>
          <w:tab w:val="left" w:pos="1980"/>
          <w:tab w:val="left" w:pos="2880"/>
        </w:tabs>
        <w:suppressAutoHyphens/>
        <w:adjustRightInd w:val="0"/>
        <w:jc w:val="both"/>
        <w:rPr>
          <w:rFonts w:eastAsia="Times New Roman"/>
        </w:rPr>
      </w:pPr>
      <w:r w:rsidRPr="008B28CC">
        <w:rPr>
          <w:rFonts w:eastAsia="Times New Roman"/>
          <w:spacing w:val="-2"/>
        </w:rPr>
        <w:t>Prior to construction and operation of the facility under this permit, the Permittee shall comply with all</w:t>
      </w:r>
      <w:r w:rsidR="00C62A1C">
        <w:rPr>
          <w:rFonts w:eastAsia="Times New Roman"/>
          <w:spacing w:val="-2"/>
        </w:rPr>
        <w:t xml:space="preserve"> </w:t>
      </w:r>
      <w:r w:rsidRPr="008B28CC">
        <w:rPr>
          <w:rFonts w:eastAsia="Times New Roman"/>
          <w:spacing w:val="-2"/>
        </w:rPr>
        <w:t>lawfully adopted local ordinances, including those cited in the determination, that apply to the facility at the</w:t>
      </w:r>
      <w:r w:rsidR="00C62A1C">
        <w:rPr>
          <w:rFonts w:eastAsia="Times New Roman"/>
          <w:spacing w:val="-2"/>
        </w:rPr>
        <w:t xml:space="preserve"> </w:t>
      </w:r>
      <w:r w:rsidRPr="008B28CC">
        <w:rPr>
          <w:rFonts w:eastAsia="Times New Roman"/>
          <w:spacing w:val="-2"/>
        </w:rPr>
        <w:t>time of construction or operation of the facility.  The local zoning authority shall have the responsibility of</w:t>
      </w:r>
      <w:r w:rsidR="00C62A1C">
        <w:rPr>
          <w:rFonts w:eastAsia="Times New Roman"/>
          <w:spacing w:val="-2"/>
        </w:rPr>
        <w:t xml:space="preserve"> </w:t>
      </w:r>
      <w:r w:rsidRPr="008B28CC">
        <w:rPr>
          <w:rFonts w:eastAsia="Times New Roman"/>
          <w:spacing w:val="-2"/>
        </w:rPr>
        <w:t>enforcing all lawfully adopted local zoning or subdivision ordinances.</w:t>
      </w:r>
      <w:r w:rsidR="00C62A1C">
        <w:rPr>
          <w:rFonts w:eastAsia="Times New Roman"/>
          <w:spacing w:val="-2"/>
        </w:rPr>
        <w:t xml:space="preserve">    </w:t>
      </w:r>
      <w:r w:rsidRPr="008B28CC">
        <w:rPr>
          <w:rFonts w:eastAsia="Times New Roman"/>
        </w:rPr>
        <w:t>[NCGS § 143-215.108(f)]</w:t>
      </w:r>
    </w:p>
    <w:p w14:paraId="78BD15B2" w14:textId="77777777" w:rsidR="00762853" w:rsidRDefault="00762853" w:rsidP="00C7765D">
      <w:pPr>
        <w:tabs>
          <w:tab w:val="left" w:pos="-360"/>
          <w:tab w:val="left" w:pos="-270"/>
          <w:tab w:val="left" w:pos="180"/>
          <w:tab w:val="left" w:pos="450"/>
          <w:tab w:val="left" w:pos="1170"/>
          <w:tab w:val="center" w:pos="4320"/>
          <w:tab w:val="right" w:pos="8640"/>
        </w:tabs>
        <w:autoSpaceDE/>
        <w:autoSpaceDN/>
        <w:ind w:hanging="360"/>
        <w:rPr>
          <w:rFonts w:eastAsia="Times New Roman"/>
          <w:b/>
          <w:bCs/>
        </w:rPr>
      </w:pPr>
    </w:p>
    <w:p w14:paraId="2F7F9C09" w14:textId="07FFBB32" w:rsidR="00C7765D" w:rsidRPr="002C73DF" w:rsidRDefault="00CC59F6" w:rsidP="00C7765D">
      <w:pPr>
        <w:tabs>
          <w:tab w:val="left" w:pos="-360"/>
          <w:tab w:val="left" w:pos="-270"/>
          <w:tab w:val="left" w:pos="180"/>
          <w:tab w:val="left" w:pos="450"/>
          <w:tab w:val="left" w:pos="1170"/>
          <w:tab w:val="center" w:pos="4320"/>
          <w:tab w:val="right" w:pos="8640"/>
        </w:tabs>
        <w:autoSpaceDE/>
        <w:autoSpaceDN/>
        <w:ind w:hanging="360"/>
        <w:rPr>
          <w:rFonts w:eastAsia="Times New Roman"/>
          <w:b/>
          <w:bCs/>
        </w:rPr>
      </w:pPr>
      <w:r>
        <w:rPr>
          <w:rFonts w:eastAsia="Times New Roman"/>
          <w:b/>
          <w:bCs/>
        </w:rPr>
        <w:t>E</w:t>
      </w:r>
      <w:r w:rsidR="00C7765D" w:rsidRPr="002C73DF">
        <w:rPr>
          <w:rFonts w:eastAsia="Times New Roman"/>
          <w:b/>
          <w:bCs/>
        </w:rPr>
        <w:t>.</w:t>
      </w:r>
      <w:r w:rsidR="00C7765D" w:rsidRPr="002C73DF">
        <w:rPr>
          <w:rFonts w:eastAsia="Times New Roman"/>
          <w:b/>
          <w:bCs/>
        </w:rPr>
        <w:tab/>
      </w:r>
      <w:r w:rsidR="00C7765D" w:rsidRPr="00DA50AD">
        <w:rPr>
          <w:rFonts w:eastAsia="Times New Roman"/>
          <w:b/>
          <w:u w:val="single"/>
        </w:rPr>
        <w:t>15A NCAC 02Q .0509</w:t>
      </w:r>
      <w:r w:rsidR="00DA50AD" w:rsidRPr="00DA50AD">
        <w:rPr>
          <w:rFonts w:eastAsia="Times New Roman"/>
          <w:b/>
          <w:u w:val="single"/>
        </w:rPr>
        <w:t xml:space="preserve">:  </w:t>
      </w:r>
      <w:r w:rsidR="00C7765D" w:rsidRPr="00DA50AD">
        <w:rPr>
          <w:rFonts w:eastAsia="Times New Roman"/>
          <w:b/>
          <w:u w:val="single"/>
        </w:rPr>
        <w:t>P</w:t>
      </w:r>
      <w:r w:rsidR="00DA50AD" w:rsidRPr="00DA50AD">
        <w:rPr>
          <w:rFonts w:eastAsia="Times New Roman"/>
          <w:b/>
          <w:u w:val="single"/>
        </w:rPr>
        <w:t>ermitting of Numerous Similar Facilities</w:t>
      </w:r>
    </w:p>
    <w:p w14:paraId="4D91CDF3" w14:textId="77777777" w:rsidR="00C7765D" w:rsidRPr="002C73DF" w:rsidRDefault="00C7765D" w:rsidP="00C7765D">
      <w:pPr>
        <w:tabs>
          <w:tab w:val="left" w:pos="-360"/>
          <w:tab w:val="left" w:pos="-270"/>
          <w:tab w:val="left" w:pos="180"/>
          <w:tab w:val="left" w:pos="450"/>
          <w:tab w:val="left" w:pos="1170"/>
          <w:tab w:val="center" w:pos="4320"/>
          <w:tab w:val="right" w:pos="8640"/>
        </w:tabs>
        <w:autoSpaceDE/>
        <w:autoSpaceDN/>
        <w:ind w:hanging="360"/>
        <w:rPr>
          <w:rFonts w:eastAsia="Times New Roman"/>
          <w:bCs/>
        </w:rPr>
      </w:pPr>
    </w:p>
    <w:p w14:paraId="6D96C475" w14:textId="478ABB8A" w:rsidR="00C7765D" w:rsidRPr="002C73DF" w:rsidRDefault="00C7765D" w:rsidP="00C7765D">
      <w:pPr>
        <w:tabs>
          <w:tab w:val="left" w:pos="-360"/>
          <w:tab w:val="left" w:pos="-270"/>
          <w:tab w:val="left" w:pos="180"/>
          <w:tab w:val="left" w:pos="450"/>
          <w:tab w:val="left" w:pos="1170"/>
          <w:tab w:val="center" w:pos="4320"/>
          <w:tab w:val="right" w:pos="8640"/>
        </w:tabs>
        <w:autoSpaceDE/>
        <w:autoSpaceDN/>
        <w:ind w:hanging="360"/>
        <w:rPr>
          <w:rFonts w:eastAsia="Times New Roman"/>
          <w:bCs/>
        </w:rPr>
      </w:pPr>
      <w:r w:rsidRPr="002C73DF">
        <w:rPr>
          <w:rFonts w:eastAsia="Times New Roman"/>
          <w:bCs/>
        </w:rPr>
        <w:tab/>
      </w:r>
      <w:r w:rsidRPr="002C73DF">
        <w:rPr>
          <w:rFonts w:eastAsia="Times New Roman"/>
          <w:bCs/>
        </w:rPr>
        <w:tab/>
        <w:t>Air curtain incinerators that burn only</w:t>
      </w:r>
      <w:r w:rsidRPr="002C73DF">
        <w:rPr>
          <w:rFonts w:eastAsia="Times New Roman"/>
        </w:rPr>
        <w:t xml:space="preserve"> 100 percent wood waste, 100 percent clean lumber, and 100 percent mixture of only wood waste, clean lumber and/or yard waste</w:t>
      </w:r>
      <w:r w:rsidRPr="002C73DF">
        <w:rPr>
          <w:rFonts w:eastAsia="Times New Roman"/>
          <w:bCs/>
        </w:rPr>
        <w:t xml:space="preserve"> are very similar facilities with regard to operation and resulting emissions, and may be granted a </w:t>
      </w:r>
      <w:r>
        <w:rPr>
          <w:rFonts w:eastAsia="Times New Roman"/>
          <w:bCs/>
        </w:rPr>
        <w:t xml:space="preserve">General Title V </w:t>
      </w:r>
      <w:r w:rsidRPr="002C73DF">
        <w:rPr>
          <w:rFonts w:eastAsia="Times New Roman"/>
          <w:bCs/>
        </w:rPr>
        <w:t>Permit by the Director in accordance with 15A NCAC 02Q .0509.</w:t>
      </w:r>
    </w:p>
    <w:p w14:paraId="4BFBACE5" w14:textId="77777777" w:rsidR="00C7765D" w:rsidRPr="002C73DF" w:rsidRDefault="00C7765D" w:rsidP="00C7765D">
      <w:pPr>
        <w:tabs>
          <w:tab w:val="left" w:pos="-360"/>
          <w:tab w:val="left" w:pos="-270"/>
          <w:tab w:val="left" w:pos="180"/>
          <w:tab w:val="left" w:pos="450"/>
          <w:tab w:val="left" w:pos="1170"/>
          <w:tab w:val="center" w:pos="4320"/>
          <w:tab w:val="right" w:pos="8640"/>
        </w:tabs>
        <w:autoSpaceDE/>
        <w:autoSpaceDN/>
        <w:ind w:hanging="360"/>
        <w:rPr>
          <w:rFonts w:eastAsia="Times New Roman"/>
          <w:b/>
          <w:bCs/>
        </w:rPr>
      </w:pPr>
    </w:p>
    <w:p w14:paraId="1124B8B7" w14:textId="64FFBBF0" w:rsidR="00C7765D" w:rsidRPr="002C73DF" w:rsidRDefault="00C7765D" w:rsidP="00C7765D">
      <w:pPr>
        <w:tabs>
          <w:tab w:val="left" w:pos="360"/>
        </w:tabs>
        <w:ind w:left="-360" w:right="-900" w:firstLine="360"/>
        <w:contextualSpacing/>
        <w:rPr>
          <w:b/>
        </w:rPr>
      </w:pPr>
      <w:r w:rsidRPr="002C73DF">
        <w:rPr>
          <w:b/>
        </w:rPr>
        <w:t>1.</w:t>
      </w:r>
      <w:r w:rsidRPr="002C73DF">
        <w:rPr>
          <w:b/>
        </w:rPr>
        <w:tab/>
        <w:t>15A NCAC 02Q .0509</w:t>
      </w:r>
      <w:r w:rsidR="00BD675B">
        <w:rPr>
          <w:b/>
        </w:rPr>
        <w:t xml:space="preserve">: </w:t>
      </w:r>
      <w:r w:rsidRPr="002C73DF">
        <w:rPr>
          <w:b/>
        </w:rPr>
        <w:t>P</w:t>
      </w:r>
      <w:r w:rsidR="00D268CD">
        <w:rPr>
          <w:b/>
        </w:rPr>
        <w:t>ermitting of Numerous Similar Facilities</w:t>
      </w:r>
    </w:p>
    <w:p w14:paraId="48CF110F" w14:textId="4ACB0CF3" w:rsidR="00C7765D" w:rsidRPr="002C73DF" w:rsidRDefault="00CA2711" w:rsidP="00C7765D">
      <w:pPr>
        <w:ind w:left="720" w:right="-900" w:hanging="360"/>
        <w:contextualSpacing/>
      </w:pPr>
      <w:r>
        <w:t>a.</w:t>
      </w:r>
      <w:r w:rsidR="00C7765D" w:rsidRPr="002C73DF">
        <w:tab/>
        <w:t>The Director may issue, after notice and opportunity for public participation provided in 15A NCAC 02Q .0521 of this Section (Title V Procedures), a permit to cover numerous similar facilities or sources.</w:t>
      </w:r>
    </w:p>
    <w:p w14:paraId="4ACE385A" w14:textId="1F14C8EB" w:rsidR="00C7765D" w:rsidRPr="002C73DF" w:rsidRDefault="00CA2711" w:rsidP="00C7765D">
      <w:pPr>
        <w:ind w:right="-900" w:firstLine="360"/>
        <w:contextualSpacing/>
      </w:pPr>
      <w:r>
        <w:t>b.</w:t>
      </w:r>
      <w:r w:rsidR="00C7765D" w:rsidRPr="002C73DF">
        <w:tab/>
        <w:t>The Director shall not issue a permit under this Rule unless the following conditions are met:</w:t>
      </w:r>
    </w:p>
    <w:p w14:paraId="6454AE9B" w14:textId="40628C49" w:rsidR="00C7765D" w:rsidRPr="002C73DF" w:rsidRDefault="003F7A4A" w:rsidP="003F7A4A">
      <w:pPr>
        <w:tabs>
          <w:tab w:val="left" w:pos="1080"/>
        </w:tabs>
        <w:ind w:left="360" w:right="-900" w:firstLine="360"/>
        <w:contextualSpacing/>
      </w:pPr>
      <w:r>
        <w:t>i.</w:t>
      </w:r>
      <w:r w:rsidR="00A16202">
        <w:tab/>
      </w:r>
      <w:r w:rsidR="00C7765D" w:rsidRPr="002C73DF">
        <w:t>There is no unique difference that would require special permit conditions for any individual facility; and</w:t>
      </w:r>
    </w:p>
    <w:p w14:paraId="1FBB6F50" w14:textId="070D0ED4" w:rsidR="00C7765D" w:rsidRPr="002C73DF" w:rsidRDefault="003F7A4A" w:rsidP="003F7A4A">
      <w:pPr>
        <w:tabs>
          <w:tab w:val="left" w:pos="1080"/>
        </w:tabs>
        <w:ind w:left="360" w:right="-900" w:firstLine="360"/>
        <w:contextualSpacing/>
      </w:pPr>
      <w:r>
        <w:t>ii.</w:t>
      </w:r>
      <w:r>
        <w:tab/>
      </w:r>
      <w:r w:rsidR="00C7765D" w:rsidRPr="002C73DF">
        <w:t>No unique analysis is required for any facility covered under the permit.</w:t>
      </w:r>
    </w:p>
    <w:p w14:paraId="74AA2554" w14:textId="7595F4A8" w:rsidR="00C7765D" w:rsidRPr="002C73DF" w:rsidRDefault="00CA2711" w:rsidP="00C7765D">
      <w:pPr>
        <w:ind w:right="-900" w:firstLine="360"/>
        <w:contextualSpacing/>
      </w:pPr>
      <w:r>
        <w:t>c.</w:t>
      </w:r>
      <w:r w:rsidR="00C7765D" w:rsidRPr="002C73DF">
        <w:tab/>
        <w:t>A permit issued under this Rule shall comply with all the requirements of this Section.</w:t>
      </w:r>
    </w:p>
    <w:p w14:paraId="3E66FC7B" w14:textId="481BCD3F" w:rsidR="00C7765D" w:rsidRPr="002C73DF" w:rsidRDefault="00CA2711" w:rsidP="00C7765D">
      <w:pPr>
        <w:ind w:right="-900" w:firstLine="360"/>
        <w:contextualSpacing/>
      </w:pPr>
      <w:r>
        <w:t>d.</w:t>
      </w:r>
      <w:r>
        <w:tab/>
      </w:r>
      <w:r w:rsidR="00C7765D" w:rsidRPr="002C73DF">
        <w:t>A permit issued under this Rule shall identify criteria by which facilities or sources may qualify for the permit. To</w:t>
      </w:r>
    </w:p>
    <w:p w14:paraId="0FF0C2FE" w14:textId="77777777" w:rsidR="00C7765D" w:rsidRPr="002C73DF" w:rsidRDefault="00C7765D" w:rsidP="00C7765D">
      <w:pPr>
        <w:ind w:right="-900" w:firstLine="720"/>
        <w:contextualSpacing/>
      </w:pPr>
      <w:r w:rsidRPr="002C73DF">
        <w:t>facilities or sources that qualify, the Director shall grant the terms and conditions of the permit.</w:t>
      </w:r>
    </w:p>
    <w:p w14:paraId="2275489E" w14:textId="09197291" w:rsidR="00C7765D" w:rsidRPr="002C73DF" w:rsidRDefault="00CA2711" w:rsidP="00C7765D">
      <w:pPr>
        <w:ind w:left="720" w:right="-900" w:hanging="360"/>
        <w:contextualSpacing/>
      </w:pPr>
      <w:r>
        <w:t>e.</w:t>
      </w:r>
      <w:r w:rsidR="00C7765D" w:rsidRPr="002C73DF">
        <w:tab/>
        <w:t>The facility or source shall be subject to enforcement action for operating without a permit if the facility or source is later determined not to qualify for the terms and conditions of the permit issued under this Rule.</w:t>
      </w:r>
    </w:p>
    <w:p w14:paraId="086F8DAC" w14:textId="0981C491" w:rsidR="00C7765D" w:rsidRPr="002C73DF" w:rsidRDefault="00CA2711" w:rsidP="00C7765D">
      <w:pPr>
        <w:ind w:right="-900" w:firstLine="360"/>
        <w:contextualSpacing/>
      </w:pPr>
      <w:r>
        <w:t>f.</w:t>
      </w:r>
      <w:r w:rsidR="00C7765D" w:rsidRPr="002C73DF">
        <w:tab/>
        <w:t>Sources subject to Title IV shall not be eligible for a permit issued under this Rule.</w:t>
      </w:r>
    </w:p>
    <w:p w14:paraId="3A9AC2C5" w14:textId="086949DB" w:rsidR="00C7765D" w:rsidRPr="002C73DF" w:rsidRDefault="00CA2711" w:rsidP="00C7765D">
      <w:pPr>
        <w:ind w:right="-900" w:firstLine="360"/>
        <w:contextualSpacing/>
      </w:pPr>
      <w:r>
        <w:t>g.</w:t>
      </w:r>
      <w:r w:rsidR="00C7765D" w:rsidRPr="002C73DF">
        <w:tab/>
        <w:t>The owner or operator of a facility or source that qualifies for a permit issued under this Rule shall apply for coverage</w:t>
      </w:r>
    </w:p>
    <w:p w14:paraId="5E2EDDC0" w14:textId="77777777" w:rsidR="00C7765D" w:rsidRPr="002C73DF" w:rsidRDefault="00C7765D" w:rsidP="00C7765D">
      <w:pPr>
        <w:ind w:right="-900" w:firstLine="720"/>
        <w:contextualSpacing/>
      </w:pPr>
      <w:r w:rsidRPr="002C73DF">
        <w:t>under the terms of the permit issued under this Rule or shall apply for a regular permit under this Section.</w:t>
      </w:r>
    </w:p>
    <w:p w14:paraId="46FDF4F4" w14:textId="258009DE" w:rsidR="00C7765D" w:rsidRPr="002C73DF" w:rsidRDefault="00CA2711" w:rsidP="00C7765D">
      <w:pPr>
        <w:ind w:left="720" w:right="-900" w:hanging="360"/>
        <w:contextualSpacing/>
      </w:pPr>
      <w:r>
        <w:t>h.</w:t>
      </w:r>
      <w:r w:rsidR="00C7765D" w:rsidRPr="002C73DF">
        <w:tab/>
        <w:t>The Division need not repeat the public participation procedures required under 15A NCAC 02Q .0521 of this Section (Title V Procedures) when it grants a request by a permit applicant to operate under a permit issued under this Rule.</w:t>
      </w:r>
    </w:p>
    <w:p w14:paraId="17AB0531" w14:textId="77777777" w:rsidR="00C7765D" w:rsidRPr="002C73DF" w:rsidRDefault="00C7765D" w:rsidP="00C7765D">
      <w:pPr>
        <w:ind w:left="720" w:right="-900" w:hanging="360"/>
        <w:contextualSpacing/>
      </w:pPr>
    </w:p>
    <w:p w14:paraId="16F2E665" w14:textId="77777777" w:rsidR="00C7765D" w:rsidRDefault="00C7765D" w:rsidP="00C7765D">
      <w:pPr>
        <w:ind w:right="-900"/>
        <w:contextualSpacing/>
        <w:rPr>
          <w:rFonts w:eastAsia="Times New Roman"/>
        </w:rPr>
      </w:pPr>
      <w:r w:rsidRPr="002C73DF">
        <w:lastRenderedPageBreak/>
        <w:t xml:space="preserve">The air curtain incinerator meets the above criteria, and the Director has granted the terms and conditions for a </w:t>
      </w:r>
      <w:r>
        <w:t xml:space="preserve">General Title V </w:t>
      </w:r>
      <w:r w:rsidRPr="002C73DF">
        <w:t xml:space="preserve">Permit for air curtain incinerators that burn only </w:t>
      </w:r>
      <w:r w:rsidRPr="002C73DF">
        <w:rPr>
          <w:rFonts w:eastAsia="Times New Roman"/>
        </w:rPr>
        <w:t>100 percent wood waste, 100 percent clean lumber, and 100 percent mixture of only wood waste, clean lumber and/or yard waste.</w:t>
      </w:r>
    </w:p>
    <w:p w14:paraId="4555E131" w14:textId="2BD45F04" w:rsidR="008B28CC" w:rsidRPr="008B28CC" w:rsidRDefault="008B28CC" w:rsidP="008B28CC">
      <w:pPr>
        <w:autoSpaceDE/>
        <w:autoSpaceDN/>
        <w:rPr>
          <w:rFonts w:eastAsia="Times New Roman"/>
          <w:b/>
          <w:bCs/>
          <w:spacing w:val="-2"/>
        </w:rPr>
      </w:pPr>
    </w:p>
    <w:p w14:paraId="0AACF370" w14:textId="22E22AD7" w:rsidR="008B28CC" w:rsidRDefault="003858C1" w:rsidP="00DA50AD">
      <w:pPr>
        <w:widowControl w:val="0"/>
        <w:tabs>
          <w:tab w:val="left" w:pos="360"/>
        </w:tabs>
        <w:adjustRightInd w:val="0"/>
        <w:ind w:hanging="360"/>
        <w:rPr>
          <w:rFonts w:eastAsia="Times New Roman"/>
          <w:b/>
          <w:bCs/>
          <w:spacing w:val="-2"/>
        </w:rPr>
      </w:pPr>
      <w:r>
        <w:rPr>
          <w:rFonts w:eastAsia="Times New Roman"/>
          <w:b/>
          <w:bCs/>
          <w:spacing w:val="-2"/>
        </w:rPr>
        <w:t>F</w:t>
      </w:r>
      <w:r w:rsidR="008B28CC" w:rsidRPr="008B28CC">
        <w:rPr>
          <w:rFonts w:eastAsia="Times New Roman"/>
          <w:b/>
          <w:bCs/>
          <w:spacing w:val="-2"/>
        </w:rPr>
        <w:t>.</w:t>
      </w:r>
      <w:r w:rsidR="008B28CC" w:rsidRPr="008B28CC">
        <w:rPr>
          <w:rFonts w:eastAsia="Times New Roman"/>
          <w:b/>
          <w:bCs/>
          <w:spacing w:val="-2"/>
        </w:rPr>
        <w:tab/>
      </w:r>
      <w:r w:rsidR="008B28CC" w:rsidRPr="00DA50AD">
        <w:rPr>
          <w:rFonts w:eastAsia="Times New Roman"/>
          <w:b/>
          <w:bCs/>
          <w:spacing w:val="-2"/>
          <w:u w:val="single"/>
        </w:rPr>
        <w:t>15A NCAC 02Q .0510:  P</w:t>
      </w:r>
      <w:r w:rsidR="00DA50AD" w:rsidRPr="00DA50AD">
        <w:rPr>
          <w:rFonts w:eastAsia="Times New Roman"/>
          <w:b/>
          <w:bCs/>
          <w:spacing w:val="-2"/>
          <w:u w:val="single"/>
        </w:rPr>
        <w:t>ermitting of Facilities at Multiple Temporary Sites</w:t>
      </w:r>
      <w:r w:rsidR="008B28CC" w:rsidRPr="008B28CC">
        <w:rPr>
          <w:rFonts w:eastAsia="Times New Roman"/>
          <w:b/>
          <w:bCs/>
          <w:spacing w:val="-2"/>
        </w:rPr>
        <w:t xml:space="preserve"> </w:t>
      </w:r>
    </w:p>
    <w:p w14:paraId="578E8137" w14:textId="4BF05EDD" w:rsidR="00A10905" w:rsidRDefault="00A10905" w:rsidP="008B28CC">
      <w:pPr>
        <w:widowControl w:val="0"/>
        <w:adjustRightInd w:val="0"/>
        <w:rPr>
          <w:rFonts w:eastAsia="Times New Roman"/>
          <w:b/>
          <w:bCs/>
          <w:spacing w:val="-2"/>
        </w:rPr>
      </w:pPr>
    </w:p>
    <w:p w14:paraId="5F741CC6" w14:textId="3B8F1573" w:rsidR="006604B4" w:rsidRPr="00482A97" w:rsidRDefault="006604B4" w:rsidP="008B28CC">
      <w:pPr>
        <w:widowControl w:val="0"/>
        <w:adjustRightInd w:val="0"/>
        <w:rPr>
          <w:rFonts w:eastAsia="Times New Roman"/>
          <w:bCs/>
        </w:rPr>
      </w:pPr>
      <w:r w:rsidRPr="002C73DF">
        <w:rPr>
          <w:rFonts w:eastAsia="Times New Roman"/>
          <w:bCs/>
        </w:rPr>
        <w:t>Air curtain incinerators that burn only</w:t>
      </w:r>
      <w:r w:rsidRPr="002C73DF">
        <w:rPr>
          <w:rFonts w:eastAsia="Times New Roman"/>
        </w:rPr>
        <w:t xml:space="preserve"> 100 percent wood waste, 100 percent clean lumber, and 100 percent mixture of only wood waste, clean lumber and/or yard waste</w:t>
      </w:r>
      <w:r w:rsidRPr="002C73DF">
        <w:rPr>
          <w:rFonts w:eastAsia="Times New Roman"/>
          <w:bCs/>
        </w:rPr>
        <w:t xml:space="preserve"> are </w:t>
      </w:r>
      <w:r w:rsidR="00946EF3">
        <w:rPr>
          <w:rFonts w:eastAsia="Times New Roman"/>
          <w:bCs/>
        </w:rPr>
        <w:t xml:space="preserve">similar operations </w:t>
      </w:r>
      <w:r w:rsidR="00B05EB3">
        <w:rPr>
          <w:rFonts w:eastAsia="Times New Roman"/>
          <w:bCs/>
        </w:rPr>
        <w:t xml:space="preserve">that may operate at </w:t>
      </w:r>
      <w:r w:rsidR="0075517D">
        <w:rPr>
          <w:rFonts w:eastAsia="Times New Roman"/>
          <w:bCs/>
        </w:rPr>
        <w:t>multiple temporary locations</w:t>
      </w:r>
      <w:r w:rsidR="00482A97">
        <w:rPr>
          <w:rFonts w:eastAsia="Times New Roman"/>
          <w:bCs/>
        </w:rPr>
        <w:t xml:space="preserve">, </w:t>
      </w:r>
      <w:r w:rsidRPr="002C73DF">
        <w:rPr>
          <w:rFonts w:eastAsia="Times New Roman"/>
          <w:bCs/>
        </w:rPr>
        <w:t xml:space="preserve">and </w:t>
      </w:r>
      <w:r w:rsidR="00BA5CEA">
        <w:rPr>
          <w:rFonts w:eastAsia="Times New Roman"/>
          <w:bCs/>
        </w:rPr>
        <w:t xml:space="preserve">therefore </w:t>
      </w:r>
      <w:r w:rsidRPr="002C73DF">
        <w:rPr>
          <w:rFonts w:eastAsia="Times New Roman"/>
          <w:bCs/>
        </w:rPr>
        <w:t xml:space="preserve">may be </w:t>
      </w:r>
      <w:r w:rsidR="00105F09">
        <w:rPr>
          <w:rFonts w:eastAsia="Times New Roman"/>
          <w:bCs/>
        </w:rPr>
        <w:t>issu</w:t>
      </w:r>
      <w:r w:rsidRPr="002C73DF">
        <w:rPr>
          <w:rFonts w:eastAsia="Times New Roman"/>
          <w:bCs/>
        </w:rPr>
        <w:t xml:space="preserve">ed a </w:t>
      </w:r>
      <w:r w:rsidR="00300CD0" w:rsidRPr="008B28CC">
        <w:rPr>
          <w:rFonts w:eastAsia="Times New Roman"/>
          <w:spacing w:val="-2"/>
        </w:rPr>
        <w:t xml:space="preserve">single </w:t>
      </w:r>
      <w:r>
        <w:rPr>
          <w:rFonts w:eastAsia="Times New Roman"/>
          <w:bCs/>
        </w:rPr>
        <w:t xml:space="preserve">General Title V </w:t>
      </w:r>
      <w:r w:rsidRPr="002C73DF">
        <w:rPr>
          <w:rFonts w:eastAsia="Times New Roman"/>
          <w:bCs/>
        </w:rPr>
        <w:t xml:space="preserve">Permit </w:t>
      </w:r>
      <w:r w:rsidR="00300CD0" w:rsidRPr="008B28CC">
        <w:rPr>
          <w:rFonts w:eastAsia="Times New Roman"/>
          <w:spacing w:val="-2"/>
        </w:rPr>
        <w:t xml:space="preserve">authorizing emissions </w:t>
      </w:r>
      <w:r w:rsidR="00015A28">
        <w:rPr>
          <w:rFonts w:eastAsia="Times New Roman"/>
          <w:spacing w:val="-2"/>
        </w:rPr>
        <w:t xml:space="preserve">at multiple temporary sites </w:t>
      </w:r>
      <w:r w:rsidRPr="002C73DF">
        <w:rPr>
          <w:rFonts w:eastAsia="Times New Roman"/>
          <w:bCs/>
        </w:rPr>
        <w:t>by the Director in accordance with 15A NCAC 02Q .05</w:t>
      </w:r>
      <w:r w:rsidR="00015A28">
        <w:rPr>
          <w:rFonts w:eastAsia="Times New Roman"/>
          <w:bCs/>
        </w:rPr>
        <w:t>1</w:t>
      </w:r>
      <w:r w:rsidRPr="002C73DF">
        <w:rPr>
          <w:rFonts w:eastAsia="Times New Roman"/>
          <w:bCs/>
        </w:rPr>
        <w:t>0.</w:t>
      </w:r>
    </w:p>
    <w:p w14:paraId="5B2A61F7" w14:textId="77777777" w:rsidR="006604B4" w:rsidRDefault="006604B4" w:rsidP="008B28CC">
      <w:pPr>
        <w:widowControl w:val="0"/>
        <w:adjustRightInd w:val="0"/>
        <w:rPr>
          <w:rFonts w:eastAsia="Times New Roman"/>
          <w:b/>
          <w:bCs/>
          <w:spacing w:val="-2"/>
        </w:rPr>
      </w:pPr>
    </w:p>
    <w:p w14:paraId="654BEA85" w14:textId="3213CEC2" w:rsidR="00A10905" w:rsidRPr="008B28CC" w:rsidRDefault="00A10905" w:rsidP="00CA2711">
      <w:pPr>
        <w:widowControl w:val="0"/>
        <w:adjustRightInd w:val="0"/>
        <w:ind w:left="360" w:hanging="360"/>
        <w:rPr>
          <w:rFonts w:eastAsia="Times New Roman"/>
          <w:b/>
          <w:bCs/>
          <w:spacing w:val="-2"/>
        </w:rPr>
      </w:pPr>
      <w:r>
        <w:rPr>
          <w:rFonts w:eastAsia="Times New Roman"/>
          <w:b/>
          <w:bCs/>
          <w:spacing w:val="-2"/>
        </w:rPr>
        <w:t>1.</w:t>
      </w:r>
      <w:r w:rsidRPr="008B28CC">
        <w:rPr>
          <w:rFonts w:eastAsia="Times New Roman"/>
          <w:b/>
          <w:bCs/>
          <w:spacing w:val="-2"/>
        </w:rPr>
        <w:tab/>
        <w:t>15A NCAC 02Q .0510:  P</w:t>
      </w:r>
      <w:r w:rsidR="00A72CD6">
        <w:rPr>
          <w:rFonts w:eastAsia="Times New Roman"/>
          <w:b/>
          <w:bCs/>
          <w:spacing w:val="-2"/>
        </w:rPr>
        <w:t xml:space="preserve">ermitting of Facilities </w:t>
      </w:r>
      <w:r w:rsidR="00FF748B">
        <w:rPr>
          <w:rFonts w:eastAsia="Times New Roman"/>
          <w:b/>
          <w:bCs/>
          <w:spacing w:val="-2"/>
        </w:rPr>
        <w:t>at Multiple Temporary Sources</w:t>
      </w:r>
      <w:r w:rsidRPr="008B28CC">
        <w:rPr>
          <w:rFonts w:eastAsia="Times New Roman"/>
          <w:b/>
          <w:bCs/>
          <w:spacing w:val="-2"/>
        </w:rPr>
        <w:t xml:space="preserve"> </w:t>
      </w:r>
    </w:p>
    <w:p w14:paraId="2803D2FA" w14:textId="77777777" w:rsidR="008B28CC" w:rsidRPr="008B28CC" w:rsidRDefault="008B28CC" w:rsidP="008B28CC">
      <w:pPr>
        <w:widowControl w:val="0"/>
        <w:adjustRightInd w:val="0"/>
        <w:ind w:left="720" w:hanging="360"/>
        <w:rPr>
          <w:rFonts w:eastAsia="Times New Roman"/>
          <w:spacing w:val="-2"/>
        </w:rPr>
      </w:pPr>
      <w:r w:rsidRPr="008B28CC">
        <w:rPr>
          <w:rFonts w:eastAsia="Times New Roman"/>
          <w:spacing w:val="-2"/>
        </w:rPr>
        <w:t>a.</w:t>
      </w:r>
      <w:r w:rsidRPr="008B28CC">
        <w:rPr>
          <w:rFonts w:eastAsia="Times New Roman"/>
          <w:spacing w:val="-2"/>
        </w:rPr>
        <w:tab/>
        <w:t>The Director may issue a single permit authorizing emissions from similar operations by the same facility owner or operator at multiple temporary sites based on the following factors:</w:t>
      </w:r>
    </w:p>
    <w:p w14:paraId="35C178A5" w14:textId="77777777" w:rsidR="008B28CC" w:rsidRPr="008B28CC" w:rsidRDefault="008B28CC" w:rsidP="008B28CC">
      <w:pPr>
        <w:widowControl w:val="0"/>
        <w:adjustRightInd w:val="0"/>
        <w:ind w:left="1080" w:hanging="360"/>
        <w:rPr>
          <w:rFonts w:eastAsia="Times New Roman"/>
          <w:spacing w:val="-2"/>
        </w:rPr>
      </w:pPr>
      <w:r w:rsidRPr="008B28CC">
        <w:rPr>
          <w:rFonts w:eastAsia="Times New Roman"/>
          <w:spacing w:val="-2"/>
        </w:rPr>
        <w:t>i.</w:t>
      </w:r>
      <w:r w:rsidRPr="008B28CC">
        <w:rPr>
          <w:rFonts w:eastAsia="Times New Roman"/>
          <w:spacing w:val="-2"/>
        </w:rPr>
        <w:tab/>
        <w:t xml:space="preserve">No facility shall qualify for a permit for multiple temporary sites unless the operation involves at least one change of site during the term of the permit. </w:t>
      </w:r>
    </w:p>
    <w:p w14:paraId="5A3E11C7" w14:textId="77777777" w:rsidR="008B28CC" w:rsidRPr="008B28CC" w:rsidRDefault="008B28CC" w:rsidP="008532C4">
      <w:pPr>
        <w:widowControl w:val="0"/>
        <w:tabs>
          <w:tab w:val="left" w:pos="1080"/>
        </w:tabs>
        <w:adjustRightInd w:val="0"/>
        <w:ind w:left="360" w:firstLine="360"/>
        <w:rPr>
          <w:rFonts w:eastAsia="Times New Roman"/>
          <w:spacing w:val="-2"/>
        </w:rPr>
      </w:pPr>
      <w:r w:rsidRPr="008B28CC">
        <w:rPr>
          <w:rFonts w:eastAsia="Times New Roman"/>
          <w:spacing w:val="-2"/>
        </w:rPr>
        <w:t>ii.</w:t>
      </w:r>
      <w:r w:rsidRPr="008B28CC">
        <w:rPr>
          <w:rFonts w:eastAsia="Times New Roman"/>
          <w:spacing w:val="-2"/>
        </w:rPr>
        <w:tab/>
        <w:t>Sources subject to Title IV shall not be eligible for a permit pursuant to 15A NCAC 02Q .0510.</w:t>
      </w:r>
    </w:p>
    <w:p w14:paraId="1A3CF635" w14:textId="5BA0790C" w:rsidR="008B28CC" w:rsidRPr="008B28CC" w:rsidRDefault="008B28CC" w:rsidP="008532C4">
      <w:pPr>
        <w:widowControl w:val="0"/>
        <w:tabs>
          <w:tab w:val="left" w:pos="1080"/>
        </w:tabs>
        <w:adjustRightInd w:val="0"/>
        <w:ind w:left="720"/>
        <w:rPr>
          <w:rFonts w:eastAsia="Times New Roman"/>
          <w:spacing w:val="-2"/>
        </w:rPr>
      </w:pPr>
      <w:r w:rsidRPr="008B28CC">
        <w:rPr>
          <w:rFonts w:eastAsia="Times New Roman"/>
          <w:spacing w:val="-2"/>
        </w:rPr>
        <w:t>iii.</w:t>
      </w:r>
      <w:r w:rsidRPr="008B28CC">
        <w:rPr>
          <w:rFonts w:eastAsia="Times New Roman"/>
          <w:spacing w:val="-2"/>
        </w:rPr>
        <w:tab/>
        <w:t xml:space="preserve">Permits for facilities at multiple temporary sites shall include: </w:t>
      </w:r>
    </w:p>
    <w:p w14:paraId="2FBE0CD9" w14:textId="77777777" w:rsidR="008B28CC" w:rsidRPr="008B28CC" w:rsidRDefault="008B28CC" w:rsidP="008B28CC">
      <w:pPr>
        <w:widowControl w:val="0"/>
        <w:numPr>
          <w:ilvl w:val="0"/>
          <w:numId w:val="3"/>
        </w:numPr>
        <w:autoSpaceDE/>
        <w:autoSpaceDN/>
        <w:adjustRightInd w:val="0"/>
        <w:contextualSpacing/>
        <w:rPr>
          <w:rFonts w:eastAsia="Times New Roman"/>
          <w:spacing w:val="-2"/>
          <w:lang w:eastAsia="ja-JP"/>
        </w:rPr>
      </w:pPr>
      <w:r w:rsidRPr="008B28CC">
        <w:rPr>
          <w:rFonts w:eastAsia="Times New Roman"/>
          <w:spacing w:val="-2"/>
          <w:lang w:eastAsia="ja-JP"/>
        </w:rPr>
        <w:t xml:space="preserve">identification of each site; </w:t>
      </w:r>
    </w:p>
    <w:p w14:paraId="28FFA026" w14:textId="77777777" w:rsidR="008B28CC" w:rsidRPr="008B28CC" w:rsidRDefault="008B28CC" w:rsidP="008B28CC">
      <w:pPr>
        <w:widowControl w:val="0"/>
        <w:adjustRightInd w:val="0"/>
        <w:ind w:left="1080"/>
        <w:rPr>
          <w:rFonts w:eastAsia="Times New Roman"/>
          <w:spacing w:val="-2"/>
        </w:rPr>
      </w:pPr>
      <w:r w:rsidRPr="008B28CC">
        <w:rPr>
          <w:rFonts w:eastAsia="Times New Roman"/>
          <w:spacing w:val="-2"/>
        </w:rPr>
        <w:t>(2)</w:t>
      </w:r>
      <w:r w:rsidRPr="008B28CC">
        <w:rPr>
          <w:rFonts w:eastAsia="Times New Roman"/>
          <w:spacing w:val="-2"/>
        </w:rPr>
        <w:tab/>
        <w:t xml:space="preserve">conditions that will assure compliance with all applicable requirements at all authorized locations; </w:t>
      </w:r>
    </w:p>
    <w:p w14:paraId="3F40F734" w14:textId="672E265B" w:rsidR="008532C4" w:rsidRDefault="008B28CC" w:rsidP="008B28CC">
      <w:pPr>
        <w:widowControl w:val="0"/>
        <w:adjustRightInd w:val="0"/>
        <w:ind w:left="1080"/>
        <w:rPr>
          <w:rFonts w:eastAsia="Times New Roman"/>
          <w:spacing w:val="-2"/>
        </w:rPr>
      </w:pPr>
      <w:r w:rsidRPr="008B28CC">
        <w:rPr>
          <w:rFonts w:eastAsia="Times New Roman"/>
          <w:spacing w:val="-2"/>
        </w:rPr>
        <w:t>(3)</w:t>
      </w:r>
      <w:r w:rsidRPr="008B28CC">
        <w:rPr>
          <w:rFonts w:eastAsia="Times New Roman"/>
          <w:spacing w:val="-2"/>
        </w:rPr>
        <w:tab/>
        <w:t xml:space="preserve">requirements </w:t>
      </w:r>
      <w:bookmarkStart w:id="3" w:name="_Hlk35522299"/>
      <w:r w:rsidRPr="008B28CC">
        <w:rPr>
          <w:rFonts w:eastAsia="Times New Roman"/>
          <w:spacing w:val="-2"/>
        </w:rPr>
        <w:t>that the permittee notify the Division at least 10 days in advance of each change of location;</w:t>
      </w:r>
      <w:r w:rsidR="008532C4">
        <w:rPr>
          <w:rFonts w:eastAsia="Times New Roman"/>
          <w:spacing w:val="-2"/>
        </w:rPr>
        <w:t xml:space="preserve"> </w:t>
      </w:r>
      <w:bookmarkEnd w:id="3"/>
    </w:p>
    <w:p w14:paraId="71AF97EF" w14:textId="0F335498" w:rsidR="008B28CC" w:rsidRPr="008B28CC" w:rsidRDefault="008B28CC" w:rsidP="008B28CC">
      <w:pPr>
        <w:widowControl w:val="0"/>
        <w:adjustRightInd w:val="0"/>
        <w:ind w:left="1080"/>
        <w:rPr>
          <w:rFonts w:eastAsia="Times New Roman"/>
          <w:spacing w:val="-2"/>
        </w:rPr>
      </w:pPr>
      <w:r w:rsidRPr="008B28CC">
        <w:rPr>
          <w:rFonts w:eastAsia="Times New Roman"/>
          <w:spacing w:val="-2"/>
        </w:rPr>
        <w:t>(4)</w:t>
      </w:r>
      <w:r w:rsidRPr="008B28CC">
        <w:rPr>
          <w:rFonts w:eastAsia="Times New Roman"/>
          <w:spacing w:val="-2"/>
        </w:rPr>
        <w:tab/>
        <w:t>conditions that assure compliance with all other provisions of this Section.</w:t>
      </w:r>
    </w:p>
    <w:p w14:paraId="7864AC9F" w14:textId="77777777" w:rsidR="008B28CC" w:rsidRPr="008B28CC" w:rsidRDefault="008B28CC" w:rsidP="008B28CC">
      <w:pPr>
        <w:widowControl w:val="0"/>
        <w:adjustRightInd w:val="0"/>
        <w:ind w:firstLine="360"/>
        <w:rPr>
          <w:rFonts w:eastAsia="Times New Roman"/>
          <w:spacing w:val="-2"/>
        </w:rPr>
      </w:pPr>
      <w:r w:rsidRPr="008B28CC">
        <w:rPr>
          <w:rFonts w:eastAsia="Times New Roman"/>
          <w:spacing w:val="-2"/>
        </w:rPr>
        <w:t>b.</w:t>
      </w:r>
      <w:r w:rsidRPr="008B28CC">
        <w:rPr>
          <w:rFonts w:eastAsia="Times New Roman"/>
          <w:spacing w:val="-2"/>
        </w:rPr>
        <w:tab/>
        <w:t>The Permittee shall notify the Division in writing at least 10 days in advance of each change of location.</w:t>
      </w:r>
    </w:p>
    <w:p w14:paraId="45C65B41" w14:textId="77777777" w:rsidR="00CA2711" w:rsidRDefault="00CA2711" w:rsidP="00CA2711">
      <w:pPr>
        <w:ind w:right="-900"/>
        <w:contextualSpacing/>
      </w:pPr>
    </w:p>
    <w:p w14:paraId="31E56824" w14:textId="44BBAEF0" w:rsidR="00CA2711" w:rsidRDefault="000E585E" w:rsidP="00CA2711">
      <w:pPr>
        <w:ind w:right="-900"/>
        <w:contextualSpacing/>
        <w:rPr>
          <w:rFonts w:eastAsia="Times New Roman"/>
        </w:rPr>
      </w:pPr>
      <w:r>
        <w:t>If t</w:t>
      </w:r>
      <w:r w:rsidR="00CA2711" w:rsidRPr="002C73DF">
        <w:t xml:space="preserve">he air curtain incinerator meets the above criteria, and the Director </w:t>
      </w:r>
      <w:r w:rsidR="00F72715">
        <w:t xml:space="preserve">may </w:t>
      </w:r>
      <w:r w:rsidR="00105F09">
        <w:t>issue</w:t>
      </w:r>
      <w:r w:rsidR="00F72715">
        <w:t xml:space="preserve"> </w:t>
      </w:r>
      <w:r w:rsidR="00CA2711" w:rsidRPr="002C73DF">
        <w:t xml:space="preserve">a </w:t>
      </w:r>
      <w:r w:rsidR="00CA2711">
        <w:t xml:space="preserve">General Title V </w:t>
      </w:r>
      <w:r w:rsidR="00CA2711" w:rsidRPr="002C73DF">
        <w:t xml:space="preserve">Permit for air curtain incinerators that burn only </w:t>
      </w:r>
      <w:r w:rsidR="00CA2711" w:rsidRPr="002C73DF">
        <w:rPr>
          <w:rFonts w:eastAsia="Times New Roman"/>
        </w:rPr>
        <w:t>100 percent wood waste, 100 percent clean lumber, and 100 percent mixture of only wood waste, clean lumber and/or yard waste</w:t>
      </w:r>
      <w:r w:rsidR="00C1480A">
        <w:rPr>
          <w:rFonts w:eastAsia="Times New Roman"/>
        </w:rPr>
        <w:t xml:space="preserve"> at multiple temporary sites.</w:t>
      </w:r>
    </w:p>
    <w:p w14:paraId="3C7EF22A" w14:textId="77777777" w:rsidR="00D14712" w:rsidRDefault="00D14712" w:rsidP="00D14712">
      <w:pPr>
        <w:pStyle w:val="ListParagraph"/>
        <w:ind w:right="-900" w:hanging="360"/>
      </w:pPr>
    </w:p>
    <w:p w14:paraId="34DA6711" w14:textId="77777777" w:rsidR="003F588D" w:rsidRDefault="003F588D" w:rsidP="00D14712">
      <w:pPr>
        <w:ind w:right="-900"/>
      </w:pPr>
    </w:p>
    <w:p w14:paraId="41420223" w14:textId="2583FC79" w:rsidR="00746F4A" w:rsidRPr="00820D26" w:rsidRDefault="00D14712" w:rsidP="00820D26">
      <w:pPr>
        <w:ind w:right="-900"/>
      </w:pPr>
      <w:r>
        <w:t xml:space="preserve">Therefore, </w:t>
      </w:r>
      <w:r w:rsidR="0069606C">
        <w:t>based on anticipated compliance with the above requirements</w:t>
      </w:r>
      <w:r w:rsidR="006B2AAB">
        <w:t xml:space="preserve">, </w:t>
      </w:r>
      <w:r>
        <w:t xml:space="preserve">this engineer recommends issuance of General Title V Permit </w:t>
      </w:r>
      <w:r w:rsidRPr="003E484F">
        <w:rPr>
          <w:highlight w:val="cyan"/>
        </w:rPr>
        <w:t>XXXXGXX</w:t>
      </w:r>
      <w:r>
        <w:t xml:space="preserve"> for this air curtain incinerator.</w:t>
      </w:r>
    </w:p>
    <w:p w14:paraId="1C58D2B5" w14:textId="77777777" w:rsidR="00746F4A" w:rsidRDefault="00746F4A">
      <w:pPr>
        <w:jc w:val="center"/>
        <w:rPr>
          <w:szCs w:val="24"/>
        </w:rPr>
      </w:pPr>
    </w:p>
    <w:sectPr w:rsidR="00746F4A" w:rsidSect="00EC1C36">
      <w:headerReference w:type="default" r:id="rId11"/>
      <w:pgSz w:w="12240" w:h="15840"/>
      <w:pgMar w:top="1440" w:right="1440" w:bottom="1440" w:left="108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B8B54" w14:textId="77777777" w:rsidR="0040685C" w:rsidRDefault="0040685C" w:rsidP="005B1BDD">
      <w:r>
        <w:separator/>
      </w:r>
    </w:p>
  </w:endnote>
  <w:endnote w:type="continuationSeparator" w:id="0">
    <w:p w14:paraId="191ABEF0" w14:textId="77777777" w:rsidR="0040685C" w:rsidRDefault="0040685C" w:rsidP="005B1BDD">
      <w:r>
        <w:continuationSeparator/>
      </w:r>
    </w:p>
  </w:endnote>
  <w:endnote w:type="continuationNotice" w:id="1">
    <w:p w14:paraId="6F434E2A" w14:textId="77777777" w:rsidR="0040685C" w:rsidRDefault="00406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6466A" w14:textId="77777777" w:rsidR="0040685C" w:rsidRDefault="0040685C" w:rsidP="005B1BDD">
      <w:r>
        <w:separator/>
      </w:r>
    </w:p>
  </w:footnote>
  <w:footnote w:type="continuationSeparator" w:id="0">
    <w:p w14:paraId="6454AF6F" w14:textId="77777777" w:rsidR="0040685C" w:rsidRDefault="0040685C" w:rsidP="005B1BDD">
      <w:r>
        <w:continuationSeparator/>
      </w:r>
    </w:p>
  </w:footnote>
  <w:footnote w:type="continuationNotice" w:id="1">
    <w:p w14:paraId="34C16ED3" w14:textId="77777777" w:rsidR="0040685C" w:rsidRDefault="004068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78783" w14:textId="47C7E505" w:rsidR="001A373E" w:rsidRDefault="00C21872" w:rsidP="001A373E">
    <w:pPr>
      <w:pStyle w:val="Header"/>
      <w:jc w:val="right"/>
    </w:pPr>
    <w:r>
      <w:t xml:space="preserve">New </w:t>
    </w:r>
    <w:r w:rsidR="00250E28">
      <w:t xml:space="preserve">ACI </w:t>
    </w:r>
    <w:r w:rsidR="000537B6">
      <w:t>General Permit Review</w:t>
    </w:r>
  </w:p>
  <w:p w14:paraId="22C04AD4" w14:textId="0378B129" w:rsidR="00BD693C" w:rsidRDefault="00D117F4">
    <w:pPr>
      <w:pStyle w:val="Header"/>
      <w:jc w:val="right"/>
    </w:pPr>
    <w:r>
      <w:t xml:space="preserve">Page No. </w:t>
    </w:r>
    <w:sdt>
      <w:sdtPr>
        <w:id w:val="26452715"/>
        <w:docPartObj>
          <w:docPartGallery w:val="Page Numbers (Top of Page)"/>
          <w:docPartUnique/>
        </w:docPartObj>
      </w:sdtPr>
      <w:sdtEndPr>
        <w:rPr>
          <w:noProof/>
        </w:rPr>
      </w:sdtEndPr>
      <w:sdtContent>
        <w:r w:rsidR="00BD693C">
          <w:fldChar w:fldCharType="begin"/>
        </w:r>
        <w:r w:rsidR="00BD693C">
          <w:instrText xml:space="preserve"> PAGE   \* MERGEFORMAT </w:instrText>
        </w:r>
        <w:r w:rsidR="00BD693C">
          <w:fldChar w:fldCharType="separate"/>
        </w:r>
        <w:r w:rsidR="00BD693C">
          <w:rPr>
            <w:noProof/>
          </w:rPr>
          <w:t>2</w:t>
        </w:r>
        <w:r w:rsidR="00BD693C">
          <w:rPr>
            <w:noProof/>
          </w:rPr>
          <w:fldChar w:fldCharType="end"/>
        </w:r>
      </w:sdtContent>
    </w:sdt>
  </w:p>
  <w:p w14:paraId="5C673427" w14:textId="77777777" w:rsidR="00BD693C" w:rsidRDefault="00BD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A38D9"/>
    <w:multiLevelType w:val="multilevel"/>
    <w:tmpl w:val="D0DE7FE0"/>
    <w:lvl w:ilvl="0">
      <w:start w:val="1"/>
      <w:numFmt w:val="upperRoman"/>
      <w:lvlText w:val="%1."/>
      <w:lvlJc w:val="left"/>
      <w:pPr>
        <w:ind w:left="-270" w:hanging="720"/>
      </w:pPr>
    </w:lvl>
    <w:lvl w:ilvl="1">
      <w:start w:val="4"/>
      <w:numFmt w:val="decimal"/>
      <w:isLgl/>
      <w:lvlText w:val="%1.%2"/>
      <w:lvlJc w:val="left"/>
      <w:pPr>
        <w:ind w:left="360" w:hanging="360"/>
      </w:pPr>
      <w:rPr>
        <w:u w:val="single"/>
      </w:rPr>
    </w:lvl>
    <w:lvl w:ilvl="2">
      <w:start w:val="1"/>
      <w:numFmt w:val="decimal"/>
      <w:isLgl/>
      <w:lvlText w:val="%1.%2.%3"/>
      <w:lvlJc w:val="left"/>
      <w:pPr>
        <w:ind w:left="1710" w:hanging="720"/>
      </w:pPr>
    </w:lvl>
    <w:lvl w:ilvl="3">
      <w:start w:val="1"/>
      <w:numFmt w:val="decimal"/>
      <w:isLgl/>
      <w:lvlText w:val="%1.%2.%3.%4"/>
      <w:lvlJc w:val="left"/>
      <w:pPr>
        <w:ind w:left="2700" w:hanging="720"/>
      </w:pPr>
    </w:lvl>
    <w:lvl w:ilvl="4">
      <w:start w:val="1"/>
      <w:numFmt w:val="decimal"/>
      <w:isLgl/>
      <w:lvlText w:val="%1.%2.%3.%4.%5"/>
      <w:lvlJc w:val="left"/>
      <w:pPr>
        <w:ind w:left="3690" w:hanging="720"/>
      </w:pPr>
    </w:lvl>
    <w:lvl w:ilvl="5">
      <w:start w:val="1"/>
      <w:numFmt w:val="decimal"/>
      <w:isLgl/>
      <w:lvlText w:val="%1.%2.%3.%4.%5.%6"/>
      <w:lvlJc w:val="left"/>
      <w:pPr>
        <w:ind w:left="5040" w:hanging="1080"/>
      </w:pPr>
    </w:lvl>
    <w:lvl w:ilvl="6">
      <w:start w:val="1"/>
      <w:numFmt w:val="decimal"/>
      <w:isLgl/>
      <w:lvlText w:val="%1.%2.%3.%4.%5.%6.%7"/>
      <w:lvlJc w:val="left"/>
      <w:pPr>
        <w:ind w:left="6030" w:hanging="1080"/>
      </w:pPr>
    </w:lvl>
    <w:lvl w:ilvl="7">
      <w:start w:val="1"/>
      <w:numFmt w:val="decimal"/>
      <w:isLgl/>
      <w:lvlText w:val="%1.%2.%3.%4.%5.%6.%7.%8"/>
      <w:lvlJc w:val="left"/>
      <w:pPr>
        <w:ind w:left="7380" w:hanging="1440"/>
      </w:pPr>
    </w:lvl>
    <w:lvl w:ilvl="8">
      <w:start w:val="1"/>
      <w:numFmt w:val="decimal"/>
      <w:isLgl/>
      <w:lvlText w:val="%1.%2.%3.%4.%5.%6.%7.%8.%9"/>
      <w:lvlJc w:val="left"/>
      <w:pPr>
        <w:ind w:left="8370" w:hanging="1440"/>
      </w:pPr>
    </w:lvl>
  </w:abstractNum>
  <w:abstractNum w:abstractNumId="1" w15:restartNumberingAfterBreak="0">
    <w:nsid w:val="26122BC8"/>
    <w:multiLevelType w:val="hybridMultilevel"/>
    <w:tmpl w:val="5EA44CD6"/>
    <w:lvl w:ilvl="0" w:tplc="E6CCA848">
      <w:start w:val="1"/>
      <w:numFmt w:val="upperLetter"/>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3EEE00B3"/>
    <w:multiLevelType w:val="hybridMultilevel"/>
    <w:tmpl w:val="2230EF8A"/>
    <w:lvl w:ilvl="0" w:tplc="612C55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4A"/>
    <w:rsid w:val="00015A28"/>
    <w:rsid w:val="000537B6"/>
    <w:rsid w:val="00072D8C"/>
    <w:rsid w:val="000817AA"/>
    <w:rsid w:val="000864D9"/>
    <w:rsid w:val="000A2DFC"/>
    <w:rsid w:val="000B5853"/>
    <w:rsid w:val="000C0F37"/>
    <w:rsid w:val="000C1CF8"/>
    <w:rsid w:val="000D706F"/>
    <w:rsid w:val="000E0CCE"/>
    <w:rsid w:val="000E5843"/>
    <w:rsid w:val="000E585E"/>
    <w:rsid w:val="000F7CFB"/>
    <w:rsid w:val="001040DC"/>
    <w:rsid w:val="00105F09"/>
    <w:rsid w:val="001060F0"/>
    <w:rsid w:val="00115B0F"/>
    <w:rsid w:val="00126BB6"/>
    <w:rsid w:val="00130873"/>
    <w:rsid w:val="00131CC8"/>
    <w:rsid w:val="00135AEB"/>
    <w:rsid w:val="0015326B"/>
    <w:rsid w:val="00156AFE"/>
    <w:rsid w:val="001603A5"/>
    <w:rsid w:val="00163788"/>
    <w:rsid w:val="00174424"/>
    <w:rsid w:val="00180E38"/>
    <w:rsid w:val="001811AC"/>
    <w:rsid w:val="001949F4"/>
    <w:rsid w:val="00196CCD"/>
    <w:rsid w:val="00197914"/>
    <w:rsid w:val="001A373E"/>
    <w:rsid w:val="001B1318"/>
    <w:rsid w:val="001C3D3C"/>
    <w:rsid w:val="001C77FF"/>
    <w:rsid w:val="001E159F"/>
    <w:rsid w:val="001E1788"/>
    <w:rsid w:val="001E5893"/>
    <w:rsid w:val="001F2480"/>
    <w:rsid w:val="001F3BA9"/>
    <w:rsid w:val="001F61C5"/>
    <w:rsid w:val="0021014D"/>
    <w:rsid w:val="00212EB6"/>
    <w:rsid w:val="002253B8"/>
    <w:rsid w:val="0023347C"/>
    <w:rsid w:val="002372FE"/>
    <w:rsid w:val="00237EC5"/>
    <w:rsid w:val="00250BF7"/>
    <w:rsid w:val="00250E28"/>
    <w:rsid w:val="00252898"/>
    <w:rsid w:val="0027179D"/>
    <w:rsid w:val="00280927"/>
    <w:rsid w:val="00287258"/>
    <w:rsid w:val="00293541"/>
    <w:rsid w:val="002B164E"/>
    <w:rsid w:val="002D62ED"/>
    <w:rsid w:val="002E548E"/>
    <w:rsid w:val="002E7E28"/>
    <w:rsid w:val="002F6114"/>
    <w:rsid w:val="00300CD0"/>
    <w:rsid w:val="00307FA2"/>
    <w:rsid w:val="00312DB5"/>
    <w:rsid w:val="00347D31"/>
    <w:rsid w:val="00347EF6"/>
    <w:rsid w:val="0035013B"/>
    <w:rsid w:val="003631C8"/>
    <w:rsid w:val="003833C7"/>
    <w:rsid w:val="003839A8"/>
    <w:rsid w:val="003858C1"/>
    <w:rsid w:val="00390A25"/>
    <w:rsid w:val="00392106"/>
    <w:rsid w:val="003A4AF2"/>
    <w:rsid w:val="003A5020"/>
    <w:rsid w:val="003A6343"/>
    <w:rsid w:val="003B1C86"/>
    <w:rsid w:val="003B4D4D"/>
    <w:rsid w:val="003C225D"/>
    <w:rsid w:val="003C2C32"/>
    <w:rsid w:val="003D1AB4"/>
    <w:rsid w:val="003E0C6D"/>
    <w:rsid w:val="003E2A39"/>
    <w:rsid w:val="003E4DEC"/>
    <w:rsid w:val="003E50EC"/>
    <w:rsid w:val="003F588D"/>
    <w:rsid w:val="003F7A4A"/>
    <w:rsid w:val="0040140C"/>
    <w:rsid w:val="0040685C"/>
    <w:rsid w:val="004103E8"/>
    <w:rsid w:val="00412D67"/>
    <w:rsid w:val="00413918"/>
    <w:rsid w:val="00421C96"/>
    <w:rsid w:val="004240A2"/>
    <w:rsid w:val="004414EC"/>
    <w:rsid w:val="004435CA"/>
    <w:rsid w:val="00445B2F"/>
    <w:rsid w:val="00457095"/>
    <w:rsid w:val="00472EB1"/>
    <w:rsid w:val="004812E4"/>
    <w:rsid w:val="00482A97"/>
    <w:rsid w:val="004853EE"/>
    <w:rsid w:val="0049193F"/>
    <w:rsid w:val="00494FCC"/>
    <w:rsid w:val="004A136B"/>
    <w:rsid w:val="004B6C00"/>
    <w:rsid w:val="004B7750"/>
    <w:rsid w:val="004C0569"/>
    <w:rsid w:val="004C2105"/>
    <w:rsid w:val="004C5175"/>
    <w:rsid w:val="004C51C9"/>
    <w:rsid w:val="004D414C"/>
    <w:rsid w:val="004D7685"/>
    <w:rsid w:val="004F3CE2"/>
    <w:rsid w:val="004F672E"/>
    <w:rsid w:val="004F76D5"/>
    <w:rsid w:val="00500512"/>
    <w:rsid w:val="005042D9"/>
    <w:rsid w:val="00505F4D"/>
    <w:rsid w:val="00506DA4"/>
    <w:rsid w:val="00526990"/>
    <w:rsid w:val="00541CDC"/>
    <w:rsid w:val="005446DA"/>
    <w:rsid w:val="0055254B"/>
    <w:rsid w:val="00557992"/>
    <w:rsid w:val="00572054"/>
    <w:rsid w:val="005B0040"/>
    <w:rsid w:val="005B1BDD"/>
    <w:rsid w:val="005B7439"/>
    <w:rsid w:val="005C2B6F"/>
    <w:rsid w:val="005C3E05"/>
    <w:rsid w:val="005C6E07"/>
    <w:rsid w:val="005D2A47"/>
    <w:rsid w:val="005D59D3"/>
    <w:rsid w:val="005E0305"/>
    <w:rsid w:val="005E1241"/>
    <w:rsid w:val="005E1EF5"/>
    <w:rsid w:val="005E244E"/>
    <w:rsid w:val="005E6AF8"/>
    <w:rsid w:val="005F0164"/>
    <w:rsid w:val="005F0A27"/>
    <w:rsid w:val="005F33E9"/>
    <w:rsid w:val="005F3B50"/>
    <w:rsid w:val="005F4553"/>
    <w:rsid w:val="00600C01"/>
    <w:rsid w:val="00606B33"/>
    <w:rsid w:val="00612E98"/>
    <w:rsid w:val="00621D7B"/>
    <w:rsid w:val="00625713"/>
    <w:rsid w:val="00643177"/>
    <w:rsid w:val="00654074"/>
    <w:rsid w:val="006604B4"/>
    <w:rsid w:val="00661D95"/>
    <w:rsid w:val="00672C97"/>
    <w:rsid w:val="00686391"/>
    <w:rsid w:val="0069606C"/>
    <w:rsid w:val="006A5E6B"/>
    <w:rsid w:val="006B2AAB"/>
    <w:rsid w:val="006B31EA"/>
    <w:rsid w:val="006B7F4A"/>
    <w:rsid w:val="006C3B97"/>
    <w:rsid w:val="006D38CC"/>
    <w:rsid w:val="006D68E9"/>
    <w:rsid w:val="006D6CAA"/>
    <w:rsid w:val="006E1265"/>
    <w:rsid w:val="006E13BF"/>
    <w:rsid w:val="006F0068"/>
    <w:rsid w:val="006F3288"/>
    <w:rsid w:val="006F575E"/>
    <w:rsid w:val="00703BEE"/>
    <w:rsid w:val="00704E52"/>
    <w:rsid w:val="00713002"/>
    <w:rsid w:val="0072139A"/>
    <w:rsid w:val="00734C86"/>
    <w:rsid w:val="00746F4A"/>
    <w:rsid w:val="007475A3"/>
    <w:rsid w:val="007529C9"/>
    <w:rsid w:val="0075517D"/>
    <w:rsid w:val="00760925"/>
    <w:rsid w:val="00760EC5"/>
    <w:rsid w:val="00761199"/>
    <w:rsid w:val="00762853"/>
    <w:rsid w:val="00775D3C"/>
    <w:rsid w:val="0077671D"/>
    <w:rsid w:val="00795C24"/>
    <w:rsid w:val="007A2D31"/>
    <w:rsid w:val="007D2653"/>
    <w:rsid w:val="007D5D30"/>
    <w:rsid w:val="007E2C66"/>
    <w:rsid w:val="007E5392"/>
    <w:rsid w:val="00810BF3"/>
    <w:rsid w:val="00820D26"/>
    <w:rsid w:val="00823408"/>
    <w:rsid w:val="008266AF"/>
    <w:rsid w:val="0083141A"/>
    <w:rsid w:val="0083467B"/>
    <w:rsid w:val="00836622"/>
    <w:rsid w:val="00841D3B"/>
    <w:rsid w:val="008532C4"/>
    <w:rsid w:val="00856C88"/>
    <w:rsid w:val="00881642"/>
    <w:rsid w:val="008822E7"/>
    <w:rsid w:val="0088525E"/>
    <w:rsid w:val="00891E49"/>
    <w:rsid w:val="00897BE1"/>
    <w:rsid w:val="008B0981"/>
    <w:rsid w:val="008B28CC"/>
    <w:rsid w:val="008B45CE"/>
    <w:rsid w:val="008C407C"/>
    <w:rsid w:val="008D205B"/>
    <w:rsid w:val="008E374C"/>
    <w:rsid w:val="008F3767"/>
    <w:rsid w:val="009008AB"/>
    <w:rsid w:val="00902C3A"/>
    <w:rsid w:val="009236CB"/>
    <w:rsid w:val="00946EF3"/>
    <w:rsid w:val="0095347E"/>
    <w:rsid w:val="00953544"/>
    <w:rsid w:val="009548B9"/>
    <w:rsid w:val="009578BA"/>
    <w:rsid w:val="00961E67"/>
    <w:rsid w:val="009669FA"/>
    <w:rsid w:val="0097596F"/>
    <w:rsid w:val="009854CF"/>
    <w:rsid w:val="00987AC6"/>
    <w:rsid w:val="009A13A0"/>
    <w:rsid w:val="009A4654"/>
    <w:rsid w:val="009A5CE0"/>
    <w:rsid w:val="009A5DE5"/>
    <w:rsid w:val="009B1DBE"/>
    <w:rsid w:val="009E723C"/>
    <w:rsid w:val="009F1EBB"/>
    <w:rsid w:val="009F60A4"/>
    <w:rsid w:val="00A006FE"/>
    <w:rsid w:val="00A10905"/>
    <w:rsid w:val="00A149CF"/>
    <w:rsid w:val="00A16202"/>
    <w:rsid w:val="00A35002"/>
    <w:rsid w:val="00A41825"/>
    <w:rsid w:val="00A5003B"/>
    <w:rsid w:val="00A524BB"/>
    <w:rsid w:val="00A54287"/>
    <w:rsid w:val="00A61C90"/>
    <w:rsid w:val="00A65315"/>
    <w:rsid w:val="00A72CD6"/>
    <w:rsid w:val="00A81339"/>
    <w:rsid w:val="00A8145D"/>
    <w:rsid w:val="00A85A1A"/>
    <w:rsid w:val="00A913B4"/>
    <w:rsid w:val="00A96968"/>
    <w:rsid w:val="00AC3F66"/>
    <w:rsid w:val="00AD01C0"/>
    <w:rsid w:val="00AD3290"/>
    <w:rsid w:val="00AD5563"/>
    <w:rsid w:val="00AD73D5"/>
    <w:rsid w:val="00AE049F"/>
    <w:rsid w:val="00AE33F3"/>
    <w:rsid w:val="00B00D78"/>
    <w:rsid w:val="00B02020"/>
    <w:rsid w:val="00B0241F"/>
    <w:rsid w:val="00B054EC"/>
    <w:rsid w:val="00B05EB3"/>
    <w:rsid w:val="00B11555"/>
    <w:rsid w:val="00B17DDE"/>
    <w:rsid w:val="00B4363B"/>
    <w:rsid w:val="00B46118"/>
    <w:rsid w:val="00B5015C"/>
    <w:rsid w:val="00B51388"/>
    <w:rsid w:val="00B536F0"/>
    <w:rsid w:val="00B54DE3"/>
    <w:rsid w:val="00B55077"/>
    <w:rsid w:val="00B86232"/>
    <w:rsid w:val="00B905E7"/>
    <w:rsid w:val="00B93345"/>
    <w:rsid w:val="00BA1425"/>
    <w:rsid w:val="00BA5CEA"/>
    <w:rsid w:val="00BA7E34"/>
    <w:rsid w:val="00BC3DE7"/>
    <w:rsid w:val="00BC6E55"/>
    <w:rsid w:val="00BD5B96"/>
    <w:rsid w:val="00BD675B"/>
    <w:rsid w:val="00BD693C"/>
    <w:rsid w:val="00C06CAF"/>
    <w:rsid w:val="00C1480A"/>
    <w:rsid w:val="00C1656C"/>
    <w:rsid w:val="00C21872"/>
    <w:rsid w:val="00C2399F"/>
    <w:rsid w:val="00C26DDA"/>
    <w:rsid w:val="00C3118D"/>
    <w:rsid w:val="00C42B43"/>
    <w:rsid w:val="00C46862"/>
    <w:rsid w:val="00C56F1A"/>
    <w:rsid w:val="00C62A1C"/>
    <w:rsid w:val="00C7235B"/>
    <w:rsid w:val="00C7765D"/>
    <w:rsid w:val="00C90B69"/>
    <w:rsid w:val="00C9756B"/>
    <w:rsid w:val="00CA179A"/>
    <w:rsid w:val="00CA2711"/>
    <w:rsid w:val="00CA4391"/>
    <w:rsid w:val="00CB04F2"/>
    <w:rsid w:val="00CC34D1"/>
    <w:rsid w:val="00CC59F6"/>
    <w:rsid w:val="00CD0071"/>
    <w:rsid w:val="00CD26CD"/>
    <w:rsid w:val="00CD4D8A"/>
    <w:rsid w:val="00CD6B8C"/>
    <w:rsid w:val="00CE33D7"/>
    <w:rsid w:val="00CE3AEF"/>
    <w:rsid w:val="00CE5CEA"/>
    <w:rsid w:val="00CF0ABE"/>
    <w:rsid w:val="00CF61AF"/>
    <w:rsid w:val="00D02294"/>
    <w:rsid w:val="00D04091"/>
    <w:rsid w:val="00D117F4"/>
    <w:rsid w:val="00D121D7"/>
    <w:rsid w:val="00D14439"/>
    <w:rsid w:val="00D14712"/>
    <w:rsid w:val="00D15373"/>
    <w:rsid w:val="00D16C93"/>
    <w:rsid w:val="00D2048B"/>
    <w:rsid w:val="00D206F6"/>
    <w:rsid w:val="00D21181"/>
    <w:rsid w:val="00D22D0B"/>
    <w:rsid w:val="00D238E2"/>
    <w:rsid w:val="00D268CD"/>
    <w:rsid w:val="00D47739"/>
    <w:rsid w:val="00D628D1"/>
    <w:rsid w:val="00D63CC1"/>
    <w:rsid w:val="00D64B50"/>
    <w:rsid w:val="00D711A4"/>
    <w:rsid w:val="00D81141"/>
    <w:rsid w:val="00D903AF"/>
    <w:rsid w:val="00DA3238"/>
    <w:rsid w:val="00DA50AD"/>
    <w:rsid w:val="00DB0709"/>
    <w:rsid w:val="00DB4AAF"/>
    <w:rsid w:val="00DD0637"/>
    <w:rsid w:val="00DD120E"/>
    <w:rsid w:val="00DE1526"/>
    <w:rsid w:val="00DF0403"/>
    <w:rsid w:val="00E042C0"/>
    <w:rsid w:val="00E061F4"/>
    <w:rsid w:val="00E157B6"/>
    <w:rsid w:val="00E16F39"/>
    <w:rsid w:val="00E23BB4"/>
    <w:rsid w:val="00E253B0"/>
    <w:rsid w:val="00E367C5"/>
    <w:rsid w:val="00E430AF"/>
    <w:rsid w:val="00E51C8A"/>
    <w:rsid w:val="00E728E5"/>
    <w:rsid w:val="00E72F85"/>
    <w:rsid w:val="00E85883"/>
    <w:rsid w:val="00E91419"/>
    <w:rsid w:val="00E94E0E"/>
    <w:rsid w:val="00EA0D78"/>
    <w:rsid w:val="00EA793D"/>
    <w:rsid w:val="00EB3B99"/>
    <w:rsid w:val="00EC1C36"/>
    <w:rsid w:val="00EC2FD9"/>
    <w:rsid w:val="00ED59FD"/>
    <w:rsid w:val="00ED7905"/>
    <w:rsid w:val="00EE12BB"/>
    <w:rsid w:val="00EE757E"/>
    <w:rsid w:val="00EF3E2F"/>
    <w:rsid w:val="00EF4466"/>
    <w:rsid w:val="00F121CD"/>
    <w:rsid w:val="00F13790"/>
    <w:rsid w:val="00F3280E"/>
    <w:rsid w:val="00F328BC"/>
    <w:rsid w:val="00F51BF0"/>
    <w:rsid w:val="00F661EA"/>
    <w:rsid w:val="00F6682B"/>
    <w:rsid w:val="00F72715"/>
    <w:rsid w:val="00F73789"/>
    <w:rsid w:val="00FA7227"/>
    <w:rsid w:val="00FB6D2D"/>
    <w:rsid w:val="00FC52BF"/>
    <w:rsid w:val="00FE0574"/>
    <w:rsid w:val="00FF748B"/>
    <w:rsid w:val="13712002"/>
    <w:rsid w:val="1A520144"/>
    <w:rsid w:val="1A581F73"/>
    <w:rsid w:val="4529762C"/>
    <w:rsid w:val="6896A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838825"/>
  <w14:defaultImageDpi w14:val="96"/>
  <w15:docId w15:val="{191FB421-DB80-4A87-B6D5-112DEB90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New Roman" w:hAnsi="Times New Roman"/>
      <w:sz w:val="20"/>
      <w:szCs w:val="20"/>
    </w:rPr>
  </w:style>
  <w:style w:type="paragraph" w:styleId="Heading1">
    <w:name w:val="heading 1"/>
    <w:basedOn w:val="Normal"/>
    <w:next w:val="Normal"/>
    <w:link w:val="Heading1Char"/>
    <w:uiPriority w:val="99"/>
    <w:qFormat/>
    <w:pPr>
      <w:keepNext/>
      <w:jc w:val="center"/>
      <w:outlineLvl w:val="0"/>
    </w:pPr>
    <w:rPr>
      <w:b/>
      <w:bCs/>
      <w:sz w:val="24"/>
      <w:szCs w:val="24"/>
    </w:rPr>
  </w:style>
  <w:style w:type="paragraph" w:styleId="Heading2">
    <w:name w:val="heading 2"/>
    <w:basedOn w:val="Normal"/>
    <w:next w:val="Normal"/>
    <w:link w:val="Heading2Char"/>
    <w:uiPriority w:val="99"/>
    <w:qFormat/>
    <w:pPr>
      <w:keepNext/>
      <w:outlineLvl w:val="1"/>
    </w:pPr>
    <w:rPr>
      <w:sz w:val="24"/>
      <w:szCs w:val="24"/>
    </w:rPr>
  </w:style>
  <w:style w:type="paragraph" w:styleId="Heading3">
    <w:name w:val="heading 3"/>
    <w:basedOn w:val="Normal"/>
    <w:next w:val="Normal"/>
    <w:link w:val="Heading3Char"/>
    <w:uiPriority w:val="99"/>
    <w:qFormat/>
    <w:pPr>
      <w:keepNext/>
      <w:ind w:left="-18" w:firstLine="18"/>
      <w:outlineLvl w:val="2"/>
    </w:pPr>
    <w:rPr>
      <w:sz w:val="24"/>
      <w:szCs w:val="24"/>
    </w:rPr>
  </w:style>
  <w:style w:type="paragraph" w:styleId="Heading4">
    <w:name w:val="heading 4"/>
    <w:basedOn w:val="Normal"/>
    <w:next w:val="Normal"/>
    <w:link w:val="Heading4Char"/>
    <w:uiPriority w:val="99"/>
    <w:qFormat/>
    <w:pPr>
      <w:keepNext/>
      <w:ind w:left="2022" w:hanging="2022"/>
      <w:outlineLvl w:val="3"/>
    </w:pPr>
    <w:rPr>
      <w:sz w:val="24"/>
      <w:szCs w:val="24"/>
    </w:rPr>
  </w:style>
  <w:style w:type="paragraph" w:styleId="Heading5">
    <w:name w:val="heading 5"/>
    <w:basedOn w:val="Normal"/>
    <w:next w:val="Normal"/>
    <w:link w:val="Heading5Char"/>
    <w:uiPriority w:val="99"/>
    <w:qFormat/>
    <w:pPr>
      <w:keepNext/>
      <w:ind w:left="2112" w:hanging="2112"/>
      <w:outlineLvl w:val="4"/>
    </w:pPr>
    <w:rPr>
      <w:sz w:val="24"/>
      <w:szCs w:val="24"/>
    </w:rPr>
  </w:style>
  <w:style w:type="paragraph" w:styleId="Heading6">
    <w:name w:val="heading 6"/>
    <w:basedOn w:val="Normal"/>
    <w:next w:val="Normal"/>
    <w:link w:val="Heading6Char"/>
    <w:uiPriority w:val="99"/>
    <w:qFormat/>
    <w:pPr>
      <w:keepNext/>
      <w:outlineLvl w:val="5"/>
    </w:pPr>
    <w:rPr>
      <w:b/>
      <w:bCs/>
      <w:sz w:val="24"/>
      <w:szCs w:val="24"/>
    </w:rPr>
  </w:style>
  <w:style w:type="paragraph" w:styleId="Heading7">
    <w:name w:val="heading 7"/>
    <w:basedOn w:val="Normal"/>
    <w:next w:val="Normal"/>
    <w:link w:val="Heading7Char"/>
    <w:uiPriority w:val="99"/>
    <w:qFormat/>
    <w:pPr>
      <w:keepNext/>
      <w:outlineLvl w:val="6"/>
    </w:pPr>
    <w:rPr>
      <w:b/>
      <w:bCs/>
    </w:rPr>
  </w:style>
  <w:style w:type="paragraph" w:styleId="Heading8">
    <w:name w:val="heading 8"/>
    <w:basedOn w:val="Normal"/>
    <w:next w:val="Normal"/>
    <w:link w:val="Heading8Char"/>
    <w:uiPriority w:val="99"/>
    <w:qFormat/>
    <w:pPr>
      <w:keepNext/>
      <w:jc w:val="center"/>
      <w:outlineLvl w:val="7"/>
    </w:pPr>
    <w:rPr>
      <w:b/>
      <w:bCs/>
    </w:rPr>
  </w:style>
  <w:style w:type="paragraph" w:styleId="Heading9">
    <w:name w:val="heading 9"/>
    <w:basedOn w:val="Normal"/>
    <w:next w:val="Normal"/>
    <w:link w:val="Heading9Char"/>
    <w:uiPriority w:val="99"/>
    <w:qFormat/>
    <w:pPr>
      <w:keepNext/>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character" w:customStyle="1" w:styleId="normaltextrun">
    <w:name w:val="normaltextrun"/>
    <w:basedOn w:val="DefaultParagraphFont"/>
    <w:rsid w:val="00BA7E34"/>
  </w:style>
  <w:style w:type="character" w:customStyle="1" w:styleId="eop">
    <w:name w:val="eop"/>
    <w:basedOn w:val="DefaultParagraphFont"/>
    <w:rsid w:val="00BA7E34"/>
  </w:style>
  <w:style w:type="paragraph" w:styleId="Header">
    <w:name w:val="header"/>
    <w:basedOn w:val="Normal"/>
    <w:link w:val="HeaderChar"/>
    <w:uiPriority w:val="99"/>
    <w:rsid w:val="005B1BDD"/>
    <w:pPr>
      <w:tabs>
        <w:tab w:val="center" w:pos="4680"/>
        <w:tab w:val="right" w:pos="9360"/>
      </w:tabs>
    </w:pPr>
  </w:style>
  <w:style w:type="character" w:customStyle="1" w:styleId="HeaderChar">
    <w:name w:val="Header Char"/>
    <w:basedOn w:val="DefaultParagraphFont"/>
    <w:link w:val="Header"/>
    <w:uiPriority w:val="99"/>
    <w:rsid w:val="005B1BDD"/>
    <w:rPr>
      <w:rFonts w:ascii="Times New Roman" w:hAnsi="Times New Roman"/>
      <w:sz w:val="20"/>
      <w:szCs w:val="20"/>
    </w:rPr>
  </w:style>
  <w:style w:type="paragraph" w:styleId="Footer">
    <w:name w:val="footer"/>
    <w:basedOn w:val="Normal"/>
    <w:link w:val="FooterChar"/>
    <w:uiPriority w:val="99"/>
    <w:rsid w:val="005B1BDD"/>
    <w:pPr>
      <w:tabs>
        <w:tab w:val="center" w:pos="4680"/>
        <w:tab w:val="right" w:pos="9360"/>
      </w:tabs>
    </w:pPr>
  </w:style>
  <w:style w:type="character" w:customStyle="1" w:styleId="FooterChar">
    <w:name w:val="Footer Char"/>
    <w:basedOn w:val="DefaultParagraphFont"/>
    <w:link w:val="Footer"/>
    <w:uiPriority w:val="99"/>
    <w:rsid w:val="005B1BDD"/>
    <w:rPr>
      <w:rFonts w:ascii="Times New Roman" w:hAnsi="Times New Roman"/>
      <w:sz w:val="20"/>
      <w:szCs w:val="20"/>
    </w:rPr>
  </w:style>
  <w:style w:type="paragraph" w:styleId="BalloonText">
    <w:name w:val="Balloon Text"/>
    <w:basedOn w:val="Normal"/>
    <w:link w:val="BalloonTextChar"/>
    <w:uiPriority w:val="99"/>
    <w:semiHidden/>
    <w:unhideWhenUsed/>
    <w:rsid w:val="004C0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569"/>
    <w:rPr>
      <w:rFonts w:ascii="Segoe UI" w:hAnsi="Segoe UI" w:cs="Segoe UI"/>
      <w:sz w:val="18"/>
      <w:szCs w:val="18"/>
    </w:rPr>
  </w:style>
  <w:style w:type="paragraph" w:styleId="ListParagraph">
    <w:name w:val="List Paragraph"/>
    <w:basedOn w:val="Normal"/>
    <w:uiPriority w:val="34"/>
    <w:qFormat/>
    <w:rsid w:val="004A1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2" ma:contentTypeDescription="Create a new document." ma:contentTypeScope="" ma:versionID="8eef8ebddd2aca4fbde246dc3d250928">
  <xsd:schema xmlns:xsd="http://www.w3.org/2001/XMLSchema" xmlns:xs="http://www.w3.org/2001/XMLSchema" xmlns:p="http://schemas.microsoft.com/office/2006/metadata/properties" xmlns:ns3="014766f9-f03f-4f82-9f7b-28147283a54f" xmlns:ns4="0d419eec-aeb2-4058-b027-12270574ead5" targetNamespace="http://schemas.microsoft.com/office/2006/metadata/properties" ma:root="true" ma:fieldsID="071c3347fc364173ff3ef41740552631" ns3:_="" ns4:_="">
    <xsd:import namespace="014766f9-f03f-4f82-9f7b-28147283a54f"/>
    <xsd:import namespace="0d419eec-aeb2-4058-b027-12270574ea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205887-A3A6-4A10-AC75-6AD17FA32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66f9-f03f-4f82-9f7b-28147283a54f"/>
    <ds:schemaRef ds:uri="0d419eec-aeb2-4058-b027-12270574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714D61-6284-4374-A4C7-FE3350B33188}">
  <ds:schemaRefs>
    <ds:schemaRef ds:uri="http://schemas.openxmlformats.org/officeDocument/2006/bibliography"/>
  </ds:schemaRefs>
</ds:datastoreItem>
</file>

<file path=customXml/itemProps3.xml><?xml version="1.0" encoding="utf-8"?>
<ds:datastoreItem xmlns:ds="http://schemas.openxmlformats.org/officeDocument/2006/customXml" ds:itemID="{73BE44A1-720D-450C-9B7A-C1DBCF32198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CC8C7F-2903-4EAC-952D-71490151A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7</Pages>
  <Words>4107</Words>
  <Characters>23416</Characters>
  <Application>Microsoft Office Word</Application>
  <DocSecurity>0</DocSecurity>
  <Lines>195</Lines>
  <Paragraphs>54</Paragraphs>
  <ScaleCrop>false</ScaleCrop>
  <Company>ncdenr</Company>
  <LinksUpToDate>false</LinksUpToDate>
  <CharactersWithSpaces>27469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dc:title>
  <dc:subject/>
  <dc:creator>Robert K Schaller</dc:creator>
  <cp:keywords/>
  <dc:description/>
  <cp:lastModifiedBy>Twisdale, Jeff</cp:lastModifiedBy>
  <cp:revision>76</cp:revision>
  <cp:lastPrinted>2020-06-17T19:21:00Z</cp:lastPrinted>
  <dcterms:created xsi:type="dcterms:W3CDTF">2020-03-27T16:34:00Z</dcterms:created>
  <dcterms:modified xsi:type="dcterms:W3CDTF">2020-06-17T19:23:00Z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