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C020" w14:textId="77777777" w:rsidR="001D1DAD" w:rsidRPr="001D1DAD" w:rsidRDefault="001D1DAD" w:rsidP="001D1DAD">
      <w:pPr>
        <w:jc w:val="center"/>
        <w:rPr>
          <w:b/>
          <w:bCs/>
          <w:sz w:val="32"/>
          <w:szCs w:val="32"/>
        </w:rPr>
      </w:pPr>
      <w:r w:rsidRPr="001D1DAD">
        <w:rPr>
          <w:b/>
          <w:bCs/>
          <w:sz w:val="32"/>
          <w:szCs w:val="32"/>
        </w:rPr>
        <w:t>YOUR SERVICE LINE IS OF UNKNOWN SERVICE LINE MATERIAL</w:t>
      </w:r>
    </w:p>
    <w:tbl>
      <w:tblPr>
        <w:tblpPr w:leftFromText="180" w:rightFromText="180" w:vertAnchor="text" w:horzAnchor="page" w:tblpX="9571" w:tblpY="164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83"/>
      </w:tblGrid>
      <w:tr w:rsidR="001D1DAD" w:rsidRPr="001D1DAD" w14:paraId="67FE98CE" w14:textId="77777777" w:rsidTr="001D1DAD">
        <w:trPr>
          <w:trHeight w:val="11709"/>
        </w:trPr>
        <w:tc>
          <w:tcPr>
            <w:tcW w:w="2383" w:type="dxa"/>
            <w:tcBorders>
              <w:top w:val="single" w:sz="12" w:space="0" w:color="000000"/>
              <w:left w:val="single" w:sz="12" w:space="0" w:color="000000"/>
              <w:bottom w:val="single" w:sz="12" w:space="0" w:color="000000"/>
              <w:right w:val="single" w:sz="12" w:space="0" w:color="000000"/>
            </w:tcBorders>
            <w:shd w:val="clear" w:color="auto" w:fill="E2EFD9"/>
          </w:tcPr>
          <w:p w14:paraId="79F4E839"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437DD41C"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Notice</w:t>
            </w:r>
          </w:p>
          <w:p w14:paraId="4D3F0452"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Of </w:t>
            </w:r>
          </w:p>
          <w:p w14:paraId="0595A8F1"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Service</w:t>
            </w:r>
          </w:p>
          <w:p w14:paraId="597ECF49"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 xml:space="preserve"> Line </w:t>
            </w:r>
          </w:p>
          <w:p w14:paraId="70E30406" w14:textId="77777777" w:rsidR="001D1DAD" w:rsidRPr="001D1DAD" w:rsidRDefault="001D1DAD" w:rsidP="001D1DAD">
            <w:pPr>
              <w:autoSpaceDE w:val="0"/>
              <w:autoSpaceDN w:val="0"/>
              <w:adjustRightInd w:val="0"/>
              <w:spacing w:before="120" w:after="0" w:line="240" w:lineRule="auto"/>
              <w:jc w:val="center"/>
              <w:outlineLvl w:val="0"/>
              <w:rPr>
                <w:rFonts w:ascii="Arial" w:eastAsia="Times New Roman" w:hAnsi="Arial" w:cs="Arial"/>
                <w:b/>
                <w:bCs/>
                <w:color w:val="000000"/>
                <w:kern w:val="0"/>
                <w:sz w:val="36"/>
                <w:szCs w:val="36"/>
                <w14:ligatures w14:val="none"/>
              </w:rPr>
            </w:pPr>
            <w:r w:rsidRPr="001D1DAD">
              <w:rPr>
                <w:rFonts w:ascii="Arial" w:eastAsia="Times New Roman" w:hAnsi="Arial" w:cs="Arial"/>
                <w:b/>
                <w:bCs/>
                <w:color w:val="000000"/>
                <w:kern w:val="0"/>
                <w:sz w:val="36"/>
                <w:szCs w:val="36"/>
                <w14:ligatures w14:val="none"/>
              </w:rPr>
              <w:t>Material</w:t>
            </w:r>
          </w:p>
          <w:p w14:paraId="501E5895"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37393674"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28EAD051" w14:textId="77777777" w:rsidR="001D1DAD" w:rsidRPr="001D1DAD" w:rsidRDefault="001D1DAD" w:rsidP="001D1DAD">
            <w:pPr>
              <w:jc w:val="center"/>
              <w:outlineLvl w:val="0"/>
              <w:rPr>
                <w:rFonts w:ascii="Arial" w:eastAsia="Arial Unicode MS" w:hAnsi="Arial" w:cs="Arial"/>
                <w:bCs/>
                <w:kern w:val="0"/>
                <w:sz w:val="14"/>
                <w:szCs w:val="14"/>
                <w14:ligatures w14:val="none"/>
              </w:rPr>
            </w:pPr>
            <w:r w:rsidRPr="001D1DAD">
              <w:rPr>
                <w:rFonts w:ascii="Arial" w:eastAsia="Arial Unicode MS" w:hAnsi="Arial" w:cs="Arial"/>
                <w:bCs/>
                <w:kern w:val="0"/>
                <w:sz w:val="14"/>
                <w:szCs w:val="14"/>
                <w14:ligatures w14:val="none"/>
              </w:rPr>
              <w:t>(Water system to fill in the blanks below)</w:t>
            </w:r>
          </w:p>
          <w:p w14:paraId="5346748A"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50F1A60D" w14:textId="77777777" w:rsidR="001D1DAD" w:rsidRPr="001D1DAD" w:rsidRDefault="001D1DAD" w:rsidP="001D1DAD">
            <w:pPr>
              <w:autoSpaceDE w:val="0"/>
              <w:autoSpaceDN w:val="0"/>
              <w:adjustRightInd w:val="0"/>
              <w:spacing w:after="0" w:line="240" w:lineRule="auto"/>
              <w:jc w:val="center"/>
              <w:outlineLvl w:val="0"/>
              <w:rPr>
                <w:rFonts w:ascii="Arial" w:eastAsia="Times New Roman" w:hAnsi="Arial" w:cs="Arial"/>
                <w:bCs/>
                <w:color w:val="000000"/>
                <w:kern w:val="0"/>
                <w:sz w:val="14"/>
                <w:szCs w:val="14"/>
                <w14:ligatures w14:val="none"/>
              </w:rPr>
            </w:pPr>
          </w:p>
          <w:p w14:paraId="617C2B5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Name:</w:t>
            </w:r>
          </w:p>
          <w:p w14:paraId="7397BB03" w14:textId="46BCABA2"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1EEE5F72"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D06DE8"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Water System Number:</w:t>
            </w:r>
          </w:p>
          <w:p w14:paraId="0C1540CA"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26634141"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48CB131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System Contact Info</w:t>
            </w:r>
          </w:p>
          <w:p w14:paraId="31A8F15D" w14:textId="77777777" w:rsidR="001D1DAD" w:rsidRPr="001D1DAD" w:rsidRDefault="001D1DAD" w:rsidP="001D1DAD">
            <w:pPr>
              <w:jc w:val="center"/>
              <w:outlineLvl w:val="0"/>
              <w:rPr>
                <w:rFonts w:ascii="Arial" w:eastAsia="Arial Unicode MS" w:hAnsi="Arial" w:cs="Arial"/>
                <w:b/>
                <w:bCs/>
                <w:kern w:val="0"/>
                <w:sz w:val="16"/>
                <w:szCs w:val="16"/>
                <w14:ligatures w14:val="none"/>
              </w:rPr>
            </w:pPr>
          </w:p>
          <w:p w14:paraId="39404E9C"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Name:</w:t>
            </w:r>
          </w:p>
          <w:p w14:paraId="731477A2"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733E6E32"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Phone Number:</w:t>
            </w:r>
          </w:p>
          <w:p w14:paraId="3D16672E" w14:textId="77777777" w:rsidR="001D1DAD" w:rsidRPr="001D1DAD" w:rsidRDefault="001D1DAD" w:rsidP="001D1DAD">
            <w:pPr>
              <w:jc w:val="center"/>
              <w:outlineLvl w:val="0"/>
              <w:rPr>
                <w:rFonts w:ascii="Arial" w:eastAsia="Arial Unicode MS" w:hAnsi="Arial" w:cs="Arial"/>
                <w:b/>
                <w:bCs/>
                <w:kern w:val="0"/>
                <w:sz w:val="16"/>
                <w:szCs w:val="16"/>
                <w14:ligatures w14:val="none"/>
              </w:rPr>
            </w:pPr>
            <w:r w:rsidRPr="001D1DAD">
              <w:rPr>
                <w:rFonts w:ascii="Arial" w:eastAsia="Arial Unicode MS" w:hAnsi="Arial" w:cs="Arial"/>
                <w:b/>
                <w:bCs/>
                <w:kern w:val="0"/>
                <w:sz w:val="16"/>
                <w:szCs w:val="16"/>
                <w14:ligatures w14:val="none"/>
              </w:rPr>
              <w:t>____________________</w:t>
            </w:r>
          </w:p>
          <w:p w14:paraId="1F8122A9" w14:textId="77777777" w:rsidR="001D1DAD" w:rsidRPr="001D1DAD" w:rsidRDefault="001D1DAD" w:rsidP="001D1DAD">
            <w:pPr>
              <w:jc w:val="center"/>
              <w:outlineLvl w:val="0"/>
              <w:rPr>
                <w:rFonts w:ascii="Arial" w:eastAsia="Arial Unicode MS" w:hAnsi="Arial" w:cs="Arial"/>
                <w:bCs/>
                <w:kern w:val="0"/>
                <w:sz w:val="16"/>
                <w:szCs w:val="16"/>
                <w14:ligatures w14:val="none"/>
              </w:rPr>
            </w:pPr>
          </w:p>
          <w:p w14:paraId="381B63CB"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Date Notice Distributed:</w:t>
            </w:r>
          </w:p>
          <w:p w14:paraId="0DD037A5"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____________________</w:t>
            </w:r>
            <w:r w:rsidRPr="001D1DAD">
              <w:rPr>
                <w:rFonts w:ascii="Arial" w:eastAsia="Arial Unicode MS" w:hAnsi="Arial" w:cs="Arial"/>
                <w:bCs/>
                <w:kern w:val="0"/>
                <w:sz w:val="16"/>
                <w:szCs w:val="16"/>
                <w14:ligatures w14:val="none"/>
              </w:rPr>
              <w:br/>
            </w:r>
          </w:p>
          <w:p w14:paraId="07F360B4" w14:textId="77777777" w:rsidR="001D1DAD" w:rsidRPr="001D1DAD" w:rsidRDefault="001D1DAD" w:rsidP="001D1DAD">
            <w:pPr>
              <w:jc w:val="center"/>
              <w:outlineLvl w:val="0"/>
              <w:rPr>
                <w:rFonts w:ascii="Arial" w:eastAsia="Arial Unicode MS" w:hAnsi="Arial" w:cs="Arial"/>
                <w:bCs/>
                <w:kern w:val="0"/>
                <w:sz w:val="16"/>
                <w:szCs w:val="16"/>
                <w14:ligatures w14:val="none"/>
              </w:rPr>
            </w:pPr>
            <w:r w:rsidRPr="001D1DAD">
              <w:rPr>
                <w:rFonts w:ascii="Arial" w:eastAsia="Arial Unicode MS" w:hAnsi="Arial" w:cs="Arial"/>
                <w:bCs/>
                <w:kern w:val="0"/>
                <w:sz w:val="16"/>
                <w:szCs w:val="16"/>
                <w14:ligatures w14:val="none"/>
              </w:rPr>
              <w:t>Distribution Method:</w:t>
            </w:r>
          </w:p>
          <w:p w14:paraId="1ED18FDE" w14:textId="77777777" w:rsidR="001D1DAD" w:rsidRPr="001D1DAD" w:rsidRDefault="001D1DAD" w:rsidP="001D1DAD">
            <w:pPr>
              <w:jc w:val="center"/>
              <w:outlineLvl w:val="0"/>
              <w:rPr>
                <w:rFonts w:ascii="Calibri" w:eastAsia="Calibri" w:hAnsi="Calibri" w:cs="Arial"/>
                <w:b/>
                <w:kern w:val="0"/>
                <w:sz w:val="14"/>
                <w:szCs w:val="14"/>
                <w14:ligatures w14:val="none"/>
              </w:rPr>
            </w:pPr>
            <w:r w:rsidRPr="001D1DAD">
              <w:rPr>
                <w:rFonts w:ascii="Arial" w:eastAsia="Arial Unicode MS" w:hAnsi="Arial" w:cs="Arial"/>
                <w:b/>
                <w:bCs/>
                <w:kern w:val="0"/>
                <w:sz w:val="16"/>
                <w:szCs w:val="16"/>
                <w14:ligatures w14:val="none"/>
              </w:rPr>
              <w:t>____________________</w:t>
            </w:r>
          </w:p>
          <w:p w14:paraId="6888ED25" w14:textId="77777777" w:rsidR="001D1DAD" w:rsidRPr="001D1DAD" w:rsidRDefault="001D1DAD" w:rsidP="001D1DAD">
            <w:pPr>
              <w:autoSpaceDE w:val="0"/>
              <w:autoSpaceDN w:val="0"/>
              <w:adjustRightInd w:val="0"/>
              <w:spacing w:after="0" w:line="240" w:lineRule="auto"/>
              <w:outlineLvl w:val="0"/>
              <w:rPr>
                <w:rFonts w:ascii="Arial" w:eastAsia="Times New Roman" w:hAnsi="Arial" w:cs="Arial"/>
                <w:bCs/>
                <w:color w:val="000000"/>
                <w:kern w:val="0"/>
                <w:sz w:val="14"/>
                <w:szCs w:val="14"/>
                <w14:ligatures w14:val="none"/>
              </w:rPr>
            </w:pPr>
          </w:p>
        </w:tc>
      </w:tr>
    </w:tbl>
    <w:p w14:paraId="23BCA8A3" w14:textId="4CF2C1CE" w:rsidR="001D1DAD" w:rsidRPr="001D1DAD" w:rsidRDefault="001D1DAD" w:rsidP="001D1DAD">
      <w:pPr>
        <w:rPr>
          <w:sz w:val="20"/>
          <w:szCs w:val="20"/>
        </w:rPr>
      </w:pPr>
      <w:r w:rsidRPr="001D1DAD">
        <w:rPr>
          <w:sz w:val="20"/>
          <w:szCs w:val="20"/>
        </w:rPr>
        <w:t>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122058" w14:textId="111074D8" w:rsidR="001D1DAD" w:rsidRPr="001D1DAD" w:rsidRDefault="001D1DAD" w:rsidP="001D1DAD">
      <w:pPr>
        <w:spacing w:line="360" w:lineRule="auto"/>
        <w:rPr>
          <w:sz w:val="20"/>
          <w:szCs w:val="20"/>
        </w:rPr>
      </w:pPr>
      <w:r w:rsidRPr="005574D2">
        <w:rPr>
          <w:rFonts w:cs="Arial"/>
          <w:noProof/>
          <w:sz w:val="20"/>
          <w:szCs w:val="20"/>
          <w:highlight w:val="yellow"/>
        </w:rPr>
        <mc:AlternateContent>
          <mc:Choice Requires="wps">
            <w:drawing>
              <wp:anchor distT="0" distB="0" distL="114300" distR="114300" simplePos="0" relativeHeight="251661312" behindDoc="1" locked="0" layoutInCell="1" allowOverlap="1" wp14:anchorId="0915475F" wp14:editId="75B009C7">
                <wp:simplePos x="0" y="0"/>
                <wp:positionH relativeFrom="margin">
                  <wp:posOffset>2709081</wp:posOffset>
                </wp:positionH>
                <wp:positionV relativeFrom="paragraph">
                  <wp:posOffset>306658</wp:posOffset>
                </wp:positionV>
                <wp:extent cx="1317293" cy="228600"/>
                <wp:effectExtent l="0" t="0" r="0" b="0"/>
                <wp:wrapNone/>
                <wp:docPr id="713902439" name="Text Box 1"/>
                <wp:cNvGraphicFramePr/>
                <a:graphic xmlns:a="http://schemas.openxmlformats.org/drawingml/2006/main">
                  <a:graphicData uri="http://schemas.microsoft.com/office/word/2010/wordprocessingShape">
                    <wps:wsp>
                      <wps:cNvSpPr txBox="1"/>
                      <wps:spPr>
                        <a:xfrm>
                          <a:off x="0" y="0"/>
                          <a:ext cx="1317293" cy="228600"/>
                        </a:xfrm>
                        <a:prstGeom prst="rect">
                          <a:avLst/>
                        </a:prstGeom>
                        <a:solidFill>
                          <a:schemeClr val="lt1"/>
                        </a:solidFill>
                        <a:ln w="6350">
                          <a:noFill/>
                        </a:ln>
                      </wps:spPr>
                      <wps:txb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5475F" id="_x0000_t202" coordsize="21600,21600" o:spt="202" path="m,l,21600r21600,l21600,xe">
                <v:stroke joinstyle="miter"/>
                <v:path gradientshapeok="t" o:connecttype="rect"/>
              </v:shapetype>
              <v:shape id="Text Box 1" o:spid="_x0000_s1026" type="#_x0000_t202" style="position:absolute;margin-left:213.3pt;margin-top:24.15pt;width:103.7pt;height: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" fillcolor="white [3201]" stroked="f" strokeweight=".5pt">
                <v:textbox>
                  <w:txbxContent>
                    <w:p w14:paraId="692A595E" w14:textId="7524CEB4" w:rsidR="001D1DAD" w:rsidRPr="007417BD" w:rsidRDefault="001D1DAD" w:rsidP="001D1DAD">
                      <w:pPr>
                        <w:rPr>
                          <w:sz w:val="14"/>
                          <w:szCs w:val="14"/>
                        </w:rPr>
                      </w:pPr>
                      <w:r>
                        <w:rPr>
                          <w:sz w:val="14"/>
                          <w:szCs w:val="14"/>
                        </w:rPr>
                        <w:t xml:space="preserve">(home, building, </w:t>
                      </w:r>
                      <w:r w:rsidR="00C513A3">
                        <w:rPr>
                          <w:sz w:val="14"/>
                          <w:szCs w:val="14"/>
                        </w:rPr>
                        <w:t xml:space="preserve">or </w:t>
                      </w:r>
                      <w:r>
                        <w:rPr>
                          <w:sz w:val="14"/>
                          <w:szCs w:val="14"/>
                        </w:rPr>
                        <w:t>structure)</w:t>
                      </w:r>
                    </w:p>
                  </w:txbxContent>
                </v:textbox>
                <w10:wrap anchorx="margin"/>
              </v:shape>
            </w:pict>
          </mc:Fallback>
        </mc:AlternateContent>
      </w:r>
      <w:r w:rsidRPr="005574D2">
        <w:rPr>
          <w:rFonts w:cs="Arial"/>
          <w:noProof/>
          <w:sz w:val="20"/>
          <w:szCs w:val="20"/>
          <w:highlight w:val="yellow"/>
        </w:rPr>
        <mc:AlternateContent>
          <mc:Choice Requires="wps">
            <w:drawing>
              <wp:anchor distT="0" distB="0" distL="114300" distR="114300" simplePos="0" relativeHeight="251659264" behindDoc="1" locked="0" layoutInCell="1" allowOverlap="1" wp14:anchorId="1FFE2988" wp14:editId="05D300B3">
                <wp:simplePos x="0" y="0"/>
                <wp:positionH relativeFrom="margin">
                  <wp:posOffset>104775</wp:posOffset>
                </wp:positionH>
                <wp:positionV relativeFrom="paragraph">
                  <wp:posOffset>84455</wp:posOffset>
                </wp:positionV>
                <wp:extent cx="1076325" cy="219075"/>
                <wp:effectExtent l="0" t="0" r="9525" b="9525"/>
                <wp:wrapNone/>
                <wp:docPr id="1634022705" name="Text Box 1"/>
                <wp:cNvGraphicFramePr/>
                <a:graphic xmlns:a="http://schemas.openxmlformats.org/drawingml/2006/main">
                  <a:graphicData uri="http://schemas.microsoft.com/office/word/2010/wordprocessingShape">
                    <wps:wsp>
                      <wps:cNvSpPr txBox="1"/>
                      <wps:spPr>
                        <a:xfrm>
                          <a:off x="0" y="0"/>
                          <a:ext cx="1076325" cy="219075"/>
                        </a:xfrm>
                        <a:prstGeom prst="rect">
                          <a:avLst/>
                        </a:prstGeom>
                        <a:solidFill>
                          <a:schemeClr val="lt1"/>
                        </a:solidFill>
                        <a:ln w="6350">
                          <a:noFill/>
                        </a:ln>
                      </wps:spPr>
                      <wps:txbx>
                        <w:txbxContent>
                          <w:p w14:paraId="7A3B5660" w14:textId="0B09CDFE" w:rsidR="001D1DAD" w:rsidRPr="007417BD" w:rsidRDefault="001D1DAD" w:rsidP="001D1DAD">
                            <w:pPr>
                              <w:rPr>
                                <w:sz w:val="14"/>
                                <w:szCs w:val="14"/>
                              </w:rPr>
                            </w:pPr>
                            <w:r>
                              <w:rPr>
                                <w:sz w:val="14"/>
                                <w:szCs w:val="14"/>
                              </w:rPr>
                              <w:t>(Water System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E2988" id="_x0000_s1027" type="#_x0000_t202" style="position:absolute;margin-left:8.25pt;margin-top:6.65pt;width:84.7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" fillcolor="white [3201]" stroked="f" strokeweight=".5pt">
                <v:textbox>
                  <w:txbxContent>
                    <w:p w14:paraId="7A3B5660" w14:textId="0B09CDFE" w:rsidR="001D1DAD" w:rsidRPr="007417BD" w:rsidRDefault="001D1DAD" w:rsidP="001D1DAD">
                      <w:pPr>
                        <w:rPr>
                          <w:sz w:val="14"/>
                          <w:szCs w:val="14"/>
                        </w:rPr>
                      </w:pPr>
                      <w:r>
                        <w:rPr>
                          <w:sz w:val="14"/>
                          <w:szCs w:val="14"/>
                        </w:rPr>
                        <w:t>(Water System Name)</w:t>
                      </w:r>
                    </w:p>
                  </w:txbxContent>
                </v:textbox>
                <w10:wrap anchorx="margin"/>
              </v:shape>
            </w:pict>
          </mc:Fallback>
        </mc:AlternateContent>
      </w:r>
      <w:r w:rsidRPr="005574D2">
        <w:rPr>
          <w:sz w:val="20"/>
          <w:szCs w:val="20"/>
          <w:highlight w:val="yellow"/>
        </w:rPr>
        <w:t>____________________</w:t>
      </w:r>
      <w:r w:rsidRPr="001D1DAD">
        <w:rPr>
          <w:sz w:val="20"/>
          <w:szCs w:val="20"/>
        </w:rPr>
        <w:t xml:space="preserve"> is working to identify service line materials throughout the water system and has determined that the water pipe (called a service line) that connects your </w:t>
      </w:r>
      <w:r w:rsidRPr="005574D2">
        <w:rPr>
          <w:sz w:val="20"/>
          <w:szCs w:val="20"/>
          <w:highlight w:val="yellow"/>
        </w:rPr>
        <w:t>__________________</w:t>
      </w:r>
      <w:r w:rsidRPr="001D1DAD">
        <w:rPr>
          <w:sz w:val="20"/>
          <w:szCs w:val="20"/>
        </w:rPr>
        <w:t xml:space="preserve"> to the water main is made from </w:t>
      </w:r>
      <w:r w:rsidRPr="001D1DAD">
        <w:rPr>
          <w:b/>
          <w:bCs/>
          <w:caps/>
          <w:sz w:val="20"/>
          <w:szCs w:val="20"/>
        </w:rPr>
        <w:t>unknown material</w:t>
      </w:r>
      <w:r w:rsidRPr="001D1DAD">
        <w:rPr>
          <w:sz w:val="20"/>
          <w:szCs w:val="20"/>
        </w:rPr>
        <w:t xml:space="preserve">. Because your service line material is unknown, there is the potential that some or </w:t>
      </w:r>
      <w:proofErr w:type="gramStart"/>
      <w:r w:rsidRPr="001D1DAD">
        <w:rPr>
          <w:sz w:val="20"/>
          <w:szCs w:val="20"/>
        </w:rPr>
        <w:t>all of</w:t>
      </w:r>
      <w:proofErr w:type="gramEnd"/>
      <w:r w:rsidRPr="001D1DAD">
        <w:rPr>
          <w:sz w:val="20"/>
          <w:szCs w:val="20"/>
        </w:rPr>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656FAF0D" w14:textId="2F3962F3"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Identifying service line material</w:t>
      </w:r>
    </w:p>
    <w:p w14:paraId="089B72D2" w14:textId="52803C91"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3360" behindDoc="1" locked="0" layoutInCell="1" allowOverlap="1" wp14:anchorId="503336E5" wp14:editId="752E0472">
                <wp:simplePos x="0" y="0"/>
                <wp:positionH relativeFrom="margin">
                  <wp:posOffset>3828197</wp:posOffset>
                </wp:positionH>
                <wp:positionV relativeFrom="paragraph">
                  <wp:posOffset>84019</wp:posOffset>
                </wp:positionV>
                <wp:extent cx="1139588" cy="228600"/>
                <wp:effectExtent l="0" t="0" r="3810" b="0"/>
                <wp:wrapNone/>
                <wp:docPr id="1991723826" name="Text Box 1"/>
                <wp:cNvGraphicFramePr/>
                <a:graphic xmlns:a="http://schemas.openxmlformats.org/drawingml/2006/main">
                  <a:graphicData uri="http://schemas.microsoft.com/office/word/2010/wordprocessingShape">
                    <wps:wsp>
                      <wps:cNvSpPr txBox="1"/>
                      <wps:spPr>
                        <a:xfrm>
                          <a:off x="0" y="0"/>
                          <a:ext cx="1139588" cy="228600"/>
                        </a:xfrm>
                        <a:prstGeom prst="rect">
                          <a:avLst/>
                        </a:prstGeom>
                        <a:solidFill>
                          <a:schemeClr val="lt1"/>
                        </a:solidFill>
                        <a:ln w="6350">
                          <a:noFill/>
                        </a:ln>
                      </wps:spPr>
                      <wps:txbx>
                        <w:txbxContent>
                          <w:p w14:paraId="025E83F0" w14:textId="1B16F5D6"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36E5" id="_x0000_s1028" type="#_x0000_t202" style="position:absolute;margin-left:301.45pt;margin-top:6.6pt;width:89.75pt;height: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" fillcolor="white [3201]" stroked="f" strokeweight=".5pt">
                <v:textbox>
                  <w:txbxContent>
                    <w:p w14:paraId="025E83F0" w14:textId="1B16F5D6"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To help determine the material of your service line, please</w:t>
      </w:r>
      <w:r>
        <w:rPr>
          <w:sz w:val="20"/>
          <w:szCs w:val="20"/>
        </w:rPr>
        <w:t xml:space="preserve"> contact</w:t>
      </w:r>
      <w:r w:rsidRPr="001D1DAD">
        <w:rPr>
          <w:sz w:val="20"/>
          <w:szCs w:val="20"/>
        </w:rPr>
        <w:t xml:space="preserve"> </w:t>
      </w:r>
      <w:r w:rsidRPr="005574D2">
        <w:rPr>
          <w:sz w:val="20"/>
          <w:szCs w:val="20"/>
          <w:highlight w:val="yellow"/>
        </w:rPr>
        <w:t>___________________________</w:t>
      </w:r>
      <w:r w:rsidRPr="001D1DAD">
        <w:rPr>
          <w:sz w:val="20"/>
          <w:szCs w:val="20"/>
        </w:rPr>
        <w:t xml:space="preserve">. EPA has developed an online step-by-step guide to help people identify lead pipes in their homes called Protect Your Tap: A Quick Check for Lead. It is available at: https://www.epa.gov/ground-water-and-drinking-water/protect-your-tap-quick-check-lead.  </w:t>
      </w:r>
    </w:p>
    <w:p w14:paraId="4E90A7BF"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Health effects of lead </w:t>
      </w:r>
    </w:p>
    <w:p w14:paraId="1E8032D7" w14:textId="70F8FA0A" w:rsidR="001D1DAD" w:rsidRPr="001D1DAD" w:rsidRDefault="001D1DAD" w:rsidP="001D1DAD">
      <w:pPr>
        <w:rPr>
          <w:sz w:val="20"/>
          <w:szCs w:val="20"/>
        </w:rPr>
      </w:pPr>
      <w:r w:rsidRPr="001D1DAD">
        <w:rPr>
          <w:sz w:val="20"/>
          <w:szCs w:val="20"/>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372B1D86" w14:textId="77777777"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Steps you can take to reduce lead in drinking water.</w:t>
      </w:r>
    </w:p>
    <w:p w14:paraId="0C187918" w14:textId="4F6DDF8D" w:rsidR="001D1DAD" w:rsidRPr="001D1DAD" w:rsidRDefault="001D1DAD" w:rsidP="001D1DAD">
      <w:pPr>
        <w:rPr>
          <w:sz w:val="20"/>
          <w:szCs w:val="20"/>
        </w:rPr>
      </w:pPr>
      <w:r w:rsidRPr="001D1DAD">
        <w:rPr>
          <w:sz w:val="20"/>
          <w:szCs w:val="20"/>
        </w:rPr>
        <w:t xml:space="preserve">Below are recommended actions that you may take, separately or in combination, if you are concerned about lead in your drinking water. The list also includes where you may find more information and is not intended to be a complete list or to imply that all actions equally reduce lead in drinking water.  </w:t>
      </w:r>
    </w:p>
    <w:p w14:paraId="21EA5846" w14:textId="77777777" w:rsidR="001D1DAD" w:rsidRPr="001D1DAD" w:rsidRDefault="001D1DAD" w:rsidP="001D1DAD">
      <w:pPr>
        <w:rPr>
          <w:sz w:val="20"/>
          <w:szCs w:val="20"/>
        </w:rPr>
      </w:pPr>
      <w:r w:rsidRPr="001D1DAD">
        <w:rPr>
          <w:b/>
          <w:bCs/>
          <w:sz w:val="20"/>
          <w:szCs w:val="20"/>
        </w:rPr>
        <w:t>Use filters properly.</w:t>
      </w:r>
      <w:r w:rsidRPr="001D1DAD">
        <w:rPr>
          <w:sz w:val="20"/>
          <w:szCs w:val="20"/>
        </w:rPr>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see EPA’s https://www.epa.gov/water-research/consumer-tool-identifying-point-use-and-pitcher-filters-certified-reduce-lead. </w:t>
      </w:r>
    </w:p>
    <w:p w14:paraId="36494501" w14:textId="77777777" w:rsidR="001D1DAD" w:rsidRPr="001D1DAD" w:rsidRDefault="001D1DAD" w:rsidP="001D1DAD">
      <w:pPr>
        <w:rPr>
          <w:sz w:val="20"/>
          <w:szCs w:val="20"/>
        </w:rPr>
      </w:pPr>
      <w:r w:rsidRPr="001D1DAD">
        <w:rPr>
          <w:b/>
          <w:bCs/>
          <w:sz w:val="20"/>
          <w:szCs w:val="20"/>
        </w:rPr>
        <w:t>Clean your aerator.</w:t>
      </w:r>
      <w:r w:rsidRPr="001D1DAD">
        <w:rPr>
          <w:sz w:val="20"/>
          <w:szCs w:val="20"/>
        </w:rPr>
        <w:t xml:space="preserve"> Regularly clean your faucet’s screen (also known as an aerator). Sediment, debris, and lead particles can collect in your aerator. If lead particles are caught in the aerator, lead can get into your water. </w:t>
      </w:r>
    </w:p>
    <w:p w14:paraId="33E90D75" w14:textId="77777777" w:rsidR="001D1DAD" w:rsidRPr="001D1DAD" w:rsidRDefault="001D1DAD" w:rsidP="001D1DAD">
      <w:pPr>
        <w:rPr>
          <w:sz w:val="20"/>
          <w:szCs w:val="20"/>
        </w:rPr>
      </w:pPr>
      <w:r w:rsidRPr="001D1DAD">
        <w:rPr>
          <w:b/>
          <w:bCs/>
          <w:sz w:val="20"/>
          <w:szCs w:val="20"/>
        </w:rPr>
        <w:t>Use cold water.</w:t>
      </w:r>
      <w:r w:rsidRPr="001D1DAD">
        <w:rPr>
          <w:sz w:val="20"/>
          <w:szCs w:val="20"/>
        </w:rPr>
        <w:t xml:space="preserve"> Do not use hot water from the tap for drinking, cooking, or making baby formula as lead dissolves more easily into hot water. Boiling water does not remove lead from water.  </w:t>
      </w:r>
    </w:p>
    <w:p w14:paraId="0EB61008" w14:textId="18F6707F" w:rsidR="001D1DAD" w:rsidRPr="001D1DAD" w:rsidRDefault="001D1DAD" w:rsidP="001D1DAD">
      <w:pPr>
        <w:spacing w:line="360" w:lineRule="auto"/>
        <w:rPr>
          <w:sz w:val="20"/>
          <w:szCs w:val="20"/>
        </w:rPr>
      </w:pPr>
      <w:r w:rsidRPr="001D1DAD">
        <w:rPr>
          <w:b/>
          <w:bCs/>
          <w:sz w:val="20"/>
          <w:szCs w:val="20"/>
        </w:rPr>
        <w:t>Run your water.</w:t>
      </w:r>
      <w:r w:rsidRPr="001D1DAD">
        <w:rPr>
          <w:sz w:val="20"/>
          <w:szCs w:val="20"/>
        </w:rP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 </w:t>
      </w:r>
      <w:r>
        <w:rPr>
          <w:rFonts w:cs="Arial"/>
          <w:noProof/>
          <w:sz w:val="20"/>
          <w:szCs w:val="20"/>
        </w:rPr>
        <w:lastRenderedPageBreak/>
        <mc:AlternateContent>
          <mc:Choice Requires="wps">
            <w:drawing>
              <wp:anchor distT="0" distB="0" distL="114300" distR="114300" simplePos="0" relativeHeight="251665408" behindDoc="1" locked="0" layoutInCell="1" allowOverlap="1" wp14:anchorId="2EAC93D5" wp14:editId="75A86BEC">
                <wp:simplePos x="0" y="0"/>
                <wp:positionH relativeFrom="margin">
                  <wp:posOffset>1905000</wp:posOffset>
                </wp:positionH>
                <wp:positionV relativeFrom="paragraph">
                  <wp:posOffset>85725</wp:posOffset>
                </wp:positionV>
                <wp:extent cx="1076325" cy="209550"/>
                <wp:effectExtent l="0" t="0" r="9525" b="0"/>
                <wp:wrapNone/>
                <wp:docPr id="393619618"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6538E8DE" w14:textId="343C32EB"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93D5" id="_x0000_s1029" type="#_x0000_t202" style="position:absolute;margin-left:150pt;margin-top:6.75pt;width:84.75pt;height:1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1jBLwIAAFs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" fillcolor="white [3201]" stroked="f" strokeweight=".5pt">
                <v:textbox>
                  <w:txbxContent>
                    <w:p w14:paraId="6538E8DE" w14:textId="343C32EB"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sz w:val="20"/>
          <w:szCs w:val="20"/>
        </w:rPr>
        <w:t xml:space="preserve">Residents may contact us at </w:t>
      </w:r>
      <w:r w:rsidRPr="005574D2">
        <w:rPr>
          <w:sz w:val="20"/>
          <w:szCs w:val="20"/>
          <w:highlight w:val="yellow"/>
        </w:rPr>
        <w:t>________________________________</w:t>
      </w:r>
      <w:r w:rsidRPr="001D1DAD">
        <w:rPr>
          <w:sz w:val="20"/>
          <w:szCs w:val="20"/>
        </w:rPr>
        <w:t xml:space="preserve"> for recommendations about flushing times in their community.</w:t>
      </w:r>
    </w:p>
    <w:p w14:paraId="7991C42A" w14:textId="73628EA5"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67456" behindDoc="1" locked="0" layoutInCell="1" allowOverlap="1" wp14:anchorId="14439757" wp14:editId="5B759166">
                <wp:simplePos x="0" y="0"/>
                <wp:positionH relativeFrom="margin">
                  <wp:posOffset>3248025</wp:posOffset>
                </wp:positionH>
                <wp:positionV relativeFrom="paragraph">
                  <wp:posOffset>67945</wp:posOffset>
                </wp:positionV>
                <wp:extent cx="1076325" cy="209550"/>
                <wp:effectExtent l="0" t="0" r="9525" b="0"/>
                <wp:wrapNone/>
                <wp:docPr id="35328441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F5D0E0C"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9757" id="_x0000_s1030" type="#_x0000_t202" style="position:absolute;margin-left:255.75pt;margin-top:5.35pt;width:84.75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iWG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" fillcolor="white [3201]" stroked="f" strokeweight=".5pt">
                <v:textbox>
                  <w:txbxContent>
                    <w:p w14:paraId="4F5D0E0C"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what your service line material is.</w:t>
      </w:r>
      <w:r w:rsidRPr="001D1DAD">
        <w:rPr>
          <w:sz w:val="20"/>
          <w:szCs w:val="20"/>
        </w:rPr>
        <w:t xml:space="preserve"> Contact us at </w:t>
      </w:r>
      <w:r w:rsidRPr="005574D2">
        <w:rPr>
          <w:sz w:val="20"/>
          <w:szCs w:val="20"/>
          <w:highlight w:val="yellow"/>
        </w:rPr>
        <w:t>__________________________</w:t>
      </w:r>
      <w:r w:rsidRPr="001D1DAD">
        <w:rPr>
          <w:sz w:val="20"/>
          <w:szCs w:val="20"/>
        </w:rPr>
        <w:t xml:space="preserve"> or a licensed plumber to determine if the pipe that connects your home to the water main (called a service line) is made from lead, galvanized, or other materials. Protect Your Tap: A quick check for lead is EPA’s on-line step by step guide to learn how to find lead pipes in your home.</w:t>
      </w:r>
    </w:p>
    <w:p w14:paraId="681F877A" w14:textId="29F19C8B" w:rsidR="001D1DAD" w:rsidRPr="001D1DAD" w:rsidRDefault="001D1DAD"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1552" behindDoc="1" locked="0" layoutInCell="1" allowOverlap="1" wp14:anchorId="302EEB69" wp14:editId="0AB39BBD">
                <wp:simplePos x="0" y="0"/>
                <wp:positionH relativeFrom="margin">
                  <wp:posOffset>3962400</wp:posOffset>
                </wp:positionH>
                <wp:positionV relativeFrom="paragraph">
                  <wp:posOffset>81915</wp:posOffset>
                </wp:positionV>
                <wp:extent cx="1076325" cy="209550"/>
                <wp:effectExtent l="0" t="0" r="9525" b="0"/>
                <wp:wrapNone/>
                <wp:docPr id="1513844911"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4B430298"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EB69" id="_x0000_s1031" type="#_x0000_t202" style="position:absolute;margin-left:312pt;margin-top:6.45pt;width:84.75pt;height: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" fillcolor="white [3201]" stroked="f" strokeweight=".5pt">
                <v:textbox>
                  <w:txbxContent>
                    <w:p w14:paraId="4B430298"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Pr="001D1DAD">
        <w:rPr>
          <w:b/>
          <w:bCs/>
          <w:sz w:val="20"/>
          <w:szCs w:val="20"/>
        </w:rPr>
        <w:t>Learn about construction in your neighborhood.</w:t>
      </w:r>
      <w:r w:rsidRPr="001D1DAD">
        <w:rPr>
          <w:sz w:val="20"/>
          <w:szCs w:val="20"/>
        </w:rPr>
        <w:t xml:space="preserve">  Contact us at </w:t>
      </w:r>
      <w:r w:rsidRPr="005574D2">
        <w:rPr>
          <w:sz w:val="20"/>
          <w:szCs w:val="20"/>
          <w:highlight w:val="yellow"/>
        </w:rPr>
        <w:t>________________________________</w:t>
      </w:r>
      <w:r>
        <w:rPr>
          <w:sz w:val="20"/>
          <w:szCs w:val="20"/>
        </w:rPr>
        <w:t xml:space="preserve"> </w:t>
      </w:r>
      <w:r w:rsidRPr="001D1DAD">
        <w:rPr>
          <w:sz w:val="20"/>
          <w:szCs w:val="20"/>
        </w:rPr>
        <w:t>to find out about any construction or maintenance work that could disturb your service line. Construction may cause more lead to be released from a lead service line or galvanized service line if present.</w:t>
      </w:r>
    </w:p>
    <w:p w14:paraId="1C9D35DA" w14:textId="52EC5693" w:rsidR="001D1DAD" w:rsidRPr="001D1DAD" w:rsidRDefault="00E3647E" w:rsidP="001D1DAD">
      <w:pPr>
        <w:spacing w:line="360" w:lineRule="auto"/>
        <w:rPr>
          <w:sz w:val="20"/>
          <w:szCs w:val="20"/>
        </w:rPr>
      </w:pPr>
      <w:r>
        <w:rPr>
          <w:rFonts w:cs="Arial"/>
          <w:noProof/>
          <w:sz w:val="20"/>
          <w:szCs w:val="20"/>
        </w:rPr>
        <mc:AlternateContent>
          <mc:Choice Requires="wps">
            <w:drawing>
              <wp:anchor distT="0" distB="0" distL="114300" distR="114300" simplePos="0" relativeHeight="251675648" behindDoc="1" locked="0" layoutInCell="1" allowOverlap="1" wp14:anchorId="789A11D2" wp14:editId="1F5E7A2C">
                <wp:simplePos x="0" y="0"/>
                <wp:positionH relativeFrom="margin">
                  <wp:posOffset>3724275</wp:posOffset>
                </wp:positionH>
                <wp:positionV relativeFrom="paragraph">
                  <wp:posOffset>549275</wp:posOffset>
                </wp:positionV>
                <wp:extent cx="1428750" cy="200025"/>
                <wp:effectExtent l="0" t="0" r="0" b="9525"/>
                <wp:wrapNone/>
                <wp:docPr id="1067581454" name="Text Box 1"/>
                <wp:cNvGraphicFramePr/>
                <a:graphic xmlns:a="http://schemas.openxmlformats.org/drawingml/2006/main">
                  <a:graphicData uri="http://schemas.microsoft.com/office/word/2010/wordprocessingShape">
                    <wps:wsp>
                      <wps:cNvSpPr txBox="1"/>
                      <wps:spPr>
                        <a:xfrm>
                          <a:off x="0" y="0"/>
                          <a:ext cx="1428750" cy="200025"/>
                        </a:xfrm>
                        <a:prstGeom prst="rect">
                          <a:avLst/>
                        </a:prstGeom>
                        <a:solidFill>
                          <a:schemeClr val="lt1"/>
                        </a:solidFill>
                        <a:ln w="6350">
                          <a:noFill/>
                        </a:ln>
                      </wps:spPr>
                      <wps:txbx>
                        <w:txbxContent>
                          <w:p w14:paraId="12A72032" w14:textId="45700AE3" w:rsidR="00E3647E" w:rsidRPr="007417BD" w:rsidRDefault="00E3647E" w:rsidP="00E3647E">
                            <w:pPr>
                              <w:rPr>
                                <w:sz w:val="14"/>
                                <w:szCs w:val="14"/>
                              </w:rPr>
                            </w:pPr>
                            <w:r>
                              <w:rPr>
                                <w:sz w:val="14"/>
                                <w:szCs w:val="14"/>
                              </w:rPr>
                              <w:t>(Web address or other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A11D2" id="_x0000_s1032" type="#_x0000_t202" style="position:absolute;margin-left:293.25pt;margin-top:43.25pt;width:112.5pt;height:15.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" fillcolor="white [3201]" stroked="f" strokeweight=".5pt">
                <v:textbox>
                  <w:txbxContent>
                    <w:p w14:paraId="12A72032" w14:textId="45700AE3" w:rsidR="00E3647E" w:rsidRPr="007417BD" w:rsidRDefault="00E3647E" w:rsidP="00E3647E">
                      <w:pPr>
                        <w:rPr>
                          <w:sz w:val="14"/>
                          <w:szCs w:val="14"/>
                        </w:rPr>
                      </w:pPr>
                      <w:r>
                        <w:rPr>
                          <w:sz w:val="14"/>
                          <w:szCs w:val="14"/>
                        </w:rPr>
                        <w:t>(Web address or other location)</w:t>
                      </w:r>
                    </w:p>
                  </w:txbxContent>
                </v:textbox>
                <w10:wrap anchorx="margin"/>
              </v:shape>
            </w:pict>
          </mc:Fallback>
        </mc:AlternateContent>
      </w:r>
      <w:r w:rsidR="001D1DAD">
        <w:rPr>
          <w:rFonts w:cs="Arial"/>
          <w:noProof/>
          <w:sz w:val="20"/>
          <w:szCs w:val="20"/>
        </w:rPr>
        <mc:AlternateContent>
          <mc:Choice Requires="wps">
            <w:drawing>
              <wp:anchor distT="0" distB="0" distL="114300" distR="114300" simplePos="0" relativeHeight="251673600" behindDoc="1" locked="0" layoutInCell="1" allowOverlap="1" wp14:anchorId="21CE545C" wp14:editId="67E83588">
                <wp:simplePos x="0" y="0"/>
                <wp:positionH relativeFrom="margin">
                  <wp:posOffset>3543300</wp:posOffset>
                </wp:positionH>
                <wp:positionV relativeFrom="paragraph">
                  <wp:posOffset>82550</wp:posOffset>
                </wp:positionV>
                <wp:extent cx="1076325" cy="209550"/>
                <wp:effectExtent l="0" t="0" r="9525" b="0"/>
                <wp:wrapNone/>
                <wp:docPr id="1073466836"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01D53089"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E545C" id="_x0000_s1033" type="#_x0000_t202" style="position:absolute;margin-left:279pt;margin-top:6.5pt;width:84.75pt;height:16.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QiMAIAAFs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" fillcolor="white [3201]" stroked="f" strokeweight=".5pt">
                <v:textbox>
                  <w:txbxContent>
                    <w:p w14:paraId="01D53089"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001D1DAD" w:rsidRPr="001D1DAD">
        <w:rPr>
          <w:b/>
          <w:bCs/>
          <w:sz w:val="20"/>
          <w:szCs w:val="20"/>
        </w:rPr>
        <w:t>Have your water tested.</w:t>
      </w:r>
      <w:r w:rsidR="001D1DAD" w:rsidRPr="001D1DAD">
        <w:rPr>
          <w:sz w:val="20"/>
          <w:szCs w:val="20"/>
        </w:rPr>
        <w:t xml:space="preserve"> Contact us, your water utility, at </w:t>
      </w:r>
      <w:r w:rsidR="001D1DAD" w:rsidRPr="005574D2">
        <w:rPr>
          <w:sz w:val="20"/>
          <w:szCs w:val="20"/>
          <w:highlight w:val="yellow"/>
        </w:rPr>
        <w:t>________________________________</w:t>
      </w:r>
      <w:r w:rsidR="001D1DAD">
        <w:rPr>
          <w:sz w:val="20"/>
          <w:szCs w:val="20"/>
        </w:rPr>
        <w:t xml:space="preserve"> </w:t>
      </w:r>
      <w:r w:rsidR="001D1DAD" w:rsidRPr="001D1DAD">
        <w:rPr>
          <w:sz w:val="20"/>
          <w:szCs w:val="20"/>
        </w:rPr>
        <w:t xml:space="preserve">to have your water tested and to learn more about the lead levels in your drinking water. Alternatively, you may contact a certified laboratory to have your water tested for lead. A list of certified laboratories is available at </w:t>
      </w:r>
      <w:r w:rsidRPr="005574D2">
        <w:rPr>
          <w:sz w:val="20"/>
          <w:szCs w:val="20"/>
          <w:highlight w:val="yellow"/>
        </w:rPr>
        <w:t>__________________________________________</w:t>
      </w:r>
      <w:r>
        <w:rPr>
          <w:sz w:val="20"/>
          <w:szCs w:val="20"/>
        </w:rPr>
        <w:t xml:space="preserve">. </w:t>
      </w:r>
      <w:r w:rsidR="001D1DAD" w:rsidRPr="001D1DAD">
        <w:rPr>
          <w:sz w:val="20"/>
          <w:szCs w:val="20"/>
        </w:rPr>
        <w:t>Note, a water sample may not adequately capture or represent all sources of lead that may be present. For information on sources of lead that include service lines and interior plumbing, please visit https://www.epa.gov/ground-water-and-drinking-water/basic-information-about-lead-drinking-water#getinto.</w:t>
      </w:r>
    </w:p>
    <w:p w14:paraId="5627C090" w14:textId="59E8F24D" w:rsidR="001D1DAD" w:rsidRPr="001D1DAD" w:rsidRDefault="001D1DAD" w:rsidP="001D1DAD">
      <w:pPr>
        <w:rPr>
          <w:rFonts w:asciiTheme="majorHAnsi" w:eastAsiaTheme="majorEastAsia" w:hAnsiTheme="majorHAnsi" w:cstheme="majorBidi"/>
          <w:b/>
          <w:bCs/>
          <w:kern w:val="0"/>
          <w:sz w:val="24"/>
          <w:szCs w:val="24"/>
          <w14:ligatures w14:val="none"/>
        </w:rPr>
      </w:pPr>
      <w:r w:rsidRPr="001D1DAD">
        <w:rPr>
          <w:rFonts w:asciiTheme="majorHAnsi" w:eastAsiaTheme="majorEastAsia" w:hAnsiTheme="majorHAnsi" w:cstheme="majorBidi"/>
          <w:b/>
          <w:bCs/>
          <w:kern w:val="0"/>
          <w:sz w:val="24"/>
          <w:szCs w:val="24"/>
          <w14:ligatures w14:val="none"/>
        </w:rPr>
        <w:t xml:space="preserve">Get your child tested to determine lead levels in their blood. </w:t>
      </w:r>
    </w:p>
    <w:p w14:paraId="4E134262" w14:textId="406DA673" w:rsidR="001D1DAD" w:rsidRPr="001D1DAD" w:rsidRDefault="001D1DAD" w:rsidP="001D1DAD">
      <w:pPr>
        <w:rPr>
          <w:sz w:val="20"/>
          <w:szCs w:val="20"/>
        </w:rPr>
      </w:pPr>
      <w:r w:rsidRPr="001D1DAD">
        <w:rPr>
          <w:sz w:val="20"/>
          <w:szCs w:val="20"/>
        </w:rPr>
        <w:t>Although there is no confirmation of having a lead service line, you may wish to speak with a healthcare provider to see if your child’s blood lead level is elevated and/or if there is a need for blood testing, if you are concerned about potential exposure. Please visit https://www.cdc.gov/nceh/lead/advisory/acclpp/actions-blls.htm for information on these actions.</w:t>
      </w:r>
    </w:p>
    <w:p w14:paraId="53E67CEC" w14:textId="0511C0DC" w:rsidR="001D1DAD" w:rsidRPr="001D1DAD" w:rsidRDefault="00E3647E" w:rsidP="001D1DAD">
      <w:pPr>
        <w:rPr>
          <w:sz w:val="20"/>
          <w:szCs w:val="20"/>
        </w:rPr>
      </w:pPr>
      <w:r>
        <w:rPr>
          <w:rFonts w:cs="Arial"/>
          <w:noProof/>
          <w:sz w:val="20"/>
          <w:szCs w:val="20"/>
        </w:rPr>
        <mc:AlternateContent>
          <mc:Choice Requires="wps">
            <w:drawing>
              <wp:anchor distT="0" distB="0" distL="114300" distR="114300" simplePos="0" relativeHeight="251669504" behindDoc="1" locked="0" layoutInCell="1" allowOverlap="1" wp14:anchorId="3C776F2A" wp14:editId="02ED5F2E">
                <wp:simplePos x="0" y="0"/>
                <wp:positionH relativeFrom="margin">
                  <wp:posOffset>1028700</wp:posOffset>
                </wp:positionH>
                <wp:positionV relativeFrom="paragraph">
                  <wp:posOffset>259080</wp:posOffset>
                </wp:positionV>
                <wp:extent cx="1076325" cy="209550"/>
                <wp:effectExtent l="0" t="0" r="9525" b="0"/>
                <wp:wrapNone/>
                <wp:docPr id="2143006770" name="Text Box 1"/>
                <wp:cNvGraphicFramePr/>
                <a:graphic xmlns:a="http://schemas.openxmlformats.org/drawingml/2006/main">
                  <a:graphicData uri="http://schemas.microsoft.com/office/word/2010/wordprocessingShape">
                    <wps:wsp>
                      <wps:cNvSpPr txBox="1"/>
                      <wps:spPr>
                        <a:xfrm>
                          <a:off x="0" y="0"/>
                          <a:ext cx="1076325" cy="209550"/>
                        </a:xfrm>
                        <a:prstGeom prst="rect">
                          <a:avLst/>
                        </a:prstGeom>
                        <a:solidFill>
                          <a:schemeClr val="lt1"/>
                        </a:solidFill>
                        <a:ln w="6350">
                          <a:noFill/>
                        </a:ln>
                      </wps:spPr>
                      <wps:txbx>
                        <w:txbxContent>
                          <w:p w14:paraId="18945C73" w14:textId="77777777" w:rsidR="001D1DAD" w:rsidRPr="007417BD" w:rsidRDefault="001D1DAD" w:rsidP="001D1DAD">
                            <w:pPr>
                              <w:rPr>
                                <w:sz w:val="14"/>
                                <w:szCs w:val="14"/>
                              </w:rPr>
                            </w:pPr>
                            <w:r>
                              <w:rPr>
                                <w:sz w:val="14"/>
                                <w:szCs w:val="1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76F2A" id="_x0000_s1034" type="#_x0000_t202" style="position:absolute;margin-left:81pt;margin-top:20.4pt;width:84.75pt;height:1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F5MAIAAFs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" fillcolor="white [3201]" stroked="f" strokeweight=".5pt">
                <v:textbox>
                  <w:txbxContent>
                    <w:p w14:paraId="18945C73" w14:textId="77777777" w:rsidR="001D1DAD" w:rsidRPr="007417BD" w:rsidRDefault="001D1DAD" w:rsidP="001D1DAD">
                      <w:pPr>
                        <w:rPr>
                          <w:sz w:val="14"/>
                          <w:szCs w:val="14"/>
                        </w:rPr>
                      </w:pPr>
                      <w:r>
                        <w:rPr>
                          <w:sz w:val="14"/>
                          <w:szCs w:val="14"/>
                        </w:rPr>
                        <w:t>(Contact Information)</w:t>
                      </w:r>
                    </w:p>
                  </w:txbxContent>
                </v:textbox>
                <w10:wrap anchorx="margin"/>
              </v:shape>
            </w:pict>
          </mc:Fallback>
        </mc:AlternateContent>
      </w:r>
      <w:r w:rsidR="001D1DAD" w:rsidRPr="001D1DAD">
        <w:rPr>
          <w:b/>
          <w:bCs/>
          <w:sz w:val="20"/>
          <w:szCs w:val="20"/>
        </w:rPr>
        <w:t>For information about potential financing solutions</w:t>
      </w:r>
      <w:r w:rsidR="001D1DAD" w:rsidRPr="001D1DAD">
        <w:rPr>
          <w:sz w:val="20"/>
          <w:szCs w:val="20"/>
        </w:rPr>
        <w:t xml:space="preserve"> to assist property owners with replacement of lead service lines, please contact us at </w:t>
      </w:r>
      <w:r w:rsidRPr="005574D2">
        <w:rPr>
          <w:sz w:val="20"/>
          <w:szCs w:val="20"/>
          <w:highlight w:val="yellow"/>
        </w:rPr>
        <w:t>______________________________</w:t>
      </w:r>
      <w:r>
        <w:rPr>
          <w:sz w:val="20"/>
          <w:szCs w:val="20"/>
        </w:rPr>
        <w:t>.</w:t>
      </w:r>
      <w:r w:rsidR="001D1DAD" w:rsidRPr="001D1DAD">
        <w:rPr>
          <w:sz w:val="20"/>
          <w:szCs w:val="20"/>
        </w:rPr>
        <w:t xml:space="preserve"> </w:t>
      </w:r>
    </w:p>
    <w:p w14:paraId="4C5342F9" w14:textId="7D72A057" w:rsidR="001D1DAD" w:rsidRPr="001D1DAD" w:rsidRDefault="001D1DAD" w:rsidP="001D1DAD">
      <w:pPr>
        <w:rPr>
          <w:sz w:val="20"/>
          <w:szCs w:val="20"/>
        </w:rPr>
      </w:pPr>
      <w:r w:rsidRPr="001D1DAD">
        <w:rPr>
          <w:b/>
          <w:bCs/>
          <w:sz w:val="20"/>
          <w:szCs w:val="20"/>
        </w:rPr>
        <w:t>For more information on reducing lead exposure</w:t>
      </w:r>
      <w:r w:rsidRPr="001D1DAD">
        <w:rPr>
          <w:sz w:val="20"/>
          <w:szCs w:val="20"/>
        </w:rPr>
        <w:t xml:space="preserve"> from your drinking water and the health effects of lead, visit EPA’s website at http://www.epa.gov/lead. </w:t>
      </w:r>
    </w:p>
    <w:p w14:paraId="313D311C" w14:textId="22362714" w:rsidR="001D1DAD" w:rsidRPr="001D1DAD" w:rsidRDefault="001D1DAD" w:rsidP="001D1DAD">
      <w:pPr>
        <w:rPr>
          <w:sz w:val="20"/>
          <w:szCs w:val="20"/>
        </w:rPr>
      </w:pPr>
      <w:r w:rsidRPr="001D1DAD">
        <w:rPr>
          <w:sz w:val="20"/>
          <w:szCs w:val="20"/>
        </w:rPr>
        <w:t xml:space="preserve"> </w:t>
      </w:r>
    </w:p>
    <w:p w14:paraId="1391D32B" w14:textId="4293CB41" w:rsidR="001D1DAD" w:rsidRDefault="001D1DAD" w:rsidP="001D1DAD"/>
    <w:p w14:paraId="2BAEB216" w14:textId="70DDECFA" w:rsidR="00725385" w:rsidRDefault="00E3647E">
      <w:r>
        <w:rPr>
          <w:noProof/>
        </w:rPr>
        <mc:AlternateContent>
          <mc:Choice Requires="wps">
            <w:drawing>
              <wp:inline distT="0" distB="0" distL="0" distR="0" wp14:anchorId="4DE67A62" wp14:editId="444B7AAC">
                <wp:extent cx="6823881" cy="1381125"/>
                <wp:effectExtent l="0" t="0" r="15240" b="28575"/>
                <wp:docPr id="20314139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881" cy="13811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14:hiddenEffects>
                          </a:ext>
                        </a:extLst>
                      </wps:spPr>
                      <wps:txb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5B7D8CAE"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C513A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a:graphicData>
                </a:graphic>
              </wp:inline>
            </w:drawing>
          </mc:Choice>
          <mc:Fallback>
            <w:pict>
              <v:rect w14:anchorId="4DE67A62" id="Rectangle 3" o:spid="_x0000_s1035" style="width:537.3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" filled="f" fillcolor="#bbe0e3">
                <v:textbox>
                  <w:txbxContent>
                    <w:p w14:paraId="24356279" w14:textId="77777777" w:rsidR="00E3647E" w:rsidRPr="000328B7" w:rsidRDefault="00E3647E" w:rsidP="00E3647E">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Service Line Material</w:t>
                      </w:r>
                      <w:r w:rsidRPr="00B663AF">
                        <w:rPr>
                          <w:rFonts w:ascii="Arial" w:hAnsi="Arial" w:cs="Arial"/>
                          <w:b/>
                          <w:bCs/>
                          <w:color w:val="000000"/>
                          <w:sz w:val="18"/>
                          <w:szCs w:val="18"/>
                        </w:rPr>
                        <w:t xml:space="preserve"> Notice Certification</w:t>
                      </w:r>
                    </w:p>
                    <w:p w14:paraId="2F0F720E" w14:textId="77777777" w:rsidR="00E3647E" w:rsidRDefault="00E3647E" w:rsidP="00E3647E">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Notice of Service Line Material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sidRPr="00B96FD6">
                        <w:rPr>
                          <w:rFonts w:ascii="Arial" w:hAnsi="Arial" w:cs="Arial"/>
                          <w:b/>
                          <w:color w:val="000000"/>
                          <w:sz w:val="16"/>
                          <w:szCs w:val="16"/>
                        </w:rPr>
                        <w:t xml:space="preserve">15A NCAC 18C .1507 [141.85(e)]. </w:t>
                      </w:r>
                    </w:p>
                    <w:p w14:paraId="7E976277" w14:textId="77777777" w:rsidR="00E3647E" w:rsidRPr="00535B8A" w:rsidRDefault="00E3647E" w:rsidP="00E3647E">
                      <w:pPr>
                        <w:autoSpaceDE w:val="0"/>
                        <w:autoSpaceDN w:val="0"/>
                        <w:adjustRightInd w:val="0"/>
                        <w:rPr>
                          <w:rFonts w:ascii="Arial" w:hAnsi="Arial" w:cs="Arial"/>
                          <w:b/>
                          <w:color w:val="000000"/>
                          <w:sz w:val="16"/>
                          <w:szCs w:val="16"/>
                        </w:rPr>
                      </w:pPr>
                    </w:p>
                    <w:p w14:paraId="10A97834" w14:textId="5B7D8CAE" w:rsidR="00E3647E" w:rsidRPr="001E62D9" w:rsidRDefault="00E3647E" w:rsidP="00E3647E">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Owner/Operator:  _________________________________   __________________________</w:t>
                      </w:r>
                      <w:r w:rsidR="00C513A3" w:rsidRPr="001E62D9">
                        <w:rPr>
                          <w:rFonts w:ascii="Arial" w:hAnsi="Arial" w:cs="Arial"/>
                          <w:b/>
                          <w:color w:val="000000"/>
                          <w:sz w:val="16"/>
                          <w:szCs w:val="16"/>
                        </w:rPr>
                        <w:t>___________</w:t>
                      </w:r>
                      <w:r w:rsidRPr="001E62D9">
                        <w:rPr>
                          <w:rFonts w:ascii="Arial" w:hAnsi="Arial" w:cs="Arial"/>
                          <w:b/>
                          <w:color w:val="000000"/>
                          <w:sz w:val="16"/>
                          <w:szCs w:val="16"/>
                        </w:rPr>
                        <w:t xml:space="preserve">     _____________</w:t>
                      </w:r>
                      <w:r w:rsidR="00C513A3" w:rsidRPr="001E62D9">
                        <w:rPr>
                          <w:rFonts w:ascii="Arial" w:hAnsi="Arial" w:cs="Arial"/>
                          <w:b/>
                          <w:color w:val="000000"/>
                          <w:sz w:val="16"/>
                          <w:szCs w:val="16"/>
                        </w:rPr>
                        <w:t>_________</w:t>
                      </w:r>
                      <w:r w:rsidRPr="001E62D9">
                        <w:rPr>
                          <w:rFonts w:ascii="Arial" w:hAnsi="Arial" w:cs="Arial"/>
                          <w:b/>
                          <w:color w:val="000000"/>
                          <w:sz w:val="16"/>
                          <w:szCs w:val="16"/>
                        </w:rPr>
                        <w:t xml:space="preserve">                                                                             </w:t>
                      </w:r>
                      <w:r w:rsidRPr="001E62D9">
                        <w:rPr>
                          <w:rFonts w:ascii="Arial" w:hAnsi="Arial" w:cs="Arial"/>
                          <w:b/>
                          <w:color w:val="000000"/>
                          <w:sz w:val="16"/>
                          <w:szCs w:val="16"/>
                        </w:rPr>
                        <w:tab/>
                      </w:r>
                      <w:r w:rsidRPr="001E62D9">
                        <w:rPr>
                          <w:rFonts w:ascii="Arial" w:hAnsi="Arial" w:cs="Arial"/>
                          <w:b/>
                          <w:color w:val="000000"/>
                          <w:sz w:val="16"/>
                          <w:szCs w:val="16"/>
                        </w:rPr>
                        <w:tab/>
                        <w:t xml:space="preserve">                   (Signature) </w:t>
                      </w:r>
                      <w:r w:rsidRPr="001E62D9">
                        <w:rPr>
                          <w:rFonts w:ascii="Arial" w:hAnsi="Arial" w:cs="Arial"/>
                          <w:b/>
                          <w:color w:val="000000"/>
                          <w:sz w:val="16"/>
                          <w:szCs w:val="16"/>
                        </w:rPr>
                        <w:tab/>
                        <w:t xml:space="preserve">                                  </w:t>
                      </w:r>
                      <w:r w:rsidR="00C513A3">
                        <w:rPr>
                          <w:rFonts w:ascii="Arial" w:hAnsi="Arial" w:cs="Arial"/>
                          <w:b/>
                          <w:color w:val="000000"/>
                          <w:sz w:val="16"/>
                          <w:szCs w:val="16"/>
                        </w:rPr>
                        <w:t xml:space="preserve">           </w:t>
                      </w:r>
                      <w:r w:rsidRPr="001E62D9">
                        <w:rPr>
                          <w:rFonts w:ascii="Arial" w:hAnsi="Arial" w:cs="Arial"/>
                          <w:b/>
                          <w:color w:val="000000"/>
                          <w:sz w:val="16"/>
                          <w:szCs w:val="16"/>
                        </w:rPr>
                        <w:t xml:space="preserve">(Print Name)                         </w:t>
                      </w:r>
                      <w:r w:rsidR="00C513A3">
                        <w:rPr>
                          <w:rFonts w:ascii="Arial" w:hAnsi="Arial" w:cs="Arial"/>
                          <w:b/>
                          <w:color w:val="000000"/>
                          <w:sz w:val="16"/>
                          <w:szCs w:val="16"/>
                        </w:rPr>
                        <w:t xml:space="preserve">                      </w:t>
                      </w:r>
                      <w:r w:rsidRPr="001E62D9">
                        <w:rPr>
                          <w:rFonts w:ascii="Arial" w:hAnsi="Arial" w:cs="Arial"/>
                          <w:b/>
                          <w:color w:val="000000"/>
                          <w:sz w:val="16"/>
                          <w:szCs w:val="16"/>
                        </w:rPr>
                        <w:t>(Date)</w:t>
                      </w:r>
                    </w:p>
                    <w:p w14:paraId="507517DD" w14:textId="77777777" w:rsidR="00E3647E" w:rsidRDefault="00E3647E" w:rsidP="00E3647E">
                      <w:pPr>
                        <w:autoSpaceDE w:val="0"/>
                        <w:autoSpaceDN w:val="0"/>
                        <w:adjustRightInd w:val="0"/>
                        <w:rPr>
                          <w:rFonts w:ascii="Arial" w:hAnsi="Arial" w:cs="Arial"/>
                          <w:b/>
                          <w:color w:val="000000"/>
                          <w:sz w:val="18"/>
                          <w:szCs w:val="18"/>
                        </w:rPr>
                      </w:pPr>
                    </w:p>
                    <w:p w14:paraId="3721633C" w14:textId="77777777" w:rsidR="00E3647E" w:rsidRDefault="00E3647E" w:rsidP="00E3647E">
                      <w:pPr>
                        <w:autoSpaceDE w:val="0"/>
                        <w:autoSpaceDN w:val="0"/>
                        <w:adjustRightInd w:val="0"/>
                        <w:rPr>
                          <w:rFonts w:ascii="Arial" w:hAnsi="Arial" w:cs="Arial"/>
                          <w:b/>
                          <w:color w:val="000000"/>
                          <w:sz w:val="18"/>
                          <w:szCs w:val="18"/>
                        </w:rPr>
                      </w:pPr>
                    </w:p>
                    <w:p w14:paraId="16E8C87F" w14:textId="77777777" w:rsidR="00E3647E" w:rsidRPr="00AF240E" w:rsidRDefault="00E3647E" w:rsidP="00E3647E">
                      <w:pPr>
                        <w:autoSpaceDE w:val="0"/>
                        <w:autoSpaceDN w:val="0"/>
                        <w:adjustRightInd w:val="0"/>
                        <w:rPr>
                          <w:rFonts w:ascii="Arial" w:hAnsi="Arial" w:cs="Arial"/>
                          <w:b/>
                          <w:color w:val="000000"/>
                          <w:sz w:val="18"/>
                          <w:szCs w:val="18"/>
                        </w:rPr>
                      </w:pPr>
                    </w:p>
                    <w:p w14:paraId="7B605F7D" w14:textId="77777777" w:rsidR="00E3647E" w:rsidRPr="00396BC3" w:rsidRDefault="00E3647E" w:rsidP="00E3647E">
                      <w:pPr>
                        <w:autoSpaceDE w:val="0"/>
                        <w:autoSpaceDN w:val="0"/>
                        <w:adjustRightInd w:val="0"/>
                        <w:rPr>
                          <w:b/>
                          <w:color w:val="000000"/>
                          <w:sz w:val="18"/>
                          <w:szCs w:val="18"/>
                        </w:rPr>
                      </w:pPr>
                    </w:p>
                  </w:txbxContent>
                </v:textbox>
                <w10:anchorlock/>
              </v:rect>
            </w:pict>
          </mc:Fallback>
        </mc:AlternateContent>
      </w:r>
    </w:p>
    <w:p w14:paraId="0CD9229E" w14:textId="77777777" w:rsidR="00725385" w:rsidRDefault="00725385">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1268"/>
      </w:tblGrid>
      <w:tr w:rsidR="00725385" w:rsidRPr="00B576AE" w14:paraId="204D017A" w14:textId="77777777" w:rsidTr="005A60EF">
        <w:trPr>
          <w:trHeight w:val="4"/>
        </w:trPr>
        <w:tc>
          <w:tcPr>
            <w:tcW w:w="11268" w:type="dxa"/>
            <w:tcBorders>
              <w:top w:val="double" w:sz="6" w:space="0" w:color="auto"/>
              <w:left w:val="double" w:sz="6" w:space="0" w:color="auto"/>
              <w:bottom w:val="double" w:sz="6" w:space="0" w:color="auto"/>
              <w:right w:val="double" w:sz="6" w:space="0" w:color="auto"/>
            </w:tcBorders>
          </w:tcPr>
          <w:p w14:paraId="0111C6B8" w14:textId="77777777" w:rsidR="00725385" w:rsidRDefault="00725385" w:rsidP="005A60EF">
            <w:pPr>
              <w:rPr>
                <w:b/>
                <w:bCs/>
              </w:rPr>
            </w:pPr>
            <w:r w:rsidRPr="00B576AE">
              <w:rPr>
                <w:b/>
                <w:bCs/>
              </w:rPr>
              <w:lastRenderedPageBreak/>
              <w:t>Instructions for Completing the</w:t>
            </w:r>
            <w:r>
              <w:rPr>
                <w:b/>
                <w:bCs/>
              </w:rPr>
              <w:t xml:space="preserve"> Service Line Material Notice</w:t>
            </w:r>
          </w:p>
          <w:p w14:paraId="2201209E" w14:textId="77777777" w:rsidR="00725385" w:rsidRPr="00B576AE" w:rsidRDefault="00725385" w:rsidP="005A60EF">
            <w:r>
              <w:t xml:space="preserve">Select the proper material template. A notice must be distributed to </w:t>
            </w:r>
            <w:r>
              <w:rPr>
                <w:b/>
                <w:bCs/>
                <w:u w:val="single"/>
              </w:rPr>
              <w:t>every location</w:t>
            </w:r>
            <w:r>
              <w:t xml:space="preserve"> served by a lead, galvanized requiring replacement, or unknown service line.</w:t>
            </w:r>
          </w:p>
        </w:tc>
      </w:tr>
      <w:tr w:rsidR="00725385" w:rsidRPr="00B576AE" w14:paraId="61C36F9B" w14:textId="77777777" w:rsidTr="005A60EF">
        <w:trPr>
          <w:trHeight w:val="7308"/>
        </w:trPr>
        <w:tc>
          <w:tcPr>
            <w:tcW w:w="11268" w:type="dxa"/>
            <w:tcBorders>
              <w:top w:val="double" w:sz="6" w:space="0" w:color="auto"/>
              <w:left w:val="double" w:sz="6" w:space="0" w:color="auto"/>
              <w:bottom w:val="double" w:sz="6" w:space="0" w:color="auto"/>
              <w:right w:val="double" w:sz="6" w:space="0" w:color="auto"/>
            </w:tcBorders>
            <w:vAlign w:val="center"/>
            <w:hideMark/>
          </w:tcPr>
          <w:p w14:paraId="453E6D84" w14:textId="77777777" w:rsidR="00725385" w:rsidRPr="00B576AE" w:rsidRDefault="00725385" w:rsidP="005A60EF">
            <w:pPr>
              <w:numPr>
                <w:ilvl w:val="0"/>
                <w:numId w:val="1"/>
              </w:numPr>
              <w:rPr>
                <w:b/>
                <w:bCs/>
              </w:rPr>
            </w:pPr>
            <w:r>
              <w:rPr>
                <w:b/>
                <w:bCs/>
              </w:rPr>
              <w:t>NOTIFICATION OF KNOWN OR POTENTIAL SERVICE LINE CONTAINING LEAD</w:t>
            </w:r>
          </w:p>
          <w:p w14:paraId="06FC2807" w14:textId="77777777" w:rsidR="00725385" w:rsidRPr="00B576AE" w:rsidRDefault="00725385" w:rsidP="005A60EF">
            <w:pPr>
              <w:numPr>
                <w:ilvl w:val="0"/>
                <w:numId w:val="2"/>
              </w:numPr>
            </w:pPr>
            <w:r>
              <w:rPr>
                <w:b/>
              </w:rPr>
              <w:t>Notification</w:t>
            </w:r>
            <w:r w:rsidRPr="00B576AE">
              <w:rPr>
                <w:b/>
              </w:rPr>
              <w:t xml:space="preserve"> requirement</w:t>
            </w:r>
            <w:r w:rsidRPr="00B576AE">
              <w:t xml:space="preserve"> [141.85(</w:t>
            </w:r>
            <w:r>
              <w:t>e</w:t>
            </w:r>
            <w:r w:rsidRPr="00B576AE">
              <w:t xml:space="preserve">)(1)]:  All water systems with lead, galvanized requiring replacement, or lead status unknown service lines in their inventory pursuant to </w:t>
            </w:r>
            <w:hyperlink r:id="rId5" w:anchor="p-141.84(a)" w:history="1">
              <w:r w:rsidRPr="00B576AE">
                <w:rPr>
                  <w:rStyle w:val="Hyperlink"/>
                </w:rPr>
                <w:t>§ 141.84(a)</w:t>
              </w:r>
            </w:hyperlink>
            <w:r w:rsidRPr="00B576AE">
              <w:t xml:space="preserve"> must inform all persons served by the water system at the service connection with a lead, galvanized requiring replacement, or lead status unknown service line.</w:t>
            </w:r>
          </w:p>
          <w:p w14:paraId="12983FDB" w14:textId="77777777" w:rsidR="00725385" w:rsidRPr="00B576AE" w:rsidRDefault="00725385" w:rsidP="005A60EF">
            <w:pPr>
              <w:numPr>
                <w:ilvl w:val="0"/>
                <w:numId w:val="2"/>
              </w:numPr>
            </w:pPr>
            <w:r w:rsidRPr="00B576AE">
              <w:rPr>
                <w:b/>
              </w:rPr>
              <w:t>Timing of notification</w:t>
            </w:r>
            <w:r w:rsidRPr="00B576AE">
              <w:t xml:space="preserve"> [141.85(</w:t>
            </w:r>
            <w:r>
              <w:t>e</w:t>
            </w:r>
            <w:r w:rsidRPr="00B576AE">
              <w:t xml:space="preserve">)(2)]:  A water system must provide the initial notification </w:t>
            </w:r>
            <w:r w:rsidRPr="00190E75">
              <w:rPr>
                <w:b/>
                <w:bCs/>
              </w:rPr>
              <w:t>within 30 days of completion of the lead service line inventory</w:t>
            </w:r>
            <w:r w:rsidRPr="00B576AE">
              <w:t xml:space="preserve"> required under </w:t>
            </w:r>
            <w:hyperlink r:id="rId6" w:history="1">
              <w:r w:rsidRPr="00B576AE">
                <w:rPr>
                  <w:rStyle w:val="Hyperlink"/>
                </w:rPr>
                <w:t>§ 141.84</w:t>
              </w:r>
            </w:hyperlink>
            <w:r w:rsidRPr="00B576AE">
              <w:t xml:space="preserve"> and </w:t>
            </w:r>
            <w:r w:rsidRPr="00190E75">
              <w:rPr>
                <w:b/>
                <w:bCs/>
              </w:rPr>
              <w:t>repeat the notification on an annual basis until the entire service connection is no longer a lead, galvanized requiring replacement, or lead status unknown service line</w:t>
            </w:r>
            <w:r w:rsidRPr="00B576AE">
              <w:t xml:space="preserve">. For new customers, water systems shall also provide the notice at the </w:t>
            </w:r>
            <w:proofErr w:type="gramStart"/>
            <w:r w:rsidRPr="00B576AE">
              <w:t>time of service</w:t>
            </w:r>
            <w:proofErr w:type="gramEnd"/>
            <w:r w:rsidRPr="00B576AE">
              <w:t xml:space="preserve"> initiation.</w:t>
            </w:r>
            <w:r>
              <w:t xml:space="preserve"> </w:t>
            </w:r>
          </w:p>
          <w:p w14:paraId="75D66795" w14:textId="77777777" w:rsidR="00725385" w:rsidRDefault="00725385" w:rsidP="005A60EF">
            <w:pPr>
              <w:numPr>
                <w:ilvl w:val="0"/>
                <w:numId w:val="2"/>
              </w:numPr>
            </w:pPr>
            <w:r w:rsidRPr="00B576AE">
              <w:rPr>
                <w:b/>
              </w:rPr>
              <w:t>Content</w:t>
            </w:r>
            <w:r w:rsidRPr="00B576AE">
              <w:t xml:space="preserve"> [141.85(</w:t>
            </w:r>
            <w:r>
              <w:t>e</w:t>
            </w:r>
            <w:r w:rsidRPr="00B576AE">
              <w:t xml:space="preserve">)(3)]:    </w:t>
            </w:r>
          </w:p>
          <w:p w14:paraId="3D50B3B8" w14:textId="77777777" w:rsidR="00725385" w:rsidRDefault="00725385" w:rsidP="005A60EF">
            <w:pPr>
              <w:numPr>
                <w:ilvl w:val="1"/>
                <w:numId w:val="2"/>
              </w:numPr>
            </w:pPr>
            <w:r w:rsidRPr="00B576AE">
              <w:rPr>
                <w:b/>
                <w:bCs/>
                <w:i/>
                <w:iCs/>
              </w:rPr>
              <w:t>Persons served by a confirmed lead service line.</w:t>
            </w:r>
            <w:r w:rsidRPr="00B576AE">
              <w:t xml:space="preserve"> The notice must include a statement that the person's service line is lead, an explanation of the health effects of lead that meets the requirements of </w:t>
            </w:r>
            <w:hyperlink r:id="rId7" w:anchor="p-141.85(a)(1)(ii)" w:history="1">
              <w:r w:rsidRPr="00B576AE">
                <w:rPr>
                  <w:rStyle w:val="Hyperlink"/>
                </w:rPr>
                <w:t>paragraph (a)(1)(ii)</w:t>
              </w:r>
            </w:hyperlink>
            <w:r w:rsidRPr="00B576AE">
              <w:t xml:space="preserve"> of this section, steps persons at the service connection can take to reduce exposure to lead in drinking water, information about opportunities to replace lead service lines as well as programs that provide financing solutions to assist property owners with replacement of their portion of a lead service line, and a statement that the water system is required to replace its portion of a lead service line when the property owner notifies them they are replacing their portion of the lead service line.</w:t>
            </w:r>
            <w:r>
              <w:t xml:space="preserve"> </w:t>
            </w:r>
          </w:p>
          <w:p w14:paraId="5C0B6598" w14:textId="77777777" w:rsidR="00725385" w:rsidRDefault="00725385" w:rsidP="005A60EF">
            <w:pPr>
              <w:numPr>
                <w:ilvl w:val="1"/>
                <w:numId w:val="2"/>
              </w:numPr>
            </w:pPr>
            <w:r w:rsidRPr="00B576AE">
              <w:rPr>
                <w:b/>
                <w:bCs/>
                <w:i/>
                <w:iCs/>
              </w:rPr>
              <w:t>Persons served by a galvanized requiring replacement service line.</w:t>
            </w:r>
            <w:r w:rsidRPr="00B576AE">
              <w:t xml:space="preserve"> The notice must include a statement that the person's service line is galvanized requiring replacement, an explanation of the health effects of lead, steps persons at the service connection can take to reduce exposure to lead in drinking water, and information about opportunities for replacement of the service line.</w:t>
            </w:r>
          </w:p>
          <w:p w14:paraId="3C456A8F" w14:textId="77777777" w:rsidR="00725385" w:rsidRPr="00B576AE" w:rsidRDefault="00725385" w:rsidP="005A60EF">
            <w:pPr>
              <w:numPr>
                <w:ilvl w:val="1"/>
                <w:numId w:val="2"/>
              </w:numPr>
            </w:pPr>
            <w:r w:rsidRPr="00B576AE">
              <w:rPr>
                <w:b/>
                <w:bCs/>
                <w:i/>
                <w:iCs/>
              </w:rPr>
              <w:t>Persons served by a lead status unknown service line.</w:t>
            </w:r>
            <w:r w:rsidRPr="00B576AE">
              <w:t xml:space="preserve"> The notice must include a statement that the person's service line material is unknown but may be lead, an explanation of the health effects of lead that meets the requirements of </w:t>
            </w:r>
            <w:hyperlink r:id="rId8" w:anchor="p-141.85(a)(1)(ii)" w:history="1">
              <w:r w:rsidRPr="00B576AE">
                <w:rPr>
                  <w:rStyle w:val="Hyperlink"/>
                </w:rPr>
                <w:t>paragraph (a)(1)(ii)</w:t>
              </w:r>
            </w:hyperlink>
            <w:r w:rsidRPr="00B576AE">
              <w:t xml:space="preserve"> of this section, steps persons at the service connection can take to reduce exposure to lead in drinking water, and information about opportunities to verify the material of the service line.</w:t>
            </w:r>
          </w:p>
          <w:p w14:paraId="4E15D0D5" w14:textId="77777777" w:rsidR="00725385" w:rsidRPr="00B576AE" w:rsidRDefault="00725385" w:rsidP="005A60EF">
            <w:pPr>
              <w:numPr>
                <w:ilvl w:val="0"/>
                <w:numId w:val="2"/>
              </w:numPr>
            </w:pPr>
            <w:r w:rsidRPr="00B576AE">
              <w:rPr>
                <w:b/>
              </w:rPr>
              <w:t>Delivery</w:t>
            </w:r>
            <w:r w:rsidRPr="00B576AE">
              <w:t xml:space="preserve"> [141.85(</w:t>
            </w:r>
            <w:r>
              <w:t>e</w:t>
            </w:r>
            <w:r w:rsidRPr="00B576AE">
              <w:t xml:space="preserve">)(4)]:   The notice must be provided to persons served by the water system at the service connection with a lead, galvanized requiring replacement, or lead status unknown service line, by mail or by another method approved by the State. </w:t>
            </w:r>
          </w:p>
          <w:p w14:paraId="35F94FE6" w14:textId="77777777" w:rsidR="00725385" w:rsidRDefault="00725385" w:rsidP="005A60EF">
            <w:r w:rsidRPr="00B576AE">
              <w:rPr>
                <w:b/>
              </w:rPr>
              <w:t>**</w:t>
            </w:r>
            <w:r w:rsidRPr="00B576AE">
              <w:rPr>
                <w:b/>
                <w:u w:val="single"/>
              </w:rPr>
              <w:t xml:space="preserve"> Certification of </w:t>
            </w:r>
            <w:r>
              <w:rPr>
                <w:b/>
                <w:u w:val="single"/>
              </w:rPr>
              <w:t>Service Line Material</w:t>
            </w:r>
            <w:r w:rsidRPr="00B576AE">
              <w:rPr>
                <w:b/>
                <w:u w:val="single"/>
              </w:rPr>
              <w:t xml:space="preserve"> Notice </w:t>
            </w:r>
            <w:r w:rsidRPr="00B576AE">
              <w:rPr>
                <w:u w:val="single"/>
              </w:rPr>
              <w:t>[141.90(f)(</w:t>
            </w:r>
            <w:r>
              <w:rPr>
                <w:u w:val="single"/>
              </w:rPr>
              <w:t>4</w:t>
            </w:r>
            <w:r w:rsidRPr="00B576AE">
              <w:rPr>
                <w:u w:val="single"/>
              </w:rPr>
              <w:t>)]</w:t>
            </w:r>
            <w:r w:rsidRPr="00B576AE">
              <w:t>:</w:t>
            </w:r>
            <w:r w:rsidRPr="00B576AE">
              <w:rPr>
                <w:b/>
              </w:rPr>
              <w:t xml:space="preserve">  </w:t>
            </w:r>
            <w:r w:rsidRPr="00B576AE">
              <w:t xml:space="preserve"> </w:t>
            </w:r>
            <w:r w:rsidRPr="00190E75">
              <w:rPr>
                <w:b/>
                <w:bCs/>
              </w:rPr>
              <w:t>Annually by July 1</w:t>
            </w:r>
            <w:r w:rsidRPr="00190E75">
              <w:t xml:space="preserve">, the water system must demonstrate to the State that it delivered annual consumer notification and delivered lead service line information materials to affected consumers with a lead, galvanized requiring replacement, or lead status unknown service line in accordance with </w:t>
            </w:r>
            <w:hyperlink r:id="rId9" w:anchor="p-141.85(e)" w:history="1">
              <w:r w:rsidRPr="00190E75">
                <w:rPr>
                  <w:rStyle w:val="Hyperlink"/>
                </w:rPr>
                <w:t>§ 141.85(e)</w:t>
              </w:r>
            </w:hyperlink>
            <w:r w:rsidRPr="00190E75">
              <w:t xml:space="preserve"> for the previous calendar year. The water system shall also provide a copy of the notification and information materials to the State.</w:t>
            </w:r>
          </w:p>
          <w:p w14:paraId="387B0033" w14:textId="77777777" w:rsidR="00725385" w:rsidRPr="00B576AE" w:rsidRDefault="00725385" w:rsidP="005A60EF">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w:t>
            </w:r>
            <w:r>
              <w:rPr>
                <w:rFonts w:ascii="Arial" w:hAnsi="Arial" w:cs="Arial"/>
                <w:b/>
                <w:sz w:val="18"/>
                <w:szCs w:val="18"/>
              </w:rPr>
              <w:t>Service Line Material</w:t>
            </w:r>
            <w:r w:rsidRPr="00CB1412">
              <w:rPr>
                <w:rFonts w:ascii="Arial" w:hAnsi="Arial" w:cs="Arial"/>
                <w:b/>
                <w:sz w:val="18"/>
                <w:szCs w:val="18"/>
              </w:rPr>
              <w:t xml:space="preserve"> Notice Certification” at the bottom of the notice.  </w:t>
            </w:r>
            <w:bookmarkStart w:id="0" w:name="_Hlk526940241"/>
            <w:r w:rsidRPr="00CB1412">
              <w:rPr>
                <w:rFonts w:ascii="Arial" w:hAnsi="Arial" w:cs="Arial"/>
                <w:b/>
                <w:sz w:val="18"/>
                <w:szCs w:val="18"/>
              </w:rPr>
              <w:t xml:space="preserve"> Use our web-based certification process “ECERT” to submit a copy of the notice under the </w:t>
            </w:r>
            <w:r>
              <w:rPr>
                <w:rFonts w:ascii="Arial" w:hAnsi="Arial" w:cs="Arial"/>
                <w:b/>
                <w:sz w:val="18"/>
                <w:szCs w:val="18"/>
              </w:rPr>
              <w:t xml:space="preserve">SLMN </w:t>
            </w:r>
            <w:r w:rsidRPr="00CB1412">
              <w:rPr>
                <w:rFonts w:ascii="Arial" w:hAnsi="Arial" w:cs="Arial"/>
                <w:b/>
                <w:sz w:val="18"/>
                <w:szCs w:val="18"/>
              </w:rPr>
              <w:t xml:space="preserve">module.  Access to ECERT is available from our website or the following link:  </w:t>
            </w:r>
            <w:hyperlink r:id="rId10" w:history="1">
              <w:r w:rsidRPr="00CB1412">
                <w:rPr>
                  <w:rFonts w:ascii="Arial" w:hAnsi="Arial" w:cs="Arial"/>
                  <w:b/>
                  <w:color w:val="0000FF"/>
                  <w:sz w:val="18"/>
                  <w:szCs w:val="18"/>
                  <w:u w:val="single"/>
                </w:rPr>
                <w:t>https://pws.ncwater.org/ECERT/</w:t>
              </w:r>
            </w:hyperlink>
            <w:r w:rsidRPr="00CB1412">
              <w:rPr>
                <w:rFonts w:ascii="Arial" w:hAnsi="Arial" w:cs="Arial"/>
                <w:b/>
                <w:sz w:val="18"/>
                <w:szCs w:val="18"/>
              </w:rPr>
              <w:t>.   If you do not have internet access MAIL TO:  Public Water Supply Section, ATTN: Lead and Copper Rule Manager, 1634 Mail Service Center, Raleigh, NC  27699-1634 within the required time frames as specified above.  Keep a copy for your files</w:t>
            </w:r>
            <w:bookmarkEnd w:id="0"/>
            <w:r w:rsidRPr="00CB1412">
              <w:rPr>
                <w:rFonts w:ascii="Arial" w:hAnsi="Arial" w:cs="Arial"/>
                <w:b/>
                <w:sz w:val="18"/>
                <w:szCs w:val="18"/>
              </w:rPr>
              <w:t>.</w:t>
            </w:r>
          </w:p>
        </w:tc>
      </w:tr>
    </w:tbl>
    <w:p w14:paraId="013BDEC5" w14:textId="77777777" w:rsidR="00C3724C" w:rsidRDefault="00C3724C"/>
    <w:sectPr w:rsidR="00C3724C" w:rsidSect="001D1DAD">
      <w:pgSz w:w="12240" w:h="15840"/>
      <w:pgMar w:top="36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879746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96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DAD"/>
    <w:rsid w:val="001D1DAD"/>
    <w:rsid w:val="002029D0"/>
    <w:rsid w:val="002B411D"/>
    <w:rsid w:val="00355F7A"/>
    <w:rsid w:val="005574D2"/>
    <w:rsid w:val="00627791"/>
    <w:rsid w:val="00725385"/>
    <w:rsid w:val="008C3A7C"/>
    <w:rsid w:val="009F1E99"/>
    <w:rsid w:val="00C3724C"/>
    <w:rsid w:val="00C513A3"/>
    <w:rsid w:val="00E3647E"/>
    <w:rsid w:val="00F1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16FC"/>
  <w15:chartTrackingRefBased/>
  <w15:docId w15:val="{F5C6DDA0-5714-40F4-A4F4-F2B31E68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DAD"/>
    <w:rPr>
      <w:rFonts w:eastAsiaTheme="majorEastAsia" w:cstheme="majorBidi"/>
      <w:color w:val="272727" w:themeColor="text1" w:themeTint="D8"/>
    </w:rPr>
  </w:style>
  <w:style w:type="paragraph" w:styleId="Title">
    <w:name w:val="Title"/>
    <w:basedOn w:val="Normal"/>
    <w:next w:val="Normal"/>
    <w:link w:val="TitleChar"/>
    <w:uiPriority w:val="10"/>
    <w:qFormat/>
    <w:rsid w:val="001D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DAD"/>
    <w:pPr>
      <w:spacing w:before="160"/>
      <w:jc w:val="center"/>
    </w:pPr>
    <w:rPr>
      <w:i/>
      <w:iCs/>
      <w:color w:val="404040" w:themeColor="text1" w:themeTint="BF"/>
    </w:rPr>
  </w:style>
  <w:style w:type="character" w:customStyle="1" w:styleId="QuoteChar">
    <w:name w:val="Quote Char"/>
    <w:basedOn w:val="DefaultParagraphFont"/>
    <w:link w:val="Quote"/>
    <w:uiPriority w:val="29"/>
    <w:rsid w:val="001D1DAD"/>
    <w:rPr>
      <w:i/>
      <w:iCs/>
      <w:color w:val="404040" w:themeColor="text1" w:themeTint="BF"/>
    </w:rPr>
  </w:style>
  <w:style w:type="paragraph" w:styleId="ListParagraph">
    <w:name w:val="List Paragraph"/>
    <w:basedOn w:val="Normal"/>
    <w:uiPriority w:val="34"/>
    <w:qFormat/>
    <w:rsid w:val="001D1DAD"/>
    <w:pPr>
      <w:ind w:left="720"/>
      <w:contextualSpacing/>
    </w:pPr>
  </w:style>
  <w:style w:type="character" w:styleId="IntenseEmphasis">
    <w:name w:val="Intense Emphasis"/>
    <w:basedOn w:val="DefaultParagraphFont"/>
    <w:uiPriority w:val="21"/>
    <w:qFormat/>
    <w:rsid w:val="001D1DAD"/>
    <w:rPr>
      <w:i/>
      <w:iCs/>
      <w:color w:val="0F4761" w:themeColor="accent1" w:themeShade="BF"/>
    </w:rPr>
  </w:style>
  <w:style w:type="paragraph" w:styleId="IntenseQuote">
    <w:name w:val="Intense Quote"/>
    <w:basedOn w:val="Normal"/>
    <w:next w:val="Normal"/>
    <w:link w:val="IntenseQuoteChar"/>
    <w:uiPriority w:val="30"/>
    <w:qFormat/>
    <w:rsid w:val="001D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DAD"/>
    <w:rPr>
      <w:i/>
      <w:iCs/>
      <w:color w:val="0F4761" w:themeColor="accent1" w:themeShade="BF"/>
    </w:rPr>
  </w:style>
  <w:style w:type="character" w:styleId="IntenseReference">
    <w:name w:val="Intense Reference"/>
    <w:basedOn w:val="DefaultParagraphFont"/>
    <w:uiPriority w:val="32"/>
    <w:qFormat/>
    <w:rsid w:val="001D1DAD"/>
    <w:rPr>
      <w:b/>
      <w:bCs/>
      <w:smallCaps/>
      <w:color w:val="0F4761" w:themeColor="accent1" w:themeShade="BF"/>
      <w:spacing w:val="5"/>
    </w:rPr>
  </w:style>
  <w:style w:type="paragraph" w:styleId="Revision">
    <w:name w:val="Revision"/>
    <w:hidden/>
    <w:uiPriority w:val="99"/>
    <w:semiHidden/>
    <w:rsid w:val="00C513A3"/>
    <w:pPr>
      <w:spacing w:after="0" w:line="240" w:lineRule="auto"/>
    </w:pPr>
  </w:style>
  <w:style w:type="character" w:styleId="Hyperlink">
    <w:name w:val="Hyperlink"/>
    <w:basedOn w:val="DefaultParagraphFont"/>
    <w:uiPriority w:val="99"/>
    <w:unhideWhenUsed/>
    <w:rsid w:val="007253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141.85" TargetMode="External"/><Relationship Id="rId3" Type="http://schemas.openxmlformats.org/officeDocument/2006/relationships/settings" Target="settings.xml"/><Relationship Id="rId7" Type="http://schemas.openxmlformats.org/officeDocument/2006/relationships/hyperlink" Target="https://www.ecfr.gov/current/title-40/section-141.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40/section-141.84" TargetMode="External"/><Relationship Id="rId11" Type="http://schemas.openxmlformats.org/officeDocument/2006/relationships/fontTable" Target="fontTable.xml"/><Relationship Id="rId5" Type="http://schemas.openxmlformats.org/officeDocument/2006/relationships/hyperlink" Target="https://www.ecfr.gov/current/title-40/section-141.84" TargetMode="External"/><Relationship Id="rId10" Type="http://schemas.openxmlformats.org/officeDocument/2006/relationships/hyperlink" Target="https://pws.ncwater.org/ECERT/" TargetMode="External"/><Relationship Id="rId4" Type="http://schemas.openxmlformats.org/officeDocument/2006/relationships/webSettings" Target="webSettings.xml"/><Relationship Id="rId9" Type="http://schemas.openxmlformats.org/officeDocument/2006/relationships/hyperlink" Target="https://www.ecfr.gov/current/title-40/section-14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Hannah</dc:creator>
  <cp:keywords/>
  <dc:description/>
  <cp:lastModifiedBy>Mendez, Hannah</cp:lastModifiedBy>
  <cp:revision>2</cp:revision>
  <dcterms:created xsi:type="dcterms:W3CDTF">2024-09-09T13:00:00Z</dcterms:created>
  <dcterms:modified xsi:type="dcterms:W3CDTF">2024-09-09T13:00:00Z</dcterms:modified>
</cp:coreProperties>
</file>