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BF26" w14:textId="1E9B580C" w:rsidR="00C37462" w:rsidRDefault="00C37462">
      <w:pPr>
        <w:jc w:val="center"/>
        <w:rPr>
          <w:rFonts w:ascii="Arial" w:hAnsi="Arial" w:cs="Arial"/>
          <w:sz w:val="18"/>
          <w:szCs w:val="18"/>
        </w:rPr>
      </w:pPr>
      <w:r>
        <w:rPr>
          <w:rFonts w:ascii="Arial" w:hAnsi="Arial" w:cs="Arial"/>
          <w:sz w:val="18"/>
          <w:szCs w:val="18"/>
        </w:rPr>
        <w:t xml:space="preserve">NC DENR/DWQ </w:t>
      </w:r>
      <w:r w:rsidR="00EF41D1">
        <w:rPr>
          <w:rFonts w:ascii="Arial" w:hAnsi="Arial" w:cs="Arial"/>
          <w:sz w:val="18"/>
          <w:szCs w:val="18"/>
        </w:rPr>
        <w:t xml:space="preserve">WASTEWATER/GROUNDWATER </w:t>
      </w:r>
      <w:r>
        <w:rPr>
          <w:rFonts w:ascii="Arial" w:hAnsi="Arial" w:cs="Arial"/>
          <w:sz w:val="18"/>
          <w:szCs w:val="18"/>
        </w:rPr>
        <w:t>LABORATORY CERTIFICATION</w:t>
      </w:r>
      <w:r w:rsidR="00DA413D">
        <w:rPr>
          <w:rFonts w:ascii="Arial" w:hAnsi="Arial" w:cs="Arial"/>
          <w:sz w:val="18"/>
          <w:szCs w:val="18"/>
        </w:rPr>
        <w:t xml:space="preserve"> BRANCH</w:t>
      </w:r>
    </w:p>
    <w:p w14:paraId="25291502" w14:textId="77777777" w:rsidR="00C37462" w:rsidRPr="00A0149B" w:rsidRDefault="00C37462">
      <w:pPr>
        <w:jc w:val="center"/>
        <w:rPr>
          <w:rFonts w:ascii="Arial" w:hAnsi="Arial" w:cs="Arial"/>
          <w:sz w:val="18"/>
          <w:szCs w:val="18"/>
        </w:rPr>
      </w:pPr>
    </w:p>
    <w:tbl>
      <w:tblPr>
        <w:tblW w:w="10960" w:type="dxa"/>
        <w:jc w:val="center"/>
        <w:tblLook w:val="0000" w:firstRow="0" w:lastRow="0" w:firstColumn="0" w:lastColumn="0" w:noHBand="0" w:noVBand="0"/>
      </w:tblPr>
      <w:tblGrid>
        <w:gridCol w:w="2250"/>
        <w:gridCol w:w="2880"/>
        <w:gridCol w:w="3670"/>
        <w:gridCol w:w="990"/>
        <w:gridCol w:w="1170"/>
      </w:tblGrid>
      <w:tr w:rsidR="00C37462" w:rsidRPr="00A0149B" w14:paraId="3FCEB73A" w14:textId="77777777" w:rsidTr="00560E41">
        <w:trPr>
          <w:trHeight w:val="240"/>
          <w:jc w:val="center"/>
        </w:trPr>
        <w:tc>
          <w:tcPr>
            <w:tcW w:w="22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417BF79" w14:textId="77777777" w:rsidR="00C37462" w:rsidRPr="00A0149B" w:rsidRDefault="00C37462">
            <w:pPr>
              <w:rPr>
                <w:rFonts w:ascii="Arial" w:hAnsi="Arial" w:cs="Arial"/>
                <w:sz w:val="18"/>
                <w:szCs w:val="18"/>
              </w:rPr>
            </w:pPr>
            <w:r w:rsidRPr="00A0149B">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bottom"/>
          </w:tcPr>
          <w:p w14:paraId="0E196551" w14:textId="77777777" w:rsidR="00C37462" w:rsidRDefault="00C37462">
            <w:pPr>
              <w:rPr>
                <w:rFonts w:ascii="Arial" w:hAnsi="Arial" w:cs="Arial"/>
                <w:b/>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509E87" w14:textId="77777777" w:rsidR="00C37462" w:rsidRPr="00A0149B" w:rsidRDefault="00C37462">
            <w:pPr>
              <w:rPr>
                <w:rFonts w:ascii="Arial" w:hAnsi="Arial" w:cs="Arial"/>
                <w:sz w:val="18"/>
                <w:szCs w:val="18"/>
              </w:rPr>
            </w:pPr>
            <w:r w:rsidRPr="00A0149B">
              <w:rPr>
                <w:rFonts w:ascii="Arial" w:hAnsi="Arial" w:cs="Arial"/>
                <w:sz w:val="18"/>
                <w:szCs w:val="18"/>
              </w:rPr>
              <w:t>CERT #:</w:t>
            </w:r>
          </w:p>
        </w:tc>
        <w:tc>
          <w:tcPr>
            <w:tcW w:w="1170" w:type="dxa"/>
            <w:tcBorders>
              <w:top w:val="single" w:sz="8" w:space="0" w:color="auto"/>
              <w:left w:val="nil"/>
              <w:bottom w:val="single" w:sz="8" w:space="0" w:color="auto"/>
              <w:right w:val="single" w:sz="8" w:space="0" w:color="auto"/>
            </w:tcBorders>
            <w:shd w:val="clear" w:color="auto" w:fill="auto"/>
            <w:noWrap/>
            <w:vAlign w:val="bottom"/>
          </w:tcPr>
          <w:p w14:paraId="52DE9388"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12C00507" w14:textId="77777777" w:rsidTr="00560E41">
        <w:trPr>
          <w:trHeight w:val="240"/>
          <w:jc w:val="center"/>
        </w:trPr>
        <w:tc>
          <w:tcPr>
            <w:tcW w:w="22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857F858" w14:textId="77777777" w:rsidR="00C37462" w:rsidRPr="00A0149B" w:rsidRDefault="00C37462">
            <w:pPr>
              <w:rPr>
                <w:rFonts w:ascii="Arial" w:hAnsi="Arial" w:cs="Arial"/>
                <w:sz w:val="18"/>
                <w:szCs w:val="18"/>
              </w:rPr>
            </w:pPr>
            <w:r w:rsidRPr="00A0149B">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bottom"/>
          </w:tcPr>
          <w:p w14:paraId="61DF44B9" w14:textId="77777777" w:rsidR="00C37462" w:rsidRPr="00A0149B" w:rsidRDefault="00C37462">
            <w:pPr>
              <w:rPr>
                <w:rFonts w:ascii="Arial" w:hAnsi="Arial" w:cs="Arial"/>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5C57AE" w14:textId="77777777" w:rsidR="00C37462" w:rsidRPr="00A0149B" w:rsidRDefault="00C37462">
            <w:pPr>
              <w:rPr>
                <w:rFonts w:ascii="Arial" w:hAnsi="Arial" w:cs="Arial"/>
                <w:sz w:val="18"/>
                <w:szCs w:val="18"/>
              </w:rPr>
            </w:pPr>
            <w:r>
              <w:rPr>
                <w:rFonts w:ascii="Arial" w:hAnsi="Arial" w:cs="Arial"/>
                <w:sz w:val="18"/>
                <w:szCs w:val="18"/>
              </w:rPr>
              <w:t>DATE:</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9C8C52"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5ECC906B" w14:textId="77777777" w:rsidTr="00560E41">
        <w:trPr>
          <w:trHeight w:val="240"/>
          <w:jc w:val="center"/>
        </w:trPr>
        <w:tc>
          <w:tcPr>
            <w:tcW w:w="513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B8D8BD9" w14:textId="77777777" w:rsidR="00C37462" w:rsidRPr="00A0149B" w:rsidRDefault="00C37462">
            <w:pPr>
              <w:rPr>
                <w:rFonts w:ascii="Arial" w:hAnsi="Arial" w:cs="Arial"/>
                <w:sz w:val="18"/>
                <w:szCs w:val="18"/>
              </w:rPr>
            </w:pPr>
            <w:r>
              <w:rPr>
                <w:rFonts w:ascii="Arial" w:hAnsi="Arial" w:cs="Arial"/>
                <w:sz w:val="18"/>
                <w:szCs w:val="18"/>
              </w:rPr>
              <w:t>NAME OF PERSON COMPLETING CHECKLIST (PRINT):</w:t>
            </w:r>
          </w:p>
        </w:tc>
        <w:tc>
          <w:tcPr>
            <w:tcW w:w="583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03AE76A" w14:textId="77777777" w:rsidR="00C37462" w:rsidRPr="00A0149B" w:rsidRDefault="00C37462">
            <w:pPr>
              <w:rPr>
                <w:rFonts w:ascii="Arial" w:hAnsi="Arial" w:cs="Arial"/>
                <w:sz w:val="18"/>
                <w:szCs w:val="18"/>
              </w:rPr>
            </w:pPr>
          </w:p>
        </w:tc>
      </w:tr>
      <w:tr w:rsidR="00C37462" w:rsidRPr="00A0149B" w14:paraId="3C0D2A4B" w14:textId="77777777" w:rsidTr="00560E41">
        <w:trPr>
          <w:trHeight w:val="240"/>
          <w:jc w:val="center"/>
        </w:trPr>
        <w:tc>
          <w:tcPr>
            <w:tcW w:w="513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8CD3A93" w14:textId="77777777" w:rsidR="00C37462" w:rsidRPr="00A0149B" w:rsidRDefault="00C37462">
            <w:pPr>
              <w:rPr>
                <w:rFonts w:ascii="Arial" w:hAnsi="Arial" w:cs="Arial"/>
                <w:sz w:val="18"/>
                <w:szCs w:val="18"/>
              </w:rPr>
            </w:pPr>
            <w:r>
              <w:rPr>
                <w:rFonts w:ascii="Arial" w:hAnsi="Arial" w:cs="Arial"/>
                <w:sz w:val="18"/>
                <w:szCs w:val="18"/>
              </w:rPr>
              <w:t>SIGNATURE OF PERSON COMPLETING CHECKLIST:</w:t>
            </w:r>
          </w:p>
        </w:tc>
        <w:tc>
          <w:tcPr>
            <w:tcW w:w="583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244D1436" w14:textId="77777777" w:rsidR="00C37462" w:rsidRPr="00A0149B" w:rsidRDefault="00C37462">
            <w:pPr>
              <w:rPr>
                <w:rFonts w:ascii="Arial" w:hAnsi="Arial" w:cs="Arial"/>
                <w:sz w:val="18"/>
                <w:szCs w:val="18"/>
              </w:rPr>
            </w:pPr>
          </w:p>
        </w:tc>
      </w:tr>
    </w:tbl>
    <w:p w14:paraId="601C4E72" w14:textId="77777777" w:rsidR="00C37462" w:rsidRPr="00A0149B" w:rsidRDefault="00C37462">
      <w:pPr>
        <w:rPr>
          <w:rFonts w:ascii="Arial" w:hAnsi="Arial" w:cs="Arial"/>
          <w:sz w:val="18"/>
          <w:szCs w:val="18"/>
        </w:rPr>
      </w:pPr>
    </w:p>
    <w:p w14:paraId="38FA4507" w14:textId="77777777" w:rsidR="00C37462" w:rsidRPr="00002468" w:rsidRDefault="00C37462">
      <w:pPr>
        <w:jc w:val="center"/>
        <w:rPr>
          <w:rFonts w:ascii="Arial" w:hAnsi="Arial" w:cs="Arial"/>
          <w:sz w:val="18"/>
          <w:szCs w:val="18"/>
        </w:rPr>
      </w:pPr>
      <w:r w:rsidRPr="00A0149B">
        <w:rPr>
          <w:rFonts w:ascii="Arial" w:hAnsi="Arial" w:cs="Arial"/>
          <w:sz w:val="18"/>
          <w:szCs w:val="18"/>
        </w:rPr>
        <w:t xml:space="preserve">Parameter: </w:t>
      </w:r>
      <w:r w:rsidR="00002468">
        <w:rPr>
          <w:rFonts w:ascii="Arial" w:hAnsi="Arial" w:cs="Arial"/>
          <w:b/>
          <w:sz w:val="18"/>
          <w:szCs w:val="18"/>
        </w:rPr>
        <w:t>Turbidity</w:t>
      </w:r>
    </w:p>
    <w:p w14:paraId="743700AC" w14:textId="41018235" w:rsidR="00C37462" w:rsidRDefault="00C37462" w:rsidP="006262D7">
      <w:pPr>
        <w:jc w:val="center"/>
        <w:rPr>
          <w:rFonts w:ascii="Arial" w:hAnsi="Arial" w:cs="Arial"/>
          <w:b/>
          <w:sz w:val="18"/>
          <w:szCs w:val="18"/>
        </w:rPr>
      </w:pPr>
      <w:r>
        <w:rPr>
          <w:rFonts w:ascii="Arial" w:hAnsi="Arial" w:cs="Arial"/>
          <w:sz w:val="18"/>
          <w:szCs w:val="18"/>
        </w:rPr>
        <w:t>Method:</w:t>
      </w:r>
      <w:r w:rsidR="00EC6E40">
        <w:rPr>
          <w:rFonts w:ascii="Arial" w:hAnsi="Arial" w:cs="Arial"/>
          <w:sz w:val="18"/>
          <w:szCs w:val="18"/>
        </w:rPr>
        <w:t xml:space="preserve"> </w:t>
      </w:r>
      <w:r w:rsidR="00EC6E40" w:rsidRPr="00CA3090">
        <w:rPr>
          <w:rFonts w:ascii="Arial" w:hAnsi="Arial" w:cs="Arial"/>
          <w:b/>
          <w:sz w:val="18"/>
          <w:szCs w:val="18"/>
        </w:rPr>
        <w:t>Standard Methods, 2130 B-</w:t>
      </w:r>
      <w:r w:rsidR="000079A5" w:rsidRPr="00CA3090">
        <w:rPr>
          <w:rFonts w:ascii="Arial" w:hAnsi="Arial" w:cs="Arial"/>
          <w:b/>
          <w:sz w:val="18"/>
          <w:szCs w:val="18"/>
        </w:rPr>
        <w:t>20</w:t>
      </w:r>
      <w:r w:rsidR="000079A5">
        <w:rPr>
          <w:rFonts w:ascii="Arial" w:hAnsi="Arial" w:cs="Arial"/>
          <w:b/>
          <w:sz w:val="18"/>
          <w:szCs w:val="18"/>
        </w:rPr>
        <w:t>20</w:t>
      </w:r>
    </w:p>
    <w:p w14:paraId="7D21AC3C" w14:textId="77777777" w:rsidR="00BB72B7" w:rsidRDefault="00BB72B7" w:rsidP="006262D7">
      <w:pPr>
        <w:jc w:val="center"/>
        <w:rPr>
          <w:rFonts w:ascii="Arial" w:hAnsi="Arial" w:cs="Arial"/>
          <w:b/>
          <w:sz w:val="18"/>
          <w:szCs w:val="18"/>
        </w:rPr>
      </w:pPr>
    </w:p>
    <w:p w14:paraId="0FD96D6A" w14:textId="77777777" w:rsidR="00BB72B7" w:rsidRPr="009464A1" w:rsidRDefault="00BB72B7" w:rsidP="00BB72B7">
      <w:pPr>
        <w:ind w:left="-90"/>
        <w:jc w:val="center"/>
        <w:rPr>
          <w:rFonts w:ascii="Arial" w:hAnsi="Arial" w:cs="Arial"/>
          <w:b/>
          <w:bCs/>
          <w:sz w:val="18"/>
          <w:szCs w:val="18"/>
        </w:rPr>
      </w:pPr>
      <w:r>
        <w:rPr>
          <w:rFonts w:ascii="Arial" w:hAnsi="Arial" w:cs="Arial"/>
          <w:b/>
          <w:bCs/>
          <w:sz w:val="18"/>
          <w:szCs w:val="18"/>
        </w:rPr>
        <w:t>Turbidity</w:t>
      </w:r>
      <w:r w:rsidRPr="0098676D">
        <w:rPr>
          <w:rFonts w:ascii="Arial" w:hAnsi="Arial" w:cs="Arial"/>
          <w:b/>
          <w:bCs/>
          <w:sz w:val="18"/>
          <w:szCs w:val="18"/>
        </w:rPr>
        <w:t xml:space="preserve"> is considered a method-defined parameter per the definition in the Code of Federal Regulations, Part 136.6, Section (a) (5). This means that the method may not be modified per Part 136.6, Section (b) (3).</w:t>
      </w:r>
    </w:p>
    <w:p w14:paraId="2347397A" w14:textId="77777777" w:rsidR="00BB72B7" w:rsidRDefault="00BB72B7" w:rsidP="00BB72B7">
      <w:pPr>
        <w:jc w:val="center"/>
        <w:rPr>
          <w:rFonts w:ascii="Arial" w:hAnsi="Arial" w:cs="Arial"/>
          <w:b/>
          <w:sz w:val="18"/>
          <w:szCs w:val="18"/>
        </w:rPr>
      </w:pPr>
    </w:p>
    <w:p w14:paraId="7AB5E2FB" w14:textId="77777777" w:rsidR="00C37462" w:rsidRDefault="00C37462">
      <w:pPr>
        <w:rPr>
          <w:rFonts w:ascii="Arial" w:hAnsi="Arial" w:cs="Arial"/>
          <w:sz w:val="18"/>
          <w:szCs w:val="18"/>
        </w:rPr>
      </w:pPr>
      <w:r>
        <w:rPr>
          <w:rFonts w:ascii="Arial" w:hAnsi="Arial" w:cs="Arial"/>
          <w:sz w:val="18"/>
          <w:szCs w:val="18"/>
        </w:rPr>
        <w:t>EQUIPMENT: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770"/>
        <w:gridCol w:w="450"/>
        <w:gridCol w:w="1170"/>
        <w:gridCol w:w="450"/>
        <w:gridCol w:w="1260"/>
        <w:gridCol w:w="450"/>
        <w:gridCol w:w="2070"/>
      </w:tblGrid>
      <w:tr w:rsidR="00A950C9" w:rsidRPr="00A950C9" w14:paraId="5BC7A07A" w14:textId="77777777" w:rsidTr="00C93859">
        <w:trPr>
          <w:trHeight w:val="818"/>
        </w:trPr>
        <w:tc>
          <w:tcPr>
            <w:tcW w:w="371" w:type="dxa"/>
            <w:tcBorders>
              <w:top w:val="single" w:sz="4" w:space="0" w:color="auto"/>
              <w:bottom w:val="single" w:sz="4" w:space="0" w:color="auto"/>
              <w:right w:val="single" w:sz="4" w:space="0" w:color="auto"/>
            </w:tcBorders>
            <w:shd w:val="clear" w:color="auto" w:fill="auto"/>
            <w:noWrap/>
            <w:vAlign w:val="center"/>
          </w:tcPr>
          <w:p w14:paraId="2ED1B5F7" w14:textId="77777777" w:rsidR="00A950C9" w:rsidRPr="00A950C9" w:rsidRDefault="00A950C9" w:rsidP="00A950C9">
            <w:pPr>
              <w:rPr>
                <w:rFonts w:ascii="Arial" w:hAnsi="Arial" w:cs="Arial"/>
                <w:sz w:val="18"/>
                <w:szCs w:val="18"/>
              </w:rPr>
            </w:pPr>
          </w:p>
        </w:tc>
        <w:tc>
          <w:tcPr>
            <w:tcW w:w="4770" w:type="dxa"/>
            <w:tcBorders>
              <w:top w:val="single" w:sz="4" w:space="0" w:color="auto"/>
              <w:bottom w:val="single" w:sz="4" w:space="0" w:color="auto"/>
              <w:right w:val="single" w:sz="4" w:space="0" w:color="auto"/>
            </w:tcBorders>
            <w:shd w:val="clear" w:color="auto" w:fill="auto"/>
          </w:tcPr>
          <w:p w14:paraId="3E3E8518" w14:textId="77777777" w:rsidR="00A950C9" w:rsidRPr="00A950C9" w:rsidRDefault="00A950C9" w:rsidP="00A950C9">
            <w:pPr>
              <w:rPr>
                <w:rFonts w:ascii="Arial" w:hAnsi="Arial" w:cs="Arial"/>
                <w:sz w:val="18"/>
                <w:szCs w:val="18"/>
              </w:rPr>
            </w:pPr>
            <w:r w:rsidRPr="00A950C9">
              <w:rPr>
                <w:rFonts w:ascii="Arial" w:hAnsi="Arial" w:cs="Arial"/>
                <w:sz w:val="18"/>
                <w:szCs w:val="18"/>
              </w:rPr>
              <w:t>Turbidity Meter (</w:t>
            </w:r>
            <w:r w:rsidR="004866DA" w:rsidRPr="00A950C9">
              <w:rPr>
                <w:rFonts w:ascii="Arial" w:hAnsi="Arial" w:cs="Arial"/>
                <w:sz w:val="18"/>
                <w:szCs w:val="18"/>
              </w:rPr>
              <w:t>Nephelometer</w:t>
            </w:r>
            <w:r w:rsidRPr="00A950C9">
              <w:rPr>
                <w:rFonts w:ascii="Arial" w:hAnsi="Arial" w:cs="Arial"/>
                <w:sz w:val="18"/>
                <w:szCs w:val="18"/>
              </w:rPr>
              <w:t>)</w:t>
            </w:r>
          </w:p>
          <w:p w14:paraId="7F84C4AE" w14:textId="77777777" w:rsidR="00A950C9" w:rsidRPr="00A950C9" w:rsidRDefault="00A950C9" w:rsidP="00A950C9">
            <w:pPr>
              <w:rPr>
                <w:rFonts w:ascii="Arial" w:hAnsi="Arial" w:cs="Arial"/>
                <w:sz w:val="18"/>
                <w:szCs w:val="18"/>
              </w:rPr>
            </w:pPr>
          </w:p>
          <w:p w14:paraId="237A34AF" w14:textId="77777777" w:rsidR="00A950C9" w:rsidRPr="00A950C9" w:rsidRDefault="00A950C9" w:rsidP="00A950C9">
            <w:pPr>
              <w:rPr>
                <w:rFonts w:ascii="Arial" w:hAnsi="Arial" w:cs="Arial"/>
                <w:b/>
                <w:sz w:val="18"/>
                <w:szCs w:val="18"/>
              </w:rPr>
            </w:pPr>
            <w:r w:rsidRPr="00A950C9">
              <w:rPr>
                <w:rFonts w:ascii="Arial" w:hAnsi="Arial" w:cs="Arial"/>
                <w:b/>
                <w:sz w:val="18"/>
                <w:szCs w:val="18"/>
              </w:rPr>
              <w:t>List Make/Model:</w:t>
            </w:r>
          </w:p>
        </w:tc>
        <w:tc>
          <w:tcPr>
            <w:tcW w:w="450" w:type="dxa"/>
            <w:tcBorders>
              <w:top w:val="single" w:sz="4" w:space="0" w:color="auto"/>
              <w:bottom w:val="single" w:sz="4" w:space="0" w:color="auto"/>
              <w:right w:val="single" w:sz="4" w:space="0" w:color="auto"/>
            </w:tcBorders>
            <w:shd w:val="clear" w:color="auto" w:fill="auto"/>
            <w:vAlign w:val="center"/>
          </w:tcPr>
          <w:p w14:paraId="2243DF97" w14:textId="77777777" w:rsidR="00A950C9" w:rsidRPr="00A950C9" w:rsidRDefault="00A950C9" w:rsidP="00A950C9">
            <w:pPr>
              <w:rPr>
                <w:rFonts w:ascii="Arial" w:hAnsi="Arial" w:cs="Arial"/>
                <w:sz w:val="18"/>
                <w:szCs w:val="18"/>
              </w:rPr>
            </w:pPr>
          </w:p>
        </w:tc>
        <w:tc>
          <w:tcPr>
            <w:tcW w:w="1170" w:type="dxa"/>
            <w:tcBorders>
              <w:top w:val="single" w:sz="4" w:space="0" w:color="auto"/>
              <w:bottom w:val="single" w:sz="4" w:space="0" w:color="auto"/>
              <w:right w:val="single" w:sz="4" w:space="0" w:color="auto"/>
            </w:tcBorders>
            <w:shd w:val="clear" w:color="auto" w:fill="auto"/>
            <w:vAlign w:val="center"/>
          </w:tcPr>
          <w:p w14:paraId="20E5584F" w14:textId="77777777" w:rsidR="00A950C9" w:rsidRPr="00A950C9" w:rsidRDefault="00A950C9" w:rsidP="00A950C9">
            <w:pPr>
              <w:rPr>
                <w:rFonts w:ascii="Arial" w:hAnsi="Arial" w:cs="Arial"/>
                <w:sz w:val="18"/>
                <w:szCs w:val="18"/>
              </w:rPr>
            </w:pPr>
            <w:r w:rsidRPr="00A950C9">
              <w:rPr>
                <w:rFonts w:ascii="Arial" w:hAnsi="Arial" w:cs="Arial"/>
                <w:sz w:val="18"/>
                <w:szCs w:val="18"/>
              </w:rPr>
              <w:t>Sample cells</w:t>
            </w:r>
          </w:p>
        </w:tc>
        <w:tc>
          <w:tcPr>
            <w:tcW w:w="450" w:type="dxa"/>
            <w:tcBorders>
              <w:top w:val="single" w:sz="4" w:space="0" w:color="auto"/>
              <w:bottom w:val="single" w:sz="4" w:space="0" w:color="auto"/>
              <w:right w:val="single" w:sz="4" w:space="0" w:color="auto"/>
            </w:tcBorders>
            <w:shd w:val="clear" w:color="auto" w:fill="auto"/>
            <w:vAlign w:val="center"/>
          </w:tcPr>
          <w:p w14:paraId="197987DF" w14:textId="77777777" w:rsidR="00A950C9" w:rsidRPr="00A950C9" w:rsidRDefault="00A950C9" w:rsidP="00A950C9">
            <w:pPr>
              <w:rPr>
                <w:rFonts w:ascii="Arial" w:hAnsi="Arial" w:cs="Arial"/>
                <w:sz w:val="18"/>
                <w:szCs w:val="18"/>
              </w:rPr>
            </w:pPr>
          </w:p>
        </w:tc>
        <w:tc>
          <w:tcPr>
            <w:tcW w:w="1260" w:type="dxa"/>
            <w:tcBorders>
              <w:top w:val="single" w:sz="4" w:space="0" w:color="auto"/>
              <w:bottom w:val="single" w:sz="4" w:space="0" w:color="auto"/>
              <w:right w:val="single" w:sz="4" w:space="0" w:color="auto"/>
            </w:tcBorders>
            <w:shd w:val="clear" w:color="auto" w:fill="auto"/>
            <w:vAlign w:val="center"/>
          </w:tcPr>
          <w:p w14:paraId="665E4030" w14:textId="77777777" w:rsidR="00A950C9" w:rsidRPr="00A950C9" w:rsidRDefault="00A950C9" w:rsidP="00A950C9">
            <w:pPr>
              <w:rPr>
                <w:rFonts w:ascii="Arial" w:hAnsi="Arial" w:cs="Arial"/>
                <w:sz w:val="18"/>
                <w:szCs w:val="18"/>
              </w:rPr>
            </w:pPr>
            <w:r w:rsidRPr="00A950C9">
              <w:rPr>
                <w:rFonts w:ascii="Arial" w:hAnsi="Arial" w:cs="Arial"/>
                <w:sz w:val="18"/>
                <w:szCs w:val="18"/>
              </w:rPr>
              <w:t>Analytical Balance</w:t>
            </w:r>
          </w:p>
        </w:tc>
        <w:tc>
          <w:tcPr>
            <w:tcW w:w="450" w:type="dxa"/>
            <w:tcBorders>
              <w:top w:val="single" w:sz="4" w:space="0" w:color="auto"/>
              <w:bottom w:val="single" w:sz="4" w:space="0" w:color="auto"/>
              <w:right w:val="single" w:sz="4" w:space="0" w:color="auto"/>
            </w:tcBorders>
            <w:shd w:val="clear" w:color="auto" w:fill="auto"/>
            <w:vAlign w:val="center"/>
          </w:tcPr>
          <w:p w14:paraId="48D16AE5" w14:textId="77777777" w:rsidR="00A950C9" w:rsidRPr="00A950C9" w:rsidRDefault="00A950C9" w:rsidP="00A950C9">
            <w:pPr>
              <w:rPr>
                <w:rFonts w:ascii="Arial" w:hAnsi="Arial" w:cs="Arial"/>
                <w:sz w:val="18"/>
                <w:szCs w:val="18"/>
              </w:rPr>
            </w:pPr>
          </w:p>
        </w:tc>
        <w:tc>
          <w:tcPr>
            <w:tcW w:w="2070" w:type="dxa"/>
            <w:tcBorders>
              <w:top w:val="single" w:sz="4" w:space="0" w:color="auto"/>
              <w:bottom w:val="single" w:sz="4" w:space="0" w:color="auto"/>
              <w:right w:val="single" w:sz="4" w:space="0" w:color="auto"/>
            </w:tcBorders>
            <w:shd w:val="clear" w:color="auto" w:fill="auto"/>
            <w:vAlign w:val="center"/>
          </w:tcPr>
          <w:p w14:paraId="24FEBDE4" w14:textId="77777777" w:rsidR="00A950C9" w:rsidRPr="00A950C9" w:rsidRDefault="00A950C9" w:rsidP="00A950C9">
            <w:pPr>
              <w:rPr>
                <w:rFonts w:ascii="Arial" w:hAnsi="Arial" w:cs="Arial"/>
                <w:sz w:val="18"/>
                <w:szCs w:val="18"/>
              </w:rPr>
            </w:pPr>
            <w:r w:rsidRPr="00A950C9">
              <w:rPr>
                <w:rFonts w:ascii="Arial" w:hAnsi="Arial" w:cs="Arial"/>
                <w:sz w:val="18"/>
                <w:szCs w:val="18"/>
              </w:rPr>
              <w:t>Class A Volumetric Glassware</w:t>
            </w:r>
          </w:p>
        </w:tc>
      </w:tr>
    </w:tbl>
    <w:p w14:paraId="1464618F" w14:textId="77777777" w:rsidR="00C37462" w:rsidRDefault="00C37462">
      <w:pPr>
        <w:rPr>
          <w:rFonts w:ascii="Arial" w:hAnsi="Arial" w:cs="Arial"/>
          <w:sz w:val="18"/>
          <w:szCs w:val="18"/>
        </w:rPr>
      </w:pPr>
    </w:p>
    <w:p w14:paraId="69FF5A60" w14:textId="28A99EAA" w:rsidR="00C37462" w:rsidRDefault="00C37462">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4904"/>
        <w:gridCol w:w="450"/>
        <w:gridCol w:w="450"/>
        <w:gridCol w:w="4770"/>
      </w:tblGrid>
      <w:tr w:rsidR="00560E41" w:rsidRPr="00A0149B" w14:paraId="3F00D2C3" w14:textId="77777777" w:rsidTr="00132AEF">
        <w:trPr>
          <w:trHeight w:val="264"/>
        </w:trPr>
        <w:tc>
          <w:tcPr>
            <w:tcW w:w="10991" w:type="dxa"/>
            <w:gridSpan w:val="5"/>
            <w:tcBorders>
              <w:top w:val="nil"/>
              <w:left w:val="nil"/>
              <w:bottom w:val="single" w:sz="4" w:space="0" w:color="auto"/>
              <w:right w:val="nil"/>
            </w:tcBorders>
            <w:shd w:val="clear" w:color="auto" w:fill="auto"/>
            <w:noWrap/>
            <w:vAlign w:val="center"/>
          </w:tcPr>
          <w:p w14:paraId="043B1442" w14:textId="77777777" w:rsidR="00A71814" w:rsidRPr="00A71814" w:rsidRDefault="00A71814" w:rsidP="00A71814">
            <w:pPr>
              <w:jc w:val="center"/>
              <w:rPr>
                <w:rFonts w:ascii="Arial" w:hAnsi="Arial" w:cs="Arial"/>
                <w:b/>
                <w:sz w:val="18"/>
                <w:szCs w:val="18"/>
              </w:rPr>
            </w:pPr>
            <w:r w:rsidRPr="00A71814">
              <w:rPr>
                <w:rFonts w:ascii="Arial" w:hAnsi="Arial" w:cs="Arial"/>
                <w:b/>
                <w:sz w:val="18"/>
                <w:szCs w:val="18"/>
              </w:rPr>
              <w:t>PLEASE COMPLETE CHECKLIST IN INDELIBLE INK</w:t>
            </w:r>
          </w:p>
          <w:p w14:paraId="6984D35C" w14:textId="77777777" w:rsidR="002950C9" w:rsidRDefault="00A71814" w:rsidP="00A71814">
            <w:pPr>
              <w:jc w:val="center"/>
              <w:rPr>
                <w:rFonts w:ascii="Arial" w:hAnsi="Arial" w:cs="Arial"/>
                <w:b/>
                <w:sz w:val="18"/>
                <w:szCs w:val="18"/>
              </w:rPr>
            </w:pPr>
            <w:r w:rsidRPr="00A71814">
              <w:rPr>
                <w:rFonts w:ascii="Arial" w:hAnsi="Arial" w:cs="Arial"/>
                <w:b/>
                <w:sz w:val="18"/>
                <w:szCs w:val="18"/>
              </w:rPr>
              <w:t>Please mark Y, N or NA in the column labeled LAB to i</w:t>
            </w:r>
            <w:r w:rsidR="002950C9">
              <w:rPr>
                <w:rFonts w:ascii="Arial" w:hAnsi="Arial" w:cs="Arial"/>
                <w:b/>
                <w:sz w:val="18"/>
                <w:szCs w:val="18"/>
              </w:rPr>
              <w:t>ndicate the common lab practice</w:t>
            </w:r>
          </w:p>
          <w:p w14:paraId="27AD50C8" w14:textId="77777777" w:rsidR="00560E41" w:rsidRPr="00A0149B" w:rsidRDefault="00A71814" w:rsidP="00A71814">
            <w:pPr>
              <w:jc w:val="center"/>
              <w:rPr>
                <w:rFonts w:ascii="Arial" w:hAnsi="Arial" w:cs="Arial"/>
                <w:sz w:val="18"/>
                <w:szCs w:val="18"/>
              </w:rPr>
            </w:pPr>
            <w:r w:rsidRPr="00A71814">
              <w:rPr>
                <w:rFonts w:ascii="Arial" w:hAnsi="Arial" w:cs="Arial"/>
                <w:b/>
                <w:sz w:val="18"/>
                <w:szCs w:val="18"/>
              </w:rPr>
              <w:t>and in the column labeled SOP to indicate whether it is addressed in the SOP.</w:t>
            </w:r>
          </w:p>
        </w:tc>
      </w:tr>
      <w:tr w:rsidR="00560E41" w:rsidRPr="00A0149B" w14:paraId="50728A24" w14:textId="77777777" w:rsidTr="00446734">
        <w:trPr>
          <w:trHeight w:val="264"/>
        </w:trPr>
        <w:tc>
          <w:tcPr>
            <w:tcW w:w="417" w:type="dxa"/>
            <w:tcBorders>
              <w:top w:val="single" w:sz="4" w:space="0" w:color="auto"/>
            </w:tcBorders>
            <w:shd w:val="clear" w:color="auto" w:fill="E6E6E6"/>
            <w:noWrap/>
            <w:vAlign w:val="center"/>
          </w:tcPr>
          <w:p w14:paraId="1DA24EF8" w14:textId="77777777" w:rsidR="00560E41" w:rsidRPr="00A0149B" w:rsidRDefault="00560E41" w:rsidP="00560E41">
            <w:pPr>
              <w:rPr>
                <w:rFonts w:ascii="Arial" w:hAnsi="Arial" w:cs="Arial"/>
                <w:sz w:val="18"/>
                <w:szCs w:val="18"/>
              </w:rPr>
            </w:pPr>
          </w:p>
        </w:tc>
        <w:tc>
          <w:tcPr>
            <w:tcW w:w="4904" w:type="dxa"/>
            <w:tcBorders>
              <w:top w:val="single" w:sz="4" w:space="0" w:color="auto"/>
            </w:tcBorders>
            <w:shd w:val="clear" w:color="auto" w:fill="E6E6E6"/>
            <w:noWrap/>
            <w:vAlign w:val="center"/>
          </w:tcPr>
          <w:p w14:paraId="76BC488C" w14:textId="77777777" w:rsidR="00560E41" w:rsidRPr="00560E41" w:rsidRDefault="00E22F37" w:rsidP="00560E41">
            <w:pPr>
              <w:jc w:val="center"/>
              <w:rPr>
                <w:rFonts w:ascii="Arial" w:hAnsi="Arial" w:cs="Arial"/>
                <w:b/>
                <w:sz w:val="18"/>
                <w:szCs w:val="18"/>
              </w:rPr>
            </w:pPr>
            <w:r>
              <w:rPr>
                <w:rFonts w:ascii="Arial" w:hAnsi="Arial" w:cs="Arial"/>
                <w:b/>
                <w:sz w:val="18"/>
                <w:szCs w:val="18"/>
              </w:rPr>
              <w:t>GENERAL INFORMATION</w:t>
            </w:r>
          </w:p>
        </w:tc>
        <w:tc>
          <w:tcPr>
            <w:tcW w:w="450" w:type="dxa"/>
            <w:shd w:val="clear" w:color="auto" w:fill="E6E6E6"/>
            <w:noWrap/>
            <w:vAlign w:val="center"/>
          </w:tcPr>
          <w:p w14:paraId="30381580" w14:textId="77777777" w:rsidR="00560E41" w:rsidRPr="00560E41" w:rsidRDefault="00A71814" w:rsidP="00560E41">
            <w:pPr>
              <w:jc w:val="center"/>
              <w:rPr>
                <w:rFonts w:ascii="Arial" w:hAnsi="Arial" w:cs="Arial"/>
                <w:b/>
                <w:sz w:val="18"/>
                <w:szCs w:val="18"/>
              </w:rPr>
            </w:pPr>
            <w:r>
              <w:rPr>
                <w:rFonts w:ascii="Arial" w:hAnsi="Arial" w:cs="Arial"/>
                <w:b/>
                <w:sz w:val="18"/>
                <w:szCs w:val="18"/>
              </w:rPr>
              <w:t>LAB</w:t>
            </w:r>
          </w:p>
        </w:tc>
        <w:tc>
          <w:tcPr>
            <w:tcW w:w="450" w:type="dxa"/>
            <w:shd w:val="clear" w:color="auto" w:fill="E6E6E6"/>
            <w:noWrap/>
            <w:vAlign w:val="center"/>
          </w:tcPr>
          <w:p w14:paraId="729DA60A" w14:textId="77777777" w:rsidR="00560E41" w:rsidRPr="00560E41" w:rsidRDefault="00A71814" w:rsidP="00560E41">
            <w:pPr>
              <w:jc w:val="center"/>
              <w:rPr>
                <w:rFonts w:ascii="Arial" w:hAnsi="Arial" w:cs="Arial"/>
                <w:b/>
                <w:sz w:val="18"/>
                <w:szCs w:val="18"/>
              </w:rPr>
            </w:pPr>
            <w:r>
              <w:rPr>
                <w:rFonts w:ascii="Arial" w:hAnsi="Arial" w:cs="Arial"/>
                <w:b/>
                <w:sz w:val="18"/>
                <w:szCs w:val="18"/>
              </w:rPr>
              <w:t>SOP</w:t>
            </w:r>
          </w:p>
        </w:tc>
        <w:tc>
          <w:tcPr>
            <w:tcW w:w="4770" w:type="dxa"/>
            <w:shd w:val="clear" w:color="auto" w:fill="E6E6E6"/>
            <w:vAlign w:val="center"/>
          </w:tcPr>
          <w:p w14:paraId="24F7C5F8" w14:textId="77777777" w:rsidR="00560E41" w:rsidRPr="00560E41" w:rsidRDefault="00560E41" w:rsidP="00560E41">
            <w:pPr>
              <w:jc w:val="center"/>
              <w:rPr>
                <w:rFonts w:ascii="Arial" w:hAnsi="Arial" w:cs="Arial"/>
                <w:b/>
                <w:sz w:val="18"/>
                <w:szCs w:val="18"/>
              </w:rPr>
            </w:pPr>
            <w:r w:rsidRPr="00560E41">
              <w:rPr>
                <w:rFonts w:ascii="Arial" w:hAnsi="Arial" w:cs="Arial"/>
                <w:b/>
                <w:sz w:val="18"/>
                <w:szCs w:val="18"/>
              </w:rPr>
              <w:t>EXPLANATION</w:t>
            </w:r>
          </w:p>
        </w:tc>
      </w:tr>
      <w:tr w:rsidR="009365E6" w:rsidRPr="00A0149B" w14:paraId="2360F0EB" w14:textId="77777777" w:rsidTr="003D563D">
        <w:trPr>
          <w:trHeight w:val="264"/>
        </w:trPr>
        <w:tc>
          <w:tcPr>
            <w:tcW w:w="417" w:type="dxa"/>
            <w:tcBorders>
              <w:top w:val="single" w:sz="4" w:space="0" w:color="auto"/>
            </w:tcBorders>
            <w:shd w:val="clear" w:color="auto" w:fill="FFFFFF"/>
            <w:noWrap/>
            <w:vAlign w:val="center"/>
          </w:tcPr>
          <w:p w14:paraId="552A791E" w14:textId="77777777" w:rsidR="009365E6" w:rsidRPr="00A0149B" w:rsidRDefault="009365E6" w:rsidP="00446734">
            <w:pPr>
              <w:jc w:val="both"/>
              <w:rPr>
                <w:rFonts w:ascii="Arial" w:hAnsi="Arial" w:cs="Arial"/>
                <w:sz w:val="18"/>
                <w:szCs w:val="18"/>
              </w:rPr>
            </w:pPr>
            <w:r>
              <w:rPr>
                <w:rFonts w:ascii="Arial" w:hAnsi="Arial" w:cs="Arial"/>
                <w:sz w:val="18"/>
                <w:szCs w:val="18"/>
              </w:rPr>
              <w:t>1</w:t>
            </w:r>
          </w:p>
        </w:tc>
        <w:tc>
          <w:tcPr>
            <w:tcW w:w="4904" w:type="dxa"/>
            <w:tcBorders>
              <w:top w:val="single" w:sz="4" w:space="0" w:color="auto"/>
            </w:tcBorders>
            <w:shd w:val="clear" w:color="auto" w:fill="FFFFFF"/>
            <w:noWrap/>
            <w:vAlign w:val="center"/>
          </w:tcPr>
          <w:p w14:paraId="59755F45" w14:textId="73942066" w:rsidR="009365E6" w:rsidRDefault="009365E6" w:rsidP="00446734">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sidR="000079A5">
              <w:rPr>
                <w:rFonts w:ascii="Arial" w:hAnsi="Arial" w:cs="Arial"/>
                <w:sz w:val="18"/>
                <w:szCs w:val="18"/>
              </w:rPr>
              <w:t>0</w:t>
            </w:r>
            <w:r w:rsidRPr="007741AB">
              <w:rPr>
                <w:rFonts w:ascii="Arial" w:hAnsi="Arial" w:cs="Arial"/>
                <w:sz w:val="18"/>
                <w:szCs w:val="18"/>
              </w:rPr>
              <w:t>2H .0805 (a) (7)]</w:t>
            </w:r>
          </w:p>
          <w:p w14:paraId="06D4BF13" w14:textId="77777777" w:rsidR="0015102D" w:rsidRDefault="0015102D" w:rsidP="00446734">
            <w:pPr>
              <w:jc w:val="both"/>
              <w:rPr>
                <w:rFonts w:ascii="Arial" w:hAnsi="Arial" w:cs="Arial"/>
                <w:sz w:val="18"/>
                <w:szCs w:val="18"/>
              </w:rPr>
            </w:pPr>
          </w:p>
          <w:p w14:paraId="2AB2E9AF" w14:textId="7F7EF82B" w:rsidR="0015102D" w:rsidRPr="00560E41" w:rsidRDefault="002E4E53" w:rsidP="00446734">
            <w:pPr>
              <w:jc w:val="both"/>
              <w:rPr>
                <w:rFonts w:ascii="Arial" w:hAnsi="Arial" w:cs="Arial"/>
                <w:b/>
                <w:sz w:val="18"/>
                <w:szCs w:val="18"/>
              </w:rPr>
            </w:pPr>
            <w:r>
              <w:rPr>
                <w:rFonts w:ascii="Arial" w:hAnsi="Arial" w:cs="Arial"/>
                <w:b/>
                <w:bCs/>
                <w:sz w:val="18"/>
                <w:szCs w:val="18"/>
              </w:rPr>
              <w:t>Date</w:t>
            </w:r>
            <w:r w:rsidR="00343DFC">
              <w:rPr>
                <w:rFonts w:ascii="Arial" w:hAnsi="Arial" w:cs="Arial"/>
                <w:b/>
                <w:bCs/>
                <w:sz w:val="18"/>
                <w:szCs w:val="18"/>
              </w:rPr>
              <w:t>:</w:t>
            </w:r>
          </w:p>
        </w:tc>
        <w:tc>
          <w:tcPr>
            <w:tcW w:w="450" w:type="dxa"/>
            <w:shd w:val="clear" w:color="auto" w:fill="E8E8E8" w:themeFill="background2"/>
            <w:noWrap/>
            <w:vAlign w:val="center"/>
          </w:tcPr>
          <w:p w14:paraId="2CBBB7BE" w14:textId="77777777" w:rsidR="009365E6" w:rsidRDefault="009365E6" w:rsidP="00446734">
            <w:pPr>
              <w:jc w:val="both"/>
              <w:rPr>
                <w:rFonts w:ascii="Arial" w:hAnsi="Arial" w:cs="Arial"/>
                <w:b/>
                <w:sz w:val="18"/>
                <w:szCs w:val="18"/>
              </w:rPr>
            </w:pPr>
          </w:p>
        </w:tc>
        <w:tc>
          <w:tcPr>
            <w:tcW w:w="450" w:type="dxa"/>
            <w:shd w:val="clear" w:color="auto" w:fill="FFFFFF"/>
            <w:noWrap/>
            <w:vAlign w:val="center"/>
          </w:tcPr>
          <w:p w14:paraId="3884AD58" w14:textId="77777777" w:rsidR="009365E6" w:rsidRDefault="009365E6" w:rsidP="00446734">
            <w:pPr>
              <w:jc w:val="both"/>
              <w:rPr>
                <w:rFonts w:ascii="Arial" w:hAnsi="Arial" w:cs="Arial"/>
                <w:b/>
                <w:sz w:val="18"/>
                <w:szCs w:val="18"/>
              </w:rPr>
            </w:pPr>
          </w:p>
        </w:tc>
        <w:tc>
          <w:tcPr>
            <w:tcW w:w="4770" w:type="dxa"/>
            <w:shd w:val="clear" w:color="auto" w:fill="FFFFFF"/>
            <w:vAlign w:val="center"/>
          </w:tcPr>
          <w:p w14:paraId="54FAE115" w14:textId="77777777" w:rsidR="009365E6" w:rsidRDefault="009365E6" w:rsidP="00446734">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799D3D9" w14:textId="77777777" w:rsidR="009365E6" w:rsidRPr="00560E41" w:rsidRDefault="009365E6" w:rsidP="00446734">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9365E6" w:rsidRPr="00A0149B" w14:paraId="4D45C36D" w14:textId="77777777" w:rsidTr="003D563D">
        <w:trPr>
          <w:trHeight w:val="264"/>
        </w:trPr>
        <w:tc>
          <w:tcPr>
            <w:tcW w:w="417" w:type="dxa"/>
            <w:tcBorders>
              <w:top w:val="single" w:sz="4" w:space="0" w:color="auto"/>
            </w:tcBorders>
            <w:shd w:val="clear" w:color="auto" w:fill="FFFFFF"/>
            <w:noWrap/>
            <w:vAlign w:val="center"/>
          </w:tcPr>
          <w:p w14:paraId="59072CFA" w14:textId="77777777" w:rsidR="009365E6" w:rsidRPr="00A0149B" w:rsidRDefault="00592D22" w:rsidP="00446734">
            <w:pPr>
              <w:jc w:val="both"/>
              <w:rPr>
                <w:rFonts w:ascii="Arial" w:hAnsi="Arial" w:cs="Arial"/>
                <w:sz w:val="18"/>
                <w:szCs w:val="18"/>
              </w:rPr>
            </w:pPr>
            <w:r>
              <w:rPr>
                <w:rFonts w:ascii="Arial" w:hAnsi="Arial" w:cs="Arial"/>
                <w:sz w:val="18"/>
                <w:szCs w:val="18"/>
              </w:rPr>
              <w:t>2</w:t>
            </w:r>
          </w:p>
        </w:tc>
        <w:tc>
          <w:tcPr>
            <w:tcW w:w="4904" w:type="dxa"/>
            <w:tcBorders>
              <w:top w:val="single" w:sz="4" w:space="0" w:color="auto"/>
            </w:tcBorders>
            <w:shd w:val="clear" w:color="auto" w:fill="FFFFFF"/>
            <w:noWrap/>
          </w:tcPr>
          <w:p w14:paraId="03556936" w14:textId="71ED0D7B" w:rsidR="009365E6" w:rsidRPr="00560E41" w:rsidRDefault="009365E6" w:rsidP="00446734">
            <w:pPr>
              <w:jc w:val="both"/>
              <w:rPr>
                <w:rFonts w:ascii="Arial" w:hAnsi="Arial" w:cs="Arial"/>
                <w:b/>
                <w:sz w:val="18"/>
                <w:szCs w:val="18"/>
              </w:rPr>
            </w:pPr>
            <w:r w:rsidRPr="0075586A">
              <w:rPr>
                <w:rFonts w:ascii="Arial" w:hAnsi="Arial"/>
                <w:spacing w:val="-2"/>
                <w:sz w:val="18"/>
                <w:szCs w:val="18"/>
              </w:rPr>
              <w:t xml:space="preserve">Are all </w:t>
            </w:r>
            <w:r w:rsidR="002D4660">
              <w:rPr>
                <w:rFonts w:ascii="Arial" w:hAnsi="Arial"/>
                <w:spacing w:val="-2"/>
                <w:sz w:val="18"/>
                <w:szCs w:val="18"/>
              </w:rPr>
              <w:t>review/</w:t>
            </w:r>
            <w:r w:rsidRPr="0075586A">
              <w:rPr>
                <w:rFonts w:ascii="Arial" w:hAnsi="Arial"/>
                <w:spacing w:val="-2"/>
                <w:sz w:val="18"/>
                <w:szCs w:val="18"/>
              </w:rPr>
              <w:t xml:space="preserve">revision dates and </w:t>
            </w:r>
            <w:r w:rsidR="002D4660">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0079A5">
              <w:rPr>
                <w:rFonts w:ascii="Arial" w:hAnsi="Arial"/>
                <w:spacing w:val="-2"/>
                <w:sz w:val="18"/>
                <w:szCs w:val="18"/>
              </w:rPr>
              <w:t>0</w:t>
            </w:r>
            <w:r w:rsidRPr="0075586A">
              <w:rPr>
                <w:rFonts w:ascii="Arial" w:hAnsi="Arial"/>
                <w:spacing w:val="-2"/>
                <w:sz w:val="18"/>
                <w:szCs w:val="18"/>
              </w:rPr>
              <w:t>2H .0805 (a) (7)]</w:t>
            </w:r>
          </w:p>
        </w:tc>
        <w:tc>
          <w:tcPr>
            <w:tcW w:w="450" w:type="dxa"/>
            <w:shd w:val="clear" w:color="auto" w:fill="E8E8E8" w:themeFill="background2"/>
            <w:noWrap/>
            <w:vAlign w:val="center"/>
          </w:tcPr>
          <w:p w14:paraId="7EB1EFCA" w14:textId="77777777" w:rsidR="009365E6" w:rsidRDefault="009365E6" w:rsidP="00446734">
            <w:pPr>
              <w:jc w:val="both"/>
              <w:rPr>
                <w:rFonts w:ascii="Arial" w:hAnsi="Arial" w:cs="Arial"/>
                <w:b/>
                <w:sz w:val="18"/>
                <w:szCs w:val="18"/>
              </w:rPr>
            </w:pPr>
          </w:p>
        </w:tc>
        <w:tc>
          <w:tcPr>
            <w:tcW w:w="450" w:type="dxa"/>
            <w:shd w:val="clear" w:color="auto" w:fill="FFFFFF"/>
            <w:noWrap/>
            <w:vAlign w:val="center"/>
          </w:tcPr>
          <w:p w14:paraId="0B491AEA" w14:textId="77777777" w:rsidR="009365E6" w:rsidRDefault="009365E6" w:rsidP="00446734">
            <w:pPr>
              <w:jc w:val="both"/>
              <w:rPr>
                <w:rFonts w:ascii="Arial" w:hAnsi="Arial" w:cs="Arial"/>
                <w:b/>
                <w:sz w:val="18"/>
                <w:szCs w:val="18"/>
              </w:rPr>
            </w:pPr>
          </w:p>
        </w:tc>
        <w:tc>
          <w:tcPr>
            <w:tcW w:w="4770" w:type="dxa"/>
            <w:shd w:val="clear" w:color="auto" w:fill="FFFFFF"/>
            <w:vAlign w:val="center"/>
          </w:tcPr>
          <w:p w14:paraId="0E9A373C" w14:textId="77777777" w:rsidR="009365E6" w:rsidRPr="00560E41" w:rsidRDefault="009365E6" w:rsidP="00446734">
            <w:pPr>
              <w:jc w:val="both"/>
              <w:rPr>
                <w:rFonts w:ascii="Arial" w:hAnsi="Arial" w:cs="Arial"/>
                <w:b/>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9365E6" w:rsidRPr="00A0149B" w14:paraId="1A4A14B4" w14:textId="77777777" w:rsidTr="003D563D">
        <w:trPr>
          <w:trHeight w:val="264"/>
        </w:trPr>
        <w:tc>
          <w:tcPr>
            <w:tcW w:w="417" w:type="dxa"/>
            <w:tcBorders>
              <w:top w:val="single" w:sz="4" w:space="0" w:color="auto"/>
            </w:tcBorders>
            <w:shd w:val="clear" w:color="auto" w:fill="FFFFFF"/>
            <w:noWrap/>
            <w:vAlign w:val="center"/>
          </w:tcPr>
          <w:p w14:paraId="08670325" w14:textId="77777777" w:rsidR="009365E6" w:rsidRPr="00A0149B" w:rsidRDefault="00592D22" w:rsidP="00446734">
            <w:pPr>
              <w:jc w:val="both"/>
              <w:rPr>
                <w:rFonts w:ascii="Arial" w:hAnsi="Arial" w:cs="Arial"/>
                <w:sz w:val="18"/>
                <w:szCs w:val="18"/>
              </w:rPr>
            </w:pPr>
            <w:r>
              <w:rPr>
                <w:rFonts w:ascii="Arial" w:hAnsi="Arial" w:cs="Arial"/>
                <w:sz w:val="18"/>
                <w:szCs w:val="18"/>
              </w:rPr>
              <w:t>3</w:t>
            </w:r>
          </w:p>
        </w:tc>
        <w:tc>
          <w:tcPr>
            <w:tcW w:w="4904" w:type="dxa"/>
            <w:tcBorders>
              <w:top w:val="single" w:sz="4" w:space="0" w:color="auto"/>
            </w:tcBorders>
            <w:shd w:val="clear" w:color="auto" w:fill="FFFFFF"/>
            <w:noWrap/>
            <w:vAlign w:val="center"/>
          </w:tcPr>
          <w:p w14:paraId="72F04E0C" w14:textId="77777777" w:rsidR="009365E6" w:rsidRPr="00560E41" w:rsidRDefault="009365E6" w:rsidP="00446734">
            <w:pPr>
              <w:jc w:val="both"/>
              <w:rPr>
                <w:rFonts w:ascii="Arial" w:hAnsi="Arial" w:cs="Arial"/>
                <w:b/>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07EF17A0" w14:textId="77777777" w:rsidR="009365E6" w:rsidRDefault="009365E6" w:rsidP="00446734">
            <w:pPr>
              <w:jc w:val="both"/>
              <w:rPr>
                <w:rFonts w:ascii="Arial" w:hAnsi="Arial" w:cs="Arial"/>
                <w:b/>
                <w:sz w:val="18"/>
                <w:szCs w:val="18"/>
              </w:rPr>
            </w:pPr>
          </w:p>
        </w:tc>
        <w:tc>
          <w:tcPr>
            <w:tcW w:w="450" w:type="dxa"/>
            <w:shd w:val="clear" w:color="auto" w:fill="E8E8E8" w:themeFill="background2"/>
            <w:noWrap/>
            <w:vAlign w:val="center"/>
          </w:tcPr>
          <w:p w14:paraId="7A6A12F0" w14:textId="77777777" w:rsidR="009365E6" w:rsidRDefault="009365E6" w:rsidP="00446734">
            <w:pPr>
              <w:jc w:val="both"/>
              <w:rPr>
                <w:rFonts w:ascii="Arial" w:hAnsi="Arial" w:cs="Arial"/>
                <w:b/>
                <w:sz w:val="18"/>
                <w:szCs w:val="18"/>
              </w:rPr>
            </w:pPr>
          </w:p>
        </w:tc>
        <w:tc>
          <w:tcPr>
            <w:tcW w:w="4770" w:type="dxa"/>
            <w:shd w:val="clear" w:color="auto" w:fill="FFFFFF"/>
            <w:vAlign w:val="center"/>
          </w:tcPr>
          <w:p w14:paraId="52657BC5" w14:textId="77777777" w:rsidR="009365E6" w:rsidRPr="00560E41" w:rsidRDefault="009365E6" w:rsidP="00446734">
            <w:pPr>
              <w:jc w:val="both"/>
              <w:rPr>
                <w:rFonts w:ascii="Arial" w:hAnsi="Arial" w:cs="Arial"/>
                <w:b/>
                <w:sz w:val="18"/>
                <w:szCs w:val="18"/>
              </w:rPr>
            </w:pPr>
            <w:r>
              <w:rPr>
                <w:rFonts w:ascii="Arial" w:hAnsi="Arial"/>
                <w:bCs/>
                <w:spacing w:val="-2"/>
                <w:sz w:val="18"/>
                <w:szCs w:val="18"/>
              </w:rPr>
              <w:t>If not, review PT data.</w:t>
            </w:r>
          </w:p>
        </w:tc>
      </w:tr>
      <w:tr w:rsidR="009365E6" w:rsidRPr="00A0149B" w14:paraId="2799FD61" w14:textId="77777777" w:rsidTr="00446734">
        <w:trPr>
          <w:trHeight w:val="264"/>
        </w:trPr>
        <w:tc>
          <w:tcPr>
            <w:tcW w:w="417" w:type="dxa"/>
            <w:tcBorders>
              <w:top w:val="single" w:sz="4" w:space="0" w:color="auto"/>
            </w:tcBorders>
            <w:shd w:val="clear" w:color="auto" w:fill="E6E6E6"/>
            <w:noWrap/>
            <w:vAlign w:val="center"/>
          </w:tcPr>
          <w:p w14:paraId="2708F297" w14:textId="77777777" w:rsidR="009365E6" w:rsidRPr="00A0149B" w:rsidRDefault="009365E6" w:rsidP="00446734">
            <w:pPr>
              <w:jc w:val="both"/>
              <w:rPr>
                <w:rFonts w:ascii="Arial" w:hAnsi="Arial" w:cs="Arial"/>
                <w:sz w:val="18"/>
                <w:szCs w:val="18"/>
              </w:rPr>
            </w:pPr>
          </w:p>
        </w:tc>
        <w:tc>
          <w:tcPr>
            <w:tcW w:w="4904" w:type="dxa"/>
            <w:tcBorders>
              <w:top w:val="single" w:sz="4" w:space="0" w:color="auto"/>
            </w:tcBorders>
            <w:shd w:val="clear" w:color="auto" w:fill="E6E6E6"/>
            <w:noWrap/>
            <w:vAlign w:val="center"/>
          </w:tcPr>
          <w:p w14:paraId="1D4F6359" w14:textId="77777777" w:rsidR="009365E6" w:rsidRPr="00560E41" w:rsidRDefault="009365E6" w:rsidP="00446734">
            <w:pPr>
              <w:jc w:val="both"/>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E6E6E6"/>
            <w:noWrap/>
            <w:vAlign w:val="center"/>
          </w:tcPr>
          <w:p w14:paraId="09A314AB" w14:textId="77777777" w:rsidR="009365E6" w:rsidRDefault="009365E6" w:rsidP="00446734">
            <w:pPr>
              <w:jc w:val="both"/>
              <w:rPr>
                <w:rFonts w:ascii="Arial" w:hAnsi="Arial" w:cs="Arial"/>
                <w:b/>
                <w:sz w:val="18"/>
                <w:szCs w:val="18"/>
              </w:rPr>
            </w:pPr>
            <w:r>
              <w:rPr>
                <w:rFonts w:ascii="Arial" w:hAnsi="Arial" w:cs="Arial"/>
                <w:b/>
                <w:sz w:val="18"/>
                <w:szCs w:val="18"/>
              </w:rPr>
              <w:t>LAB</w:t>
            </w:r>
          </w:p>
        </w:tc>
        <w:tc>
          <w:tcPr>
            <w:tcW w:w="450" w:type="dxa"/>
            <w:shd w:val="clear" w:color="auto" w:fill="E6E6E6"/>
            <w:noWrap/>
            <w:vAlign w:val="center"/>
          </w:tcPr>
          <w:p w14:paraId="505C9499" w14:textId="77777777" w:rsidR="009365E6" w:rsidRDefault="009365E6" w:rsidP="00446734">
            <w:pPr>
              <w:jc w:val="both"/>
              <w:rPr>
                <w:rFonts w:ascii="Arial" w:hAnsi="Arial" w:cs="Arial"/>
                <w:b/>
                <w:sz w:val="18"/>
                <w:szCs w:val="18"/>
              </w:rPr>
            </w:pPr>
            <w:r>
              <w:rPr>
                <w:rFonts w:ascii="Arial" w:hAnsi="Arial" w:cs="Arial"/>
                <w:b/>
                <w:sz w:val="18"/>
                <w:szCs w:val="18"/>
              </w:rPr>
              <w:t>SOP</w:t>
            </w:r>
          </w:p>
        </w:tc>
        <w:tc>
          <w:tcPr>
            <w:tcW w:w="4770" w:type="dxa"/>
            <w:shd w:val="clear" w:color="auto" w:fill="E6E6E6"/>
            <w:vAlign w:val="center"/>
          </w:tcPr>
          <w:p w14:paraId="0ABD9F6E" w14:textId="77777777" w:rsidR="009365E6" w:rsidRPr="00560E41" w:rsidRDefault="009365E6" w:rsidP="00446734">
            <w:pPr>
              <w:jc w:val="both"/>
              <w:rPr>
                <w:rFonts w:ascii="Arial" w:hAnsi="Arial" w:cs="Arial"/>
                <w:b/>
                <w:sz w:val="18"/>
                <w:szCs w:val="18"/>
              </w:rPr>
            </w:pPr>
            <w:r w:rsidRPr="00560E41">
              <w:rPr>
                <w:rFonts w:ascii="Arial" w:hAnsi="Arial" w:cs="Arial"/>
                <w:b/>
                <w:sz w:val="18"/>
                <w:szCs w:val="18"/>
              </w:rPr>
              <w:t>EXPLANATION</w:t>
            </w:r>
          </w:p>
        </w:tc>
      </w:tr>
      <w:tr w:rsidR="009365E6" w:rsidRPr="00A0149B" w14:paraId="04DC4BBD" w14:textId="77777777" w:rsidTr="00446734">
        <w:trPr>
          <w:trHeight w:val="264"/>
        </w:trPr>
        <w:tc>
          <w:tcPr>
            <w:tcW w:w="417" w:type="dxa"/>
            <w:tcBorders>
              <w:top w:val="single" w:sz="4" w:space="0" w:color="auto"/>
            </w:tcBorders>
            <w:shd w:val="clear" w:color="auto" w:fill="auto"/>
            <w:noWrap/>
            <w:vAlign w:val="center"/>
          </w:tcPr>
          <w:p w14:paraId="599A317A" w14:textId="77777777" w:rsidR="009365E6" w:rsidRPr="00A0149B" w:rsidRDefault="00592D22" w:rsidP="00446734">
            <w:pPr>
              <w:jc w:val="both"/>
              <w:rPr>
                <w:rFonts w:ascii="Arial" w:hAnsi="Arial" w:cs="Arial"/>
                <w:sz w:val="18"/>
                <w:szCs w:val="18"/>
              </w:rPr>
            </w:pPr>
            <w:r>
              <w:rPr>
                <w:rFonts w:ascii="Arial" w:hAnsi="Arial" w:cs="Arial"/>
                <w:sz w:val="18"/>
                <w:szCs w:val="18"/>
              </w:rPr>
              <w:t>4</w:t>
            </w:r>
          </w:p>
        </w:tc>
        <w:tc>
          <w:tcPr>
            <w:tcW w:w="4904" w:type="dxa"/>
            <w:tcBorders>
              <w:top w:val="single" w:sz="4" w:space="0" w:color="auto"/>
            </w:tcBorders>
            <w:shd w:val="clear" w:color="auto" w:fill="auto"/>
            <w:noWrap/>
            <w:vAlign w:val="bottom"/>
          </w:tcPr>
          <w:p w14:paraId="0B68FADA" w14:textId="77777777" w:rsidR="009365E6" w:rsidRPr="00A0149B" w:rsidRDefault="009365E6" w:rsidP="00446734">
            <w:pPr>
              <w:jc w:val="both"/>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Pr>
                <w:rFonts w:ascii="Arial" w:hAnsi="Arial" w:cs="Arial"/>
                <w:spacing w:val="-2"/>
                <w:sz w:val="18"/>
                <w:szCs w:val="18"/>
              </w:rPr>
              <w:t>≤</w:t>
            </w:r>
            <w:r>
              <w:rPr>
                <w:rFonts w:ascii="Arial" w:hAnsi="Arial"/>
                <w:spacing w:val="-2"/>
                <w:sz w:val="18"/>
                <w:szCs w:val="18"/>
              </w:rPr>
              <w:t xml:space="preserve"> </w:t>
            </w:r>
            <w:r w:rsidRPr="0067392B">
              <w:rPr>
                <w:rFonts w:ascii="Arial" w:hAnsi="Arial"/>
                <w:spacing w:val="-2"/>
                <w:sz w:val="18"/>
                <w:szCs w:val="18"/>
              </w:rPr>
              <w:t>6</w:t>
            </w:r>
            <w:r>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C during shipment?</w:t>
            </w:r>
            <w:r>
              <w:rPr>
                <w:rFonts w:ascii="Arial" w:hAnsi="Arial"/>
                <w:spacing w:val="-2"/>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p>
        </w:tc>
        <w:tc>
          <w:tcPr>
            <w:tcW w:w="450" w:type="dxa"/>
            <w:shd w:val="clear" w:color="auto" w:fill="auto"/>
            <w:noWrap/>
            <w:vAlign w:val="center"/>
          </w:tcPr>
          <w:p w14:paraId="556C3564" w14:textId="77777777" w:rsidR="009365E6" w:rsidRPr="00A0149B" w:rsidRDefault="009365E6" w:rsidP="00446734">
            <w:pPr>
              <w:jc w:val="both"/>
              <w:rPr>
                <w:rFonts w:ascii="Arial" w:hAnsi="Arial" w:cs="Arial"/>
                <w:sz w:val="18"/>
                <w:szCs w:val="18"/>
              </w:rPr>
            </w:pPr>
          </w:p>
        </w:tc>
        <w:tc>
          <w:tcPr>
            <w:tcW w:w="450" w:type="dxa"/>
            <w:shd w:val="clear" w:color="auto" w:fill="auto"/>
            <w:noWrap/>
            <w:vAlign w:val="center"/>
          </w:tcPr>
          <w:p w14:paraId="33492003"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75DCF09" w14:textId="77777777" w:rsidR="009365E6" w:rsidRPr="00A0149B" w:rsidRDefault="009365E6" w:rsidP="00446734">
            <w:pPr>
              <w:jc w:val="both"/>
              <w:rPr>
                <w:rFonts w:ascii="Arial" w:hAnsi="Arial" w:cs="Arial"/>
                <w:sz w:val="18"/>
                <w:szCs w:val="18"/>
              </w:rPr>
            </w:pPr>
          </w:p>
        </w:tc>
      </w:tr>
      <w:tr w:rsidR="009365E6" w:rsidRPr="00A0149B" w14:paraId="58538A9C" w14:textId="77777777" w:rsidTr="00446734">
        <w:trPr>
          <w:trHeight w:val="264"/>
        </w:trPr>
        <w:tc>
          <w:tcPr>
            <w:tcW w:w="417" w:type="dxa"/>
            <w:shd w:val="clear" w:color="auto" w:fill="auto"/>
            <w:noWrap/>
            <w:vAlign w:val="center"/>
          </w:tcPr>
          <w:p w14:paraId="12523F5F" w14:textId="77777777" w:rsidR="009365E6" w:rsidRPr="00A0149B" w:rsidRDefault="00592D22" w:rsidP="00446734">
            <w:pPr>
              <w:jc w:val="both"/>
              <w:rPr>
                <w:rFonts w:ascii="Arial" w:hAnsi="Arial" w:cs="Arial"/>
                <w:sz w:val="18"/>
                <w:szCs w:val="18"/>
              </w:rPr>
            </w:pPr>
            <w:r>
              <w:rPr>
                <w:rFonts w:ascii="Arial" w:hAnsi="Arial" w:cs="Arial"/>
                <w:sz w:val="18"/>
                <w:szCs w:val="18"/>
              </w:rPr>
              <w:t>5</w:t>
            </w:r>
          </w:p>
        </w:tc>
        <w:tc>
          <w:tcPr>
            <w:tcW w:w="4904" w:type="dxa"/>
            <w:shd w:val="clear" w:color="auto" w:fill="auto"/>
            <w:noWrap/>
            <w:vAlign w:val="bottom"/>
          </w:tcPr>
          <w:p w14:paraId="7855CB57" w14:textId="77777777" w:rsidR="009365E6" w:rsidRPr="0067392B" w:rsidRDefault="009365E6" w:rsidP="00446734">
            <w:pPr>
              <w:jc w:val="both"/>
              <w:rPr>
                <w:rFonts w:ascii="Arial" w:hAnsi="Arial" w:cs="Arial"/>
                <w:sz w:val="18"/>
                <w:szCs w:val="18"/>
              </w:rPr>
            </w:pPr>
            <w:r w:rsidRPr="007E6DD9">
              <w:rPr>
                <w:rFonts w:ascii="Arial" w:hAnsi="Arial" w:cs="Arial"/>
                <w:sz w:val="18"/>
                <w:szCs w:val="18"/>
              </w:rPr>
              <w:t xml:space="preserve">Are samples refrigerated </w:t>
            </w:r>
            <w:r>
              <w:rPr>
                <w:rFonts w:ascii="Arial" w:hAnsi="Arial" w:cs="Arial"/>
                <w:sz w:val="18"/>
                <w:szCs w:val="18"/>
              </w:rPr>
              <w:t xml:space="preserve">to </w:t>
            </w:r>
            <w:r w:rsidRPr="007E6DD9">
              <w:rPr>
                <w:rFonts w:ascii="Arial" w:hAnsi="Arial" w:cs="Arial"/>
                <w:sz w:val="18"/>
                <w:szCs w:val="18"/>
              </w:rPr>
              <w:t>above freezing</w:t>
            </w:r>
            <w:r>
              <w:rPr>
                <w:rFonts w:ascii="Arial" w:hAnsi="Arial" w:cs="Arial"/>
                <w:sz w:val="18"/>
                <w:szCs w:val="18"/>
              </w:rPr>
              <w:t xml:space="preserve"> but</w:t>
            </w:r>
            <w:r w:rsidRPr="007E6DD9">
              <w:rPr>
                <w:rFonts w:ascii="Arial" w:hAnsi="Arial" w:cs="Arial"/>
                <w:sz w:val="18"/>
                <w:szCs w:val="18"/>
              </w:rPr>
              <w:t xml:space="preserve"> </w:t>
            </w:r>
            <w:r>
              <w:rPr>
                <w:rFonts w:ascii="Arial" w:hAnsi="Arial" w:cs="Arial"/>
                <w:spacing w:val="-2"/>
                <w:sz w:val="18"/>
                <w:szCs w:val="18"/>
              </w:rPr>
              <w:t>≤</w:t>
            </w:r>
            <w:r>
              <w:rPr>
                <w:rFonts w:ascii="Arial" w:hAnsi="Arial"/>
                <w:spacing w:val="-2"/>
                <w:sz w:val="18"/>
                <w:szCs w:val="18"/>
              </w:rPr>
              <w:t xml:space="preserve"> </w:t>
            </w:r>
            <w:r w:rsidRPr="0067392B">
              <w:rPr>
                <w:rFonts w:ascii="Arial" w:hAnsi="Arial"/>
                <w:spacing w:val="-2"/>
                <w:sz w:val="18"/>
                <w:szCs w:val="18"/>
              </w:rPr>
              <w:t>6</w:t>
            </w:r>
            <w:r>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 xml:space="preserve">C </w:t>
            </w:r>
            <w:r w:rsidRPr="007E6DD9">
              <w:rPr>
                <w:rFonts w:ascii="Arial" w:hAnsi="Arial" w:cs="Arial"/>
                <w:sz w:val="18"/>
                <w:szCs w:val="18"/>
              </w:rPr>
              <w:t>during storage?</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 Table II] </w:t>
            </w:r>
          </w:p>
        </w:tc>
        <w:tc>
          <w:tcPr>
            <w:tcW w:w="450" w:type="dxa"/>
            <w:shd w:val="clear" w:color="auto" w:fill="auto"/>
            <w:noWrap/>
            <w:vAlign w:val="center"/>
          </w:tcPr>
          <w:p w14:paraId="0E66D2C7" w14:textId="77777777" w:rsidR="009365E6" w:rsidRPr="00A0149B" w:rsidRDefault="009365E6" w:rsidP="00446734">
            <w:pPr>
              <w:jc w:val="both"/>
              <w:rPr>
                <w:rFonts w:ascii="Arial" w:hAnsi="Arial" w:cs="Arial"/>
                <w:sz w:val="18"/>
                <w:szCs w:val="18"/>
              </w:rPr>
            </w:pPr>
          </w:p>
        </w:tc>
        <w:tc>
          <w:tcPr>
            <w:tcW w:w="450" w:type="dxa"/>
            <w:shd w:val="clear" w:color="auto" w:fill="auto"/>
            <w:noWrap/>
            <w:vAlign w:val="center"/>
          </w:tcPr>
          <w:p w14:paraId="19B0CDAC"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2ECF0DDC" w14:textId="77777777" w:rsidR="009365E6" w:rsidRPr="00A0149B" w:rsidRDefault="009365E6" w:rsidP="00446734">
            <w:pPr>
              <w:jc w:val="both"/>
              <w:rPr>
                <w:rFonts w:ascii="Arial" w:hAnsi="Arial" w:cs="Arial"/>
                <w:sz w:val="18"/>
                <w:szCs w:val="18"/>
              </w:rPr>
            </w:pPr>
          </w:p>
        </w:tc>
      </w:tr>
      <w:tr w:rsidR="009365E6" w:rsidRPr="00A0149B" w14:paraId="31DF84FB" w14:textId="77777777" w:rsidTr="00446734">
        <w:trPr>
          <w:trHeight w:val="264"/>
        </w:trPr>
        <w:tc>
          <w:tcPr>
            <w:tcW w:w="417" w:type="dxa"/>
            <w:tcBorders>
              <w:bottom w:val="single" w:sz="4" w:space="0" w:color="auto"/>
            </w:tcBorders>
            <w:shd w:val="clear" w:color="auto" w:fill="auto"/>
            <w:noWrap/>
            <w:vAlign w:val="center"/>
          </w:tcPr>
          <w:p w14:paraId="17F96CC6" w14:textId="77777777" w:rsidR="009365E6" w:rsidRPr="00A0149B" w:rsidRDefault="00592D22" w:rsidP="00446734">
            <w:pPr>
              <w:jc w:val="both"/>
              <w:rPr>
                <w:rFonts w:ascii="Arial" w:hAnsi="Arial" w:cs="Arial"/>
                <w:sz w:val="18"/>
                <w:szCs w:val="18"/>
              </w:rPr>
            </w:pPr>
            <w:r>
              <w:rPr>
                <w:rFonts w:ascii="Arial" w:hAnsi="Arial" w:cs="Arial"/>
                <w:sz w:val="18"/>
                <w:szCs w:val="18"/>
              </w:rPr>
              <w:t>6</w:t>
            </w:r>
          </w:p>
        </w:tc>
        <w:tc>
          <w:tcPr>
            <w:tcW w:w="4904" w:type="dxa"/>
            <w:tcBorders>
              <w:bottom w:val="single" w:sz="4" w:space="0" w:color="auto"/>
            </w:tcBorders>
            <w:shd w:val="clear" w:color="auto" w:fill="auto"/>
            <w:noWrap/>
          </w:tcPr>
          <w:p w14:paraId="56CEA332" w14:textId="77777777" w:rsidR="009365E6" w:rsidRPr="00A0149B" w:rsidRDefault="009365E6" w:rsidP="00446734">
            <w:pPr>
              <w:jc w:val="both"/>
              <w:rPr>
                <w:rFonts w:ascii="Arial" w:hAnsi="Arial" w:cs="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48 hours</w:t>
            </w:r>
            <w:r w:rsidRPr="0067392B">
              <w:rPr>
                <w:rFonts w:ascii="Arial" w:hAnsi="Arial"/>
                <w:spacing w:val="-2"/>
                <w:sz w:val="18"/>
                <w:szCs w:val="18"/>
              </w:rPr>
              <w:t xml:space="preserve"> of collection</w:t>
            </w:r>
            <w:r w:rsidRPr="0005342B">
              <w:rPr>
                <w:rFonts w:ascii="Arial" w:hAnsi="Arial" w:cs="Arial"/>
                <w:sz w:val="18"/>
                <w:szCs w:val="18"/>
              </w:rPr>
              <w:t>? [</w:t>
            </w:r>
            <w:r w:rsidRPr="00A0149B">
              <w:rPr>
                <w:rFonts w:ascii="Arial" w:hAnsi="Arial" w:cs="Arial"/>
                <w:sz w:val="18"/>
                <w:szCs w:val="18"/>
              </w:rPr>
              <w:t>40 CFR</w:t>
            </w:r>
            <w:r>
              <w:rPr>
                <w:rFonts w:ascii="Arial" w:hAnsi="Arial" w:cs="Arial"/>
                <w:sz w:val="18"/>
                <w:szCs w:val="18"/>
              </w:rPr>
              <w:t xml:space="preserve"> 136 Table II]</w:t>
            </w:r>
          </w:p>
        </w:tc>
        <w:tc>
          <w:tcPr>
            <w:tcW w:w="450" w:type="dxa"/>
            <w:tcBorders>
              <w:bottom w:val="single" w:sz="4" w:space="0" w:color="auto"/>
            </w:tcBorders>
            <w:shd w:val="clear" w:color="auto" w:fill="auto"/>
            <w:noWrap/>
            <w:vAlign w:val="center"/>
          </w:tcPr>
          <w:p w14:paraId="5057A901"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DFB5E29" w14:textId="77777777" w:rsidR="009365E6" w:rsidRPr="00A0149B" w:rsidRDefault="009365E6" w:rsidP="00446734">
            <w:pPr>
              <w:jc w:val="both"/>
              <w:rPr>
                <w:rFonts w:ascii="Arial" w:hAnsi="Arial" w:cs="Arial"/>
                <w:sz w:val="18"/>
                <w:szCs w:val="18"/>
              </w:rPr>
            </w:pPr>
          </w:p>
        </w:tc>
        <w:tc>
          <w:tcPr>
            <w:tcW w:w="4770" w:type="dxa"/>
            <w:tcBorders>
              <w:bottom w:val="single" w:sz="4" w:space="0" w:color="auto"/>
            </w:tcBorders>
            <w:shd w:val="clear" w:color="auto" w:fill="auto"/>
            <w:vAlign w:val="center"/>
          </w:tcPr>
          <w:p w14:paraId="3F5819B8" w14:textId="77777777" w:rsidR="009365E6" w:rsidRPr="00A0149B" w:rsidRDefault="009365E6" w:rsidP="00446734">
            <w:pPr>
              <w:jc w:val="both"/>
              <w:rPr>
                <w:rFonts w:ascii="Arial" w:hAnsi="Arial" w:cs="Arial"/>
                <w:sz w:val="18"/>
                <w:szCs w:val="18"/>
              </w:rPr>
            </w:pPr>
          </w:p>
        </w:tc>
      </w:tr>
      <w:tr w:rsidR="009365E6" w:rsidRPr="00A0149B" w14:paraId="1F80E922" w14:textId="77777777" w:rsidTr="00446734">
        <w:trPr>
          <w:trHeight w:val="264"/>
        </w:trPr>
        <w:tc>
          <w:tcPr>
            <w:tcW w:w="417" w:type="dxa"/>
            <w:shd w:val="clear" w:color="auto" w:fill="E6E6E6"/>
            <w:noWrap/>
            <w:vAlign w:val="center"/>
          </w:tcPr>
          <w:p w14:paraId="66FD628E" w14:textId="77777777" w:rsidR="009365E6" w:rsidRPr="00A0149B" w:rsidRDefault="009365E6" w:rsidP="00446734">
            <w:pPr>
              <w:jc w:val="both"/>
              <w:rPr>
                <w:rFonts w:ascii="Arial" w:hAnsi="Arial" w:cs="Arial"/>
                <w:sz w:val="18"/>
                <w:szCs w:val="18"/>
              </w:rPr>
            </w:pPr>
          </w:p>
        </w:tc>
        <w:tc>
          <w:tcPr>
            <w:tcW w:w="4904" w:type="dxa"/>
            <w:shd w:val="clear" w:color="auto" w:fill="E6E6E6"/>
            <w:noWrap/>
            <w:vAlign w:val="center"/>
          </w:tcPr>
          <w:p w14:paraId="21BAC578" w14:textId="77777777" w:rsidR="009365E6" w:rsidRPr="00560E41" w:rsidRDefault="009365E6" w:rsidP="00446734">
            <w:pPr>
              <w:jc w:val="both"/>
              <w:rPr>
                <w:rFonts w:ascii="Arial" w:hAnsi="Arial" w:cs="Arial"/>
                <w:b/>
                <w:sz w:val="18"/>
                <w:szCs w:val="18"/>
              </w:rPr>
            </w:pPr>
            <w:r w:rsidRPr="00560E41">
              <w:rPr>
                <w:rFonts w:ascii="Arial" w:hAnsi="Arial" w:cs="Arial"/>
                <w:b/>
                <w:sz w:val="18"/>
                <w:szCs w:val="18"/>
              </w:rPr>
              <w:t>PROCEDURE – Meter Calibration</w:t>
            </w:r>
          </w:p>
        </w:tc>
        <w:tc>
          <w:tcPr>
            <w:tcW w:w="450" w:type="dxa"/>
            <w:shd w:val="clear" w:color="auto" w:fill="E6E6E6"/>
            <w:noWrap/>
            <w:vAlign w:val="center"/>
          </w:tcPr>
          <w:p w14:paraId="153644F1" w14:textId="77777777" w:rsidR="009365E6" w:rsidRPr="00560E41" w:rsidRDefault="009365E6" w:rsidP="00446734">
            <w:pPr>
              <w:jc w:val="both"/>
              <w:rPr>
                <w:rFonts w:ascii="Arial" w:hAnsi="Arial" w:cs="Arial"/>
                <w:b/>
                <w:sz w:val="18"/>
                <w:szCs w:val="18"/>
              </w:rPr>
            </w:pPr>
            <w:r>
              <w:rPr>
                <w:rFonts w:ascii="Arial" w:hAnsi="Arial" w:cs="Arial"/>
                <w:b/>
                <w:sz w:val="18"/>
                <w:szCs w:val="18"/>
              </w:rPr>
              <w:t>LAB</w:t>
            </w:r>
          </w:p>
        </w:tc>
        <w:tc>
          <w:tcPr>
            <w:tcW w:w="450" w:type="dxa"/>
            <w:shd w:val="clear" w:color="auto" w:fill="E6E6E6"/>
            <w:noWrap/>
            <w:vAlign w:val="center"/>
          </w:tcPr>
          <w:p w14:paraId="5DFF9BCE" w14:textId="77777777" w:rsidR="009365E6" w:rsidRPr="00560E41" w:rsidRDefault="009365E6" w:rsidP="00446734">
            <w:pPr>
              <w:jc w:val="both"/>
              <w:rPr>
                <w:rFonts w:ascii="Arial" w:hAnsi="Arial" w:cs="Arial"/>
                <w:b/>
                <w:sz w:val="18"/>
                <w:szCs w:val="18"/>
              </w:rPr>
            </w:pPr>
            <w:r>
              <w:rPr>
                <w:rFonts w:ascii="Arial" w:hAnsi="Arial" w:cs="Arial"/>
                <w:b/>
                <w:sz w:val="18"/>
                <w:szCs w:val="18"/>
              </w:rPr>
              <w:t>SOP</w:t>
            </w:r>
          </w:p>
        </w:tc>
        <w:tc>
          <w:tcPr>
            <w:tcW w:w="4770" w:type="dxa"/>
            <w:shd w:val="clear" w:color="auto" w:fill="E6E6E6"/>
            <w:vAlign w:val="center"/>
          </w:tcPr>
          <w:p w14:paraId="320907E7" w14:textId="77777777" w:rsidR="009365E6" w:rsidRPr="00560E41" w:rsidRDefault="009365E6" w:rsidP="00446734">
            <w:pPr>
              <w:jc w:val="both"/>
              <w:rPr>
                <w:rFonts w:ascii="Arial" w:hAnsi="Arial" w:cs="Arial"/>
                <w:b/>
                <w:sz w:val="18"/>
                <w:szCs w:val="18"/>
              </w:rPr>
            </w:pPr>
            <w:r w:rsidRPr="00560E41">
              <w:rPr>
                <w:rFonts w:ascii="Arial" w:hAnsi="Arial" w:cs="Arial"/>
                <w:b/>
                <w:sz w:val="18"/>
                <w:szCs w:val="18"/>
              </w:rPr>
              <w:t>EXPLANATION</w:t>
            </w:r>
          </w:p>
        </w:tc>
      </w:tr>
      <w:tr w:rsidR="009365E6" w:rsidRPr="00A0149B" w14:paraId="2ABB385E" w14:textId="77777777" w:rsidTr="00446734">
        <w:trPr>
          <w:trHeight w:val="264"/>
        </w:trPr>
        <w:tc>
          <w:tcPr>
            <w:tcW w:w="417" w:type="dxa"/>
            <w:shd w:val="clear" w:color="auto" w:fill="auto"/>
            <w:noWrap/>
            <w:vAlign w:val="center"/>
          </w:tcPr>
          <w:p w14:paraId="2F7C8A61" w14:textId="77777777" w:rsidR="009365E6" w:rsidRDefault="00592D22" w:rsidP="00446734">
            <w:pPr>
              <w:jc w:val="both"/>
              <w:rPr>
                <w:rFonts w:ascii="Arial" w:hAnsi="Arial" w:cs="Arial"/>
                <w:sz w:val="18"/>
                <w:szCs w:val="18"/>
              </w:rPr>
            </w:pPr>
            <w:r>
              <w:rPr>
                <w:rFonts w:ascii="Arial" w:hAnsi="Arial" w:cs="Arial"/>
                <w:sz w:val="18"/>
                <w:szCs w:val="18"/>
              </w:rPr>
              <w:t>7</w:t>
            </w:r>
          </w:p>
        </w:tc>
        <w:tc>
          <w:tcPr>
            <w:tcW w:w="4904" w:type="dxa"/>
            <w:shd w:val="clear" w:color="auto" w:fill="auto"/>
            <w:noWrap/>
            <w:vAlign w:val="center"/>
          </w:tcPr>
          <w:p w14:paraId="57D57A96" w14:textId="2E2B2CE8" w:rsidR="009365E6" w:rsidRPr="00FC7A6D" w:rsidRDefault="009365E6" w:rsidP="00446734">
            <w:pPr>
              <w:jc w:val="both"/>
              <w:rPr>
                <w:rFonts w:ascii="Arial" w:hAnsi="Arial" w:cs="Arial"/>
                <w:b/>
                <w:sz w:val="18"/>
                <w:szCs w:val="18"/>
              </w:rPr>
            </w:pPr>
            <w:r>
              <w:rPr>
                <w:rFonts w:ascii="Arial" w:hAnsi="Arial" w:cs="Arial"/>
                <w:sz w:val="18"/>
                <w:szCs w:val="18"/>
              </w:rPr>
              <w:t>Is the meter calibrated according to the manufacturer’s instructions daily? [SM 2130 B-</w:t>
            </w:r>
            <w:r w:rsidR="00236B76">
              <w:rPr>
                <w:rFonts w:ascii="Arial" w:hAnsi="Arial" w:cs="Arial"/>
                <w:sz w:val="18"/>
                <w:szCs w:val="18"/>
              </w:rPr>
              <w:t xml:space="preserve">2020 </w:t>
            </w:r>
            <w:r>
              <w:rPr>
                <w:rFonts w:ascii="Arial" w:hAnsi="Arial" w:cs="Arial"/>
                <w:sz w:val="18"/>
                <w:szCs w:val="18"/>
              </w:rPr>
              <w:t xml:space="preserve">(4) (b)] </w:t>
            </w:r>
          </w:p>
        </w:tc>
        <w:tc>
          <w:tcPr>
            <w:tcW w:w="450" w:type="dxa"/>
            <w:shd w:val="clear" w:color="auto" w:fill="FFFFFF"/>
            <w:noWrap/>
            <w:vAlign w:val="center"/>
          </w:tcPr>
          <w:p w14:paraId="33CCB40B"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4F23E4E2"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2F10989B" w14:textId="77777777" w:rsidR="009365E6" w:rsidRPr="00A0149B" w:rsidRDefault="009365E6" w:rsidP="00446734">
            <w:pPr>
              <w:jc w:val="both"/>
              <w:rPr>
                <w:rFonts w:ascii="Arial" w:hAnsi="Arial" w:cs="Arial"/>
                <w:sz w:val="18"/>
                <w:szCs w:val="18"/>
              </w:rPr>
            </w:pPr>
            <w:r>
              <w:rPr>
                <w:rFonts w:ascii="Arial" w:hAnsi="Arial" w:cs="Arial"/>
                <w:sz w:val="18"/>
                <w:szCs w:val="18"/>
              </w:rPr>
              <w:t xml:space="preserve">Auditor should verify </w:t>
            </w:r>
            <w:proofErr w:type="spellStart"/>
            <w:r>
              <w:rPr>
                <w:rFonts w:ascii="Arial" w:hAnsi="Arial" w:cs="Arial"/>
                <w:sz w:val="18"/>
                <w:szCs w:val="18"/>
              </w:rPr>
              <w:t>mfg</w:t>
            </w:r>
            <w:proofErr w:type="spellEnd"/>
            <w:r>
              <w:rPr>
                <w:rFonts w:ascii="Arial" w:hAnsi="Arial" w:cs="Arial"/>
                <w:sz w:val="18"/>
                <w:szCs w:val="18"/>
              </w:rPr>
              <w:t xml:space="preserve"> calibration instructions.</w:t>
            </w:r>
          </w:p>
        </w:tc>
      </w:tr>
      <w:tr w:rsidR="009365E6" w:rsidRPr="00A0149B" w14:paraId="61E6E946" w14:textId="77777777" w:rsidTr="00446734">
        <w:trPr>
          <w:trHeight w:val="264"/>
        </w:trPr>
        <w:tc>
          <w:tcPr>
            <w:tcW w:w="417" w:type="dxa"/>
            <w:shd w:val="clear" w:color="auto" w:fill="auto"/>
            <w:noWrap/>
            <w:vAlign w:val="center"/>
          </w:tcPr>
          <w:p w14:paraId="6B6E419E" w14:textId="77777777" w:rsidR="009365E6" w:rsidRDefault="00592D22" w:rsidP="00446734">
            <w:pPr>
              <w:jc w:val="both"/>
              <w:rPr>
                <w:rFonts w:ascii="Arial" w:hAnsi="Arial" w:cs="Arial"/>
                <w:sz w:val="18"/>
                <w:szCs w:val="18"/>
              </w:rPr>
            </w:pPr>
            <w:r>
              <w:rPr>
                <w:rFonts w:ascii="Arial" w:hAnsi="Arial" w:cs="Arial"/>
                <w:sz w:val="18"/>
                <w:szCs w:val="18"/>
              </w:rPr>
              <w:t>8</w:t>
            </w:r>
          </w:p>
        </w:tc>
        <w:tc>
          <w:tcPr>
            <w:tcW w:w="4904" w:type="dxa"/>
            <w:shd w:val="clear" w:color="auto" w:fill="auto"/>
            <w:noWrap/>
            <w:vAlign w:val="center"/>
          </w:tcPr>
          <w:p w14:paraId="7FD83192" w14:textId="77777777" w:rsidR="009365E6" w:rsidRDefault="009365E6" w:rsidP="00446734">
            <w:pPr>
              <w:jc w:val="both"/>
              <w:rPr>
                <w:rFonts w:ascii="Arial" w:hAnsi="Arial" w:cs="Arial"/>
                <w:sz w:val="18"/>
                <w:szCs w:val="18"/>
              </w:rPr>
            </w:pPr>
            <w:r>
              <w:rPr>
                <w:rFonts w:ascii="Arial" w:hAnsi="Arial" w:cs="Arial"/>
                <w:sz w:val="18"/>
                <w:szCs w:val="18"/>
              </w:rPr>
              <w:t xml:space="preserve">Is a pre-calibrated, factory-set calibration used? If no, skip to question </w:t>
            </w:r>
            <w:r w:rsidR="00036F3D">
              <w:rPr>
                <w:rFonts w:ascii="Arial" w:hAnsi="Arial" w:cs="Arial"/>
                <w:sz w:val="18"/>
                <w:szCs w:val="18"/>
              </w:rPr>
              <w:t>11</w:t>
            </w:r>
            <w:r>
              <w:rPr>
                <w:rFonts w:ascii="Arial" w:hAnsi="Arial" w:cs="Arial"/>
                <w:sz w:val="18"/>
                <w:szCs w:val="18"/>
              </w:rPr>
              <w:t>.</w:t>
            </w:r>
          </w:p>
        </w:tc>
        <w:tc>
          <w:tcPr>
            <w:tcW w:w="450" w:type="dxa"/>
            <w:shd w:val="clear" w:color="auto" w:fill="FFFFFF"/>
            <w:noWrap/>
            <w:vAlign w:val="center"/>
          </w:tcPr>
          <w:p w14:paraId="23F2B2E4"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30C58A41"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2555A6A6" w14:textId="77777777" w:rsidR="009365E6" w:rsidRDefault="009365E6" w:rsidP="00446734">
            <w:pPr>
              <w:jc w:val="both"/>
              <w:rPr>
                <w:rFonts w:ascii="Arial" w:hAnsi="Arial" w:cs="Arial"/>
                <w:sz w:val="18"/>
                <w:szCs w:val="18"/>
              </w:rPr>
            </w:pPr>
          </w:p>
        </w:tc>
      </w:tr>
      <w:tr w:rsidR="009365E6" w:rsidRPr="00A0149B" w14:paraId="1720F46E" w14:textId="77777777" w:rsidTr="00446734">
        <w:trPr>
          <w:trHeight w:val="264"/>
        </w:trPr>
        <w:tc>
          <w:tcPr>
            <w:tcW w:w="417" w:type="dxa"/>
            <w:shd w:val="clear" w:color="auto" w:fill="auto"/>
            <w:noWrap/>
            <w:vAlign w:val="center"/>
          </w:tcPr>
          <w:p w14:paraId="728FFA65" w14:textId="77777777" w:rsidR="009365E6" w:rsidRDefault="00592D22" w:rsidP="00446734">
            <w:pPr>
              <w:jc w:val="both"/>
              <w:rPr>
                <w:rFonts w:ascii="Arial" w:hAnsi="Arial" w:cs="Arial"/>
                <w:sz w:val="18"/>
                <w:szCs w:val="18"/>
              </w:rPr>
            </w:pPr>
            <w:r>
              <w:rPr>
                <w:rFonts w:ascii="Arial" w:hAnsi="Arial" w:cs="Arial"/>
                <w:sz w:val="18"/>
                <w:szCs w:val="18"/>
              </w:rPr>
              <w:t>9</w:t>
            </w:r>
          </w:p>
        </w:tc>
        <w:tc>
          <w:tcPr>
            <w:tcW w:w="4904" w:type="dxa"/>
            <w:shd w:val="clear" w:color="auto" w:fill="auto"/>
            <w:noWrap/>
            <w:vAlign w:val="center"/>
          </w:tcPr>
          <w:p w14:paraId="1885D7F9" w14:textId="4966989F" w:rsidR="009365E6" w:rsidRPr="001C10BF" w:rsidRDefault="009365E6" w:rsidP="00446734">
            <w:pPr>
              <w:jc w:val="both"/>
              <w:rPr>
                <w:rFonts w:ascii="Arial" w:hAnsi="Arial" w:cs="Arial"/>
                <w:sz w:val="18"/>
                <w:szCs w:val="18"/>
              </w:rPr>
            </w:pPr>
            <w:r>
              <w:rPr>
                <w:rFonts w:ascii="Arial" w:hAnsi="Arial" w:cs="Arial"/>
                <w:sz w:val="18"/>
                <w:szCs w:val="18"/>
              </w:rPr>
              <w:t>Is at least one standard analyzed in each instrument range used for sample analysis? [SM 2130 B-</w:t>
            </w:r>
            <w:r w:rsidR="00D56D6A">
              <w:rPr>
                <w:rFonts w:ascii="Arial" w:hAnsi="Arial" w:cs="Arial"/>
                <w:sz w:val="18"/>
                <w:szCs w:val="18"/>
              </w:rPr>
              <w:t xml:space="preserve">2020 </w:t>
            </w:r>
            <w:r>
              <w:rPr>
                <w:rFonts w:ascii="Arial" w:hAnsi="Arial" w:cs="Arial"/>
                <w:sz w:val="18"/>
                <w:szCs w:val="18"/>
              </w:rPr>
              <w:t>(4) (b)]</w:t>
            </w:r>
          </w:p>
        </w:tc>
        <w:tc>
          <w:tcPr>
            <w:tcW w:w="450" w:type="dxa"/>
            <w:tcBorders>
              <w:bottom w:val="single" w:sz="4" w:space="0" w:color="auto"/>
            </w:tcBorders>
            <w:shd w:val="clear" w:color="auto" w:fill="FFFFFF"/>
            <w:noWrap/>
            <w:vAlign w:val="center"/>
          </w:tcPr>
          <w:p w14:paraId="61BB38DB"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6811BBF"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021267B3" w14:textId="77777777" w:rsidR="009365E6" w:rsidRPr="00A0149B" w:rsidRDefault="009365E6" w:rsidP="00446734">
            <w:pPr>
              <w:jc w:val="both"/>
              <w:rPr>
                <w:rFonts w:ascii="Arial" w:hAnsi="Arial" w:cs="Arial"/>
                <w:sz w:val="18"/>
                <w:szCs w:val="18"/>
              </w:rPr>
            </w:pPr>
          </w:p>
        </w:tc>
      </w:tr>
      <w:tr w:rsidR="009365E6" w:rsidRPr="00A0149B" w14:paraId="2A69F017" w14:textId="77777777" w:rsidTr="00446734">
        <w:trPr>
          <w:trHeight w:val="890"/>
        </w:trPr>
        <w:tc>
          <w:tcPr>
            <w:tcW w:w="417" w:type="dxa"/>
            <w:shd w:val="clear" w:color="auto" w:fill="auto"/>
            <w:noWrap/>
            <w:vAlign w:val="center"/>
          </w:tcPr>
          <w:p w14:paraId="664DCE7E" w14:textId="77777777" w:rsidR="009365E6" w:rsidRPr="003D563D" w:rsidRDefault="00592D22" w:rsidP="00446734">
            <w:pPr>
              <w:jc w:val="both"/>
              <w:rPr>
                <w:rFonts w:ascii="Arial" w:hAnsi="Arial" w:cs="Arial"/>
                <w:sz w:val="18"/>
                <w:szCs w:val="18"/>
              </w:rPr>
            </w:pPr>
            <w:r w:rsidRPr="003D563D">
              <w:rPr>
                <w:rFonts w:ascii="Arial" w:hAnsi="Arial" w:cs="Arial"/>
                <w:sz w:val="18"/>
                <w:szCs w:val="18"/>
              </w:rPr>
              <w:t>10</w:t>
            </w:r>
          </w:p>
        </w:tc>
        <w:tc>
          <w:tcPr>
            <w:tcW w:w="4904" w:type="dxa"/>
            <w:shd w:val="clear" w:color="auto" w:fill="auto"/>
            <w:noWrap/>
          </w:tcPr>
          <w:p w14:paraId="51F7A0E6" w14:textId="77777777" w:rsidR="009365E6" w:rsidRPr="003D563D" w:rsidRDefault="009365E6" w:rsidP="00446734">
            <w:pPr>
              <w:jc w:val="both"/>
              <w:rPr>
                <w:rFonts w:ascii="Arial" w:hAnsi="Arial" w:cs="Arial"/>
                <w:sz w:val="18"/>
                <w:szCs w:val="18"/>
              </w:rPr>
            </w:pPr>
            <w:r w:rsidRPr="003D563D">
              <w:rPr>
                <w:rFonts w:ascii="Arial" w:hAnsi="Arial" w:cs="Arial"/>
                <w:sz w:val="18"/>
                <w:szCs w:val="18"/>
              </w:rPr>
              <w:t>What type of standard is used? Primary or Secondary?  See bottom of last page for standard definitions. Skip to question 1</w:t>
            </w:r>
            <w:r w:rsidR="00036F3D" w:rsidRPr="003D563D">
              <w:rPr>
                <w:rFonts w:ascii="Arial" w:hAnsi="Arial" w:cs="Arial"/>
                <w:sz w:val="18"/>
                <w:szCs w:val="18"/>
              </w:rPr>
              <w:t>3</w:t>
            </w:r>
            <w:r w:rsidRPr="003D563D">
              <w:rPr>
                <w:rFonts w:ascii="Arial" w:hAnsi="Arial" w:cs="Arial"/>
                <w:sz w:val="18"/>
                <w:szCs w:val="18"/>
              </w:rPr>
              <w:t>.</w:t>
            </w:r>
          </w:p>
          <w:p w14:paraId="23E46B54" w14:textId="77777777" w:rsidR="00343DFC" w:rsidRPr="003D563D" w:rsidRDefault="00343DFC" w:rsidP="00446734">
            <w:pPr>
              <w:jc w:val="both"/>
              <w:rPr>
                <w:rFonts w:ascii="Arial" w:hAnsi="Arial" w:cs="Arial"/>
                <w:sz w:val="18"/>
                <w:szCs w:val="18"/>
              </w:rPr>
            </w:pPr>
          </w:p>
          <w:p w14:paraId="138870DA" w14:textId="77777777" w:rsidR="00343DFC" w:rsidRDefault="00475201" w:rsidP="00446734">
            <w:pPr>
              <w:jc w:val="both"/>
              <w:rPr>
                <w:rFonts w:ascii="Arial" w:hAnsi="Arial" w:cs="Arial"/>
                <w:b/>
                <w:bCs/>
                <w:sz w:val="18"/>
                <w:szCs w:val="18"/>
              </w:rPr>
            </w:pPr>
            <w:r w:rsidRPr="003D563D">
              <w:rPr>
                <w:rFonts w:ascii="Arial" w:hAnsi="Arial" w:cs="Arial"/>
                <w:b/>
                <w:bCs/>
                <w:sz w:val="18"/>
                <w:szCs w:val="18"/>
              </w:rPr>
              <w:t>Answer</w:t>
            </w:r>
            <w:r w:rsidR="00343DFC" w:rsidRPr="003D563D">
              <w:rPr>
                <w:rFonts w:ascii="Arial" w:hAnsi="Arial" w:cs="Arial"/>
                <w:b/>
                <w:bCs/>
                <w:sz w:val="18"/>
                <w:szCs w:val="18"/>
              </w:rPr>
              <w:t>:</w:t>
            </w:r>
          </w:p>
          <w:p w14:paraId="0CF62BD8" w14:textId="7F26A7E7" w:rsidR="003D563D" w:rsidRPr="003D563D" w:rsidRDefault="003D563D" w:rsidP="00446734">
            <w:pPr>
              <w:jc w:val="both"/>
              <w:rPr>
                <w:rFonts w:ascii="Arial" w:hAnsi="Arial" w:cs="Arial"/>
                <w:sz w:val="18"/>
                <w:szCs w:val="18"/>
              </w:rPr>
            </w:pPr>
          </w:p>
        </w:tc>
        <w:tc>
          <w:tcPr>
            <w:tcW w:w="450" w:type="dxa"/>
            <w:shd w:val="clear" w:color="auto" w:fill="D9D9D9"/>
            <w:noWrap/>
            <w:vAlign w:val="center"/>
          </w:tcPr>
          <w:p w14:paraId="5AFCA508"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953FA27"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5B06045" w14:textId="77777777" w:rsidR="009365E6" w:rsidRPr="00A0149B" w:rsidRDefault="009365E6" w:rsidP="00446734">
            <w:pPr>
              <w:jc w:val="both"/>
              <w:rPr>
                <w:rFonts w:ascii="Arial" w:hAnsi="Arial" w:cs="Arial"/>
                <w:sz w:val="18"/>
                <w:szCs w:val="18"/>
              </w:rPr>
            </w:pPr>
          </w:p>
        </w:tc>
      </w:tr>
      <w:tr w:rsidR="009365E6" w:rsidRPr="00A0149B" w14:paraId="10F26B41" w14:textId="77777777" w:rsidTr="00446734">
        <w:trPr>
          <w:trHeight w:val="264"/>
        </w:trPr>
        <w:tc>
          <w:tcPr>
            <w:tcW w:w="417" w:type="dxa"/>
            <w:shd w:val="clear" w:color="auto" w:fill="auto"/>
            <w:noWrap/>
            <w:vAlign w:val="center"/>
          </w:tcPr>
          <w:p w14:paraId="3D2C5E99" w14:textId="77777777" w:rsidR="009365E6" w:rsidRDefault="00592D22" w:rsidP="00446734">
            <w:pPr>
              <w:jc w:val="both"/>
              <w:rPr>
                <w:rFonts w:ascii="Arial" w:hAnsi="Arial" w:cs="Arial"/>
                <w:sz w:val="18"/>
                <w:szCs w:val="18"/>
              </w:rPr>
            </w:pPr>
            <w:r>
              <w:rPr>
                <w:rFonts w:ascii="Arial" w:hAnsi="Arial" w:cs="Arial"/>
                <w:sz w:val="18"/>
                <w:szCs w:val="18"/>
              </w:rPr>
              <w:t>11</w:t>
            </w:r>
          </w:p>
        </w:tc>
        <w:tc>
          <w:tcPr>
            <w:tcW w:w="4904" w:type="dxa"/>
            <w:shd w:val="clear" w:color="auto" w:fill="auto"/>
            <w:noWrap/>
            <w:vAlign w:val="center"/>
          </w:tcPr>
          <w:p w14:paraId="6A35EEEB" w14:textId="7FF9EB84" w:rsidR="009365E6" w:rsidRPr="001C10BF" w:rsidRDefault="009365E6" w:rsidP="00446734">
            <w:pPr>
              <w:jc w:val="both"/>
              <w:rPr>
                <w:rFonts w:ascii="Arial" w:hAnsi="Arial" w:cs="Arial"/>
                <w:sz w:val="18"/>
                <w:szCs w:val="18"/>
              </w:rPr>
            </w:pPr>
            <w:r>
              <w:rPr>
                <w:rFonts w:ascii="Arial" w:hAnsi="Arial" w:cs="Arial"/>
                <w:sz w:val="18"/>
                <w:szCs w:val="18"/>
              </w:rPr>
              <w:t>If a pre-calibrated scale is not supplied, are calibration standards prepared for each range of the instrument? [SM 2130 B-</w:t>
            </w:r>
            <w:r w:rsidR="00D56D6A">
              <w:rPr>
                <w:rFonts w:ascii="Arial" w:hAnsi="Arial" w:cs="Arial"/>
                <w:sz w:val="18"/>
                <w:szCs w:val="18"/>
              </w:rPr>
              <w:t xml:space="preserve">2020 </w:t>
            </w:r>
            <w:r>
              <w:rPr>
                <w:rFonts w:ascii="Arial" w:hAnsi="Arial" w:cs="Arial"/>
                <w:sz w:val="18"/>
                <w:szCs w:val="18"/>
              </w:rPr>
              <w:t>(4) (b)]</w:t>
            </w:r>
          </w:p>
        </w:tc>
        <w:tc>
          <w:tcPr>
            <w:tcW w:w="450" w:type="dxa"/>
            <w:tcBorders>
              <w:bottom w:val="single" w:sz="4" w:space="0" w:color="auto"/>
            </w:tcBorders>
            <w:shd w:val="clear" w:color="auto" w:fill="FFFFFF"/>
            <w:noWrap/>
            <w:vAlign w:val="center"/>
          </w:tcPr>
          <w:p w14:paraId="321B9752"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788F87B"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0CB182C5" w14:textId="77777777" w:rsidR="009365E6" w:rsidRPr="00A0149B" w:rsidRDefault="009365E6" w:rsidP="00446734">
            <w:pPr>
              <w:jc w:val="both"/>
              <w:rPr>
                <w:rFonts w:ascii="Arial" w:hAnsi="Arial" w:cs="Arial"/>
                <w:sz w:val="18"/>
                <w:szCs w:val="18"/>
              </w:rPr>
            </w:pPr>
          </w:p>
        </w:tc>
      </w:tr>
      <w:tr w:rsidR="009365E6" w:rsidRPr="00A0149B" w14:paraId="043CF79C" w14:textId="77777777" w:rsidTr="00446734">
        <w:trPr>
          <w:trHeight w:val="1007"/>
        </w:trPr>
        <w:tc>
          <w:tcPr>
            <w:tcW w:w="417" w:type="dxa"/>
            <w:shd w:val="clear" w:color="auto" w:fill="auto"/>
            <w:noWrap/>
            <w:vAlign w:val="center"/>
          </w:tcPr>
          <w:p w14:paraId="3F094C1E" w14:textId="77777777" w:rsidR="009365E6" w:rsidRDefault="00592D22" w:rsidP="00446734">
            <w:pPr>
              <w:jc w:val="both"/>
              <w:rPr>
                <w:rFonts w:ascii="Arial" w:hAnsi="Arial" w:cs="Arial"/>
                <w:sz w:val="18"/>
                <w:szCs w:val="18"/>
              </w:rPr>
            </w:pPr>
            <w:r>
              <w:rPr>
                <w:rFonts w:ascii="Arial" w:hAnsi="Arial" w:cs="Arial"/>
                <w:sz w:val="18"/>
                <w:szCs w:val="18"/>
              </w:rPr>
              <w:t>12</w:t>
            </w:r>
          </w:p>
        </w:tc>
        <w:tc>
          <w:tcPr>
            <w:tcW w:w="4904" w:type="dxa"/>
            <w:shd w:val="clear" w:color="auto" w:fill="auto"/>
            <w:noWrap/>
          </w:tcPr>
          <w:p w14:paraId="62B9FAE1" w14:textId="77777777" w:rsidR="009365E6" w:rsidRDefault="009365E6" w:rsidP="00446734">
            <w:pPr>
              <w:jc w:val="both"/>
              <w:rPr>
                <w:rFonts w:ascii="Arial" w:hAnsi="Arial" w:cs="Arial"/>
                <w:sz w:val="18"/>
                <w:szCs w:val="18"/>
              </w:rPr>
            </w:pPr>
            <w:r>
              <w:rPr>
                <w:rFonts w:ascii="Arial" w:hAnsi="Arial" w:cs="Arial"/>
                <w:sz w:val="18"/>
                <w:szCs w:val="18"/>
              </w:rPr>
              <w:t xml:space="preserve">List the ranges of your meter and the concentrations of the standards used to calibrate the meter in those ranges? </w:t>
            </w:r>
          </w:p>
          <w:p w14:paraId="13DA7DBB" w14:textId="77777777" w:rsidR="00343DFC" w:rsidRDefault="00343DFC" w:rsidP="00446734">
            <w:pPr>
              <w:jc w:val="both"/>
              <w:rPr>
                <w:rFonts w:ascii="Arial" w:hAnsi="Arial" w:cs="Arial"/>
                <w:sz w:val="18"/>
                <w:szCs w:val="18"/>
              </w:rPr>
            </w:pPr>
          </w:p>
          <w:p w14:paraId="4016294E" w14:textId="14231F39" w:rsidR="00343DFC" w:rsidRDefault="002E4E53" w:rsidP="00446734">
            <w:pPr>
              <w:jc w:val="both"/>
              <w:rPr>
                <w:rFonts w:ascii="Arial" w:hAnsi="Arial" w:cs="Arial"/>
                <w:b/>
                <w:bCs/>
                <w:sz w:val="18"/>
                <w:szCs w:val="18"/>
              </w:rPr>
            </w:pPr>
            <w:r>
              <w:rPr>
                <w:rFonts w:ascii="Arial" w:hAnsi="Arial" w:cs="Arial"/>
                <w:b/>
                <w:bCs/>
                <w:sz w:val="18"/>
                <w:szCs w:val="18"/>
              </w:rPr>
              <w:t>Answer</w:t>
            </w:r>
            <w:r w:rsidR="00343DFC">
              <w:rPr>
                <w:rFonts w:ascii="Arial" w:hAnsi="Arial" w:cs="Arial"/>
                <w:b/>
                <w:bCs/>
                <w:sz w:val="18"/>
                <w:szCs w:val="18"/>
              </w:rPr>
              <w:t>:</w:t>
            </w:r>
          </w:p>
          <w:p w14:paraId="2D3B5BEB" w14:textId="77777777" w:rsidR="00343DFC" w:rsidRDefault="00343DFC" w:rsidP="00446734">
            <w:pPr>
              <w:jc w:val="both"/>
              <w:rPr>
                <w:rFonts w:ascii="Arial" w:hAnsi="Arial" w:cs="Arial"/>
                <w:sz w:val="18"/>
                <w:szCs w:val="18"/>
              </w:rPr>
            </w:pPr>
          </w:p>
        </w:tc>
        <w:tc>
          <w:tcPr>
            <w:tcW w:w="450" w:type="dxa"/>
            <w:shd w:val="clear" w:color="auto" w:fill="D9D9D9"/>
            <w:noWrap/>
            <w:vAlign w:val="center"/>
          </w:tcPr>
          <w:p w14:paraId="59422441"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975C24E"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5AC0B5F" w14:textId="77777777" w:rsidR="009365E6" w:rsidRPr="00A0149B" w:rsidRDefault="009365E6" w:rsidP="00446734">
            <w:pPr>
              <w:jc w:val="both"/>
              <w:rPr>
                <w:rFonts w:ascii="Arial" w:hAnsi="Arial" w:cs="Arial"/>
                <w:sz w:val="18"/>
                <w:szCs w:val="18"/>
              </w:rPr>
            </w:pPr>
          </w:p>
        </w:tc>
      </w:tr>
      <w:tr w:rsidR="009365E6" w:rsidRPr="00A0149B" w14:paraId="15FDAA9C" w14:textId="77777777" w:rsidTr="00446734">
        <w:trPr>
          <w:trHeight w:val="264"/>
        </w:trPr>
        <w:tc>
          <w:tcPr>
            <w:tcW w:w="417" w:type="dxa"/>
            <w:shd w:val="clear" w:color="auto" w:fill="auto"/>
            <w:noWrap/>
            <w:vAlign w:val="center"/>
          </w:tcPr>
          <w:p w14:paraId="31F3C2B6" w14:textId="77777777" w:rsidR="009365E6" w:rsidRDefault="009365E6" w:rsidP="00446734">
            <w:pPr>
              <w:jc w:val="both"/>
              <w:rPr>
                <w:rFonts w:ascii="Arial" w:hAnsi="Arial" w:cs="Arial"/>
                <w:sz w:val="18"/>
                <w:szCs w:val="18"/>
              </w:rPr>
            </w:pPr>
            <w:r>
              <w:rPr>
                <w:rFonts w:ascii="Arial" w:hAnsi="Arial" w:cs="Arial"/>
                <w:sz w:val="18"/>
                <w:szCs w:val="18"/>
              </w:rPr>
              <w:lastRenderedPageBreak/>
              <w:t>1</w:t>
            </w:r>
            <w:r w:rsidR="00036F3D">
              <w:rPr>
                <w:rFonts w:ascii="Arial" w:hAnsi="Arial" w:cs="Arial"/>
                <w:sz w:val="18"/>
                <w:szCs w:val="18"/>
              </w:rPr>
              <w:t>3</w:t>
            </w:r>
          </w:p>
        </w:tc>
        <w:tc>
          <w:tcPr>
            <w:tcW w:w="4904" w:type="dxa"/>
            <w:shd w:val="clear" w:color="auto" w:fill="auto"/>
            <w:noWrap/>
            <w:vAlign w:val="center"/>
          </w:tcPr>
          <w:p w14:paraId="6F818BF1" w14:textId="31CD2C67" w:rsidR="009365E6" w:rsidRPr="001C10BF" w:rsidRDefault="009365E6" w:rsidP="00446734">
            <w:pPr>
              <w:jc w:val="both"/>
              <w:rPr>
                <w:rFonts w:ascii="Arial" w:hAnsi="Arial" w:cs="Arial"/>
                <w:sz w:val="18"/>
                <w:szCs w:val="18"/>
              </w:rPr>
            </w:pPr>
            <w:r>
              <w:rPr>
                <w:rFonts w:ascii="Arial" w:hAnsi="Arial" w:cs="Arial"/>
                <w:sz w:val="18"/>
                <w:szCs w:val="18"/>
              </w:rPr>
              <w:t>Are primary</w:t>
            </w:r>
            <w:r w:rsidRPr="002950C9">
              <w:rPr>
                <w:rFonts w:ascii="Arial" w:hAnsi="Arial" w:cs="Arial"/>
                <w:sz w:val="18"/>
                <w:szCs w:val="18"/>
              </w:rPr>
              <w:t>*</w:t>
            </w:r>
            <w:r>
              <w:rPr>
                <w:rFonts w:ascii="Arial" w:hAnsi="Arial" w:cs="Arial"/>
                <w:sz w:val="18"/>
                <w:szCs w:val="18"/>
              </w:rPr>
              <w:t xml:space="preserve"> standards used for calibration? [SM 2130 B-</w:t>
            </w:r>
            <w:r w:rsidR="006A460B">
              <w:rPr>
                <w:rFonts w:ascii="Arial" w:hAnsi="Arial" w:cs="Arial"/>
                <w:sz w:val="18"/>
                <w:szCs w:val="18"/>
              </w:rPr>
              <w:t xml:space="preserve">2020 </w:t>
            </w:r>
            <w:r>
              <w:rPr>
                <w:rFonts w:ascii="Arial" w:hAnsi="Arial" w:cs="Arial"/>
                <w:sz w:val="18"/>
                <w:szCs w:val="18"/>
              </w:rPr>
              <w:t>(3) (d)]</w:t>
            </w:r>
          </w:p>
        </w:tc>
        <w:tc>
          <w:tcPr>
            <w:tcW w:w="450" w:type="dxa"/>
            <w:shd w:val="clear" w:color="auto" w:fill="FFFFFF"/>
            <w:noWrap/>
            <w:vAlign w:val="center"/>
          </w:tcPr>
          <w:p w14:paraId="57E295DC"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2A9BF5C2"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3C2FEF57" w14:textId="77777777" w:rsidR="009365E6" w:rsidRPr="00FF03F2" w:rsidRDefault="009365E6" w:rsidP="00446734">
            <w:pPr>
              <w:jc w:val="both"/>
              <w:rPr>
                <w:rFonts w:ascii="Arial" w:hAnsi="Arial" w:cs="Arial"/>
                <w:sz w:val="18"/>
                <w:szCs w:val="18"/>
              </w:rPr>
            </w:pPr>
            <w:r w:rsidRPr="00FF03F2">
              <w:rPr>
                <w:rFonts w:ascii="Arial" w:hAnsi="Arial" w:cs="Arial"/>
                <w:sz w:val="18"/>
                <w:szCs w:val="18"/>
              </w:rPr>
              <w:t xml:space="preserve">Primary standards are defined as standards that are prepared daily from user-prepared </w:t>
            </w:r>
            <w:proofErr w:type="spellStart"/>
            <w:r w:rsidRPr="00FF03F2">
              <w:rPr>
                <w:rFonts w:ascii="Arial" w:hAnsi="Arial" w:cs="Arial"/>
                <w:sz w:val="18"/>
                <w:szCs w:val="18"/>
              </w:rPr>
              <w:t>formazin</w:t>
            </w:r>
            <w:proofErr w:type="spellEnd"/>
            <w:r w:rsidRPr="00FF03F2">
              <w:rPr>
                <w:rFonts w:ascii="Arial" w:hAnsi="Arial" w:cs="Arial"/>
                <w:sz w:val="18"/>
                <w:szCs w:val="18"/>
              </w:rPr>
              <w:t xml:space="preserve"> suspensions, commercial stock </w:t>
            </w:r>
            <w:proofErr w:type="spellStart"/>
            <w:r w:rsidRPr="00FF03F2">
              <w:rPr>
                <w:rFonts w:ascii="Arial" w:hAnsi="Arial" w:cs="Arial"/>
                <w:sz w:val="18"/>
                <w:szCs w:val="18"/>
              </w:rPr>
              <w:t>formazin</w:t>
            </w:r>
            <w:proofErr w:type="spellEnd"/>
            <w:r w:rsidRPr="00FF03F2">
              <w:rPr>
                <w:rFonts w:ascii="Arial" w:hAnsi="Arial" w:cs="Arial"/>
                <w:sz w:val="18"/>
                <w:szCs w:val="18"/>
              </w:rPr>
              <w:t xml:space="preserve"> suspensions, and commercial styrene-divinylbenzene suspensions.</w:t>
            </w:r>
            <w:r>
              <w:rPr>
                <w:rFonts w:ascii="Arial" w:hAnsi="Arial" w:cs="Arial"/>
                <w:sz w:val="18"/>
                <w:szCs w:val="18"/>
              </w:rPr>
              <w:t xml:space="preserve">  These would generally all be 4000 NTU standards.</w:t>
            </w:r>
          </w:p>
        </w:tc>
      </w:tr>
      <w:tr w:rsidR="009365E6" w:rsidRPr="00A0149B" w14:paraId="2041E0FA" w14:textId="77777777" w:rsidTr="00446734">
        <w:trPr>
          <w:trHeight w:val="264"/>
        </w:trPr>
        <w:tc>
          <w:tcPr>
            <w:tcW w:w="417" w:type="dxa"/>
            <w:shd w:val="clear" w:color="auto" w:fill="auto"/>
            <w:noWrap/>
            <w:vAlign w:val="center"/>
          </w:tcPr>
          <w:p w14:paraId="3F86D985" w14:textId="77777777" w:rsidR="009365E6" w:rsidRDefault="009365E6" w:rsidP="00446734">
            <w:pPr>
              <w:jc w:val="both"/>
              <w:rPr>
                <w:rFonts w:ascii="Arial" w:hAnsi="Arial" w:cs="Arial"/>
                <w:sz w:val="18"/>
                <w:szCs w:val="18"/>
              </w:rPr>
            </w:pPr>
            <w:r>
              <w:rPr>
                <w:rFonts w:ascii="Arial" w:hAnsi="Arial" w:cs="Arial"/>
                <w:sz w:val="18"/>
                <w:szCs w:val="18"/>
              </w:rPr>
              <w:t>1</w:t>
            </w:r>
            <w:r w:rsidR="00592D22">
              <w:rPr>
                <w:rFonts w:ascii="Arial" w:hAnsi="Arial" w:cs="Arial"/>
                <w:sz w:val="18"/>
                <w:szCs w:val="18"/>
              </w:rPr>
              <w:t>4</w:t>
            </w:r>
          </w:p>
        </w:tc>
        <w:tc>
          <w:tcPr>
            <w:tcW w:w="4904" w:type="dxa"/>
            <w:shd w:val="clear" w:color="auto" w:fill="auto"/>
            <w:noWrap/>
            <w:vAlign w:val="center"/>
          </w:tcPr>
          <w:p w14:paraId="33539BA8" w14:textId="272D323A" w:rsidR="009365E6" w:rsidRDefault="009365E6" w:rsidP="00446734">
            <w:pPr>
              <w:jc w:val="both"/>
              <w:rPr>
                <w:rFonts w:ascii="Arial" w:hAnsi="Arial" w:cs="Arial"/>
                <w:sz w:val="18"/>
                <w:szCs w:val="18"/>
              </w:rPr>
            </w:pPr>
            <w:r>
              <w:rPr>
                <w:rFonts w:ascii="Arial" w:hAnsi="Arial" w:cs="Arial"/>
                <w:sz w:val="18"/>
                <w:szCs w:val="18"/>
              </w:rPr>
              <w:t>If primary standards are used, are they prepared fresh immediately before use? [SM 2130 B-20</w:t>
            </w:r>
            <w:r w:rsidR="00A96311">
              <w:rPr>
                <w:rFonts w:ascii="Arial" w:hAnsi="Arial" w:cs="Arial"/>
                <w:sz w:val="18"/>
                <w:szCs w:val="18"/>
              </w:rPr>
              <w:t>20</w:t>
            </w:r>
            <w:r>
              <w:rPr>
                <w:rFonts w:ascii="Arial" w:hAnsi="Arial" w:cs="Arial"/>
                <w:sz w:val="18"/>
                <w:szCs w:val="18"/>
              </w:rPr>
              <w:t xml:space="preserve"> (3) (c)]</w:t>
            </w:r>
          </w:p>
        </w:tc>
        <w:tc>
          <w:tcPr>
            <w:tcW w:w="450" w:type="dxa"/>
            <w:shd w:val="clear" w:color="auto" w:fill="FFFFFF"/>
            <w:noWrap/>
            <w:vAlign w:val="center"/>
          </w:tcPr>
          <w:p w14:paraId="29875BCB"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48D93377"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4F984953" w14:textId="77777777" w:rsidR="009365E6" w:rsidRPr="00A0149B" w:rsidRDefault="009365E6" w:rsidP="00446734">
            <w:pPr>
              <w:jc w:val="both"/>
              <w:rPr>
                <w:rFonts w:ascii="Arial" w:hAnsi="Arial" w:cs="Arial"/>
                <w:sz w:val="18"/>
                <w:szCs w:val="18"/>
              </w:rPr>
            </w:pPr>
            <w:r>
              <w:rPr>
                <w:rFonts w:ascii="Arial" w:hAnsi="Arial" w:cs="Arial"/>
                <w:sz w:val="18"/>
                <w:szCs w:val="18"/>
              </w:rPr>
              <w:t>Dilute 4000 NTU primary standards with high-quality dilution water. Prepare immediately before use and discard after use.</w:t>
            </w:r>
          </w:p>
        </w:tc>
      </w:tr>
      <w:tr w:rsidR="009365E6" w:rsidRPr="00A0149B" w14:paraId="1FDBA3FE" w14:textId="77777777" w:rsidTr="00446734">
        <w:trPr>
          <w:trHeight w:val="264"/>
        </w:trPr>
        <w:tc>
          <w:tcPr>
            <w:tcW w:w="417" w:type="dxa"/>
            <w:shd w:val="clear" w:color="auto" w:fill="auto"/>
            <w:noWrap/>
            <w:vAlign w:val="center"/>
          </w:tcPr>
          <w:p w14:paraId="1A6098E9" w14:textId="77777777" w:rsidR="009365E6" w:rsidRDefault="009365E6" w:rsidP="00446734">
            <w:pPr>
              <w:jc w:val="both"/>
              <w:rPr>
                <w:rFonts w:ascii="Arial" w:hAnsi="Arial" w:cs="Arial"/>
                <w:sz w:val="18"/>
                <w:szCs w:val="18"/>
              </w:rPr>
            </w:pPr>
            <w:r>
              <w:rPr>
                <w:rFonts w:ascii="Arial" w:hAnsi="Arial" w:cs="Arial"/>
                <w:sz w:val="18"/>
                <w:szCs w:val="18"/>
              </w:rPr>
              <w:t>1</w:t>
            </w:r>
            <w:r w:rsidR="00592D22">
              <w:rPr>
                <w:rFonts w:ascii="Arial" w:hAnsi="Arial" w:cs="Arial"/>
                <w:sz w:val="18"/>
                <w:szCs w:val="18"/>
              </w:rPr>
              <w:t>5</w:t>
            </w:r>
          </w:p>
        </w:tc>
        <w:tc>
          <w:tcPr>
            <w:tcW w:w="4904" w:type="dxa"/>
            <w:shd w:val="clear" w:color="auto" w:fill="auto"/>
            <w:noWrap/>
            <w:vAlign w:val="center"/>
          </w:tcPr>
          <w:p w14:paraId="06D6DE11" w14:textId="0BECA780" w:rsidR="009365E6" w:rsidRDefault="009365E6" w:rsidP="00446734">
            <w:pPr>
              <w:jc w:val="both"/>
              <w:rPr>
                <w:rFonts w:ascii="Arial" w:hAnsi="Arial" w:cs="Arial"/>
                <w:sz w:val="18"/>
                <w:szCs w:val="18"/>
              </w:rPr>
            </w:pPr>
            <w:r>
              <w:rPr>
                <w:rFonts w:ascii="Arial" w:hAnsi="Arial" w:cs="Arial"/>
                <w:sz w:val="18"/>
                <w:szCs w:val="18"/>
              </w:rPr>
              <w:t>Are primary calibration standards prepared with low turbidity water (≤0.02 NTU)? [SM 2130 B-</w:t>
            </w:r>
            <w:r w:rsidR="00A96311">
              <w:rPr>
                <w:rFonts w:ascii="Arial" w:hAnsi="Arial" w:cs="Arial"/>
                <w:sz w:val="18"/>
                <w:szCs w:val="18"/>
              </w:rPr>
              <w:t xml:space="preserve">2020 </w:t>
            </w:r>
            <w:r>
              <w:rPr>
                <w:rFonts w:ascii="Arial" w:hAnsi="Arial" w:cs="Arial"/>
                <w:sz w:val="18"/>
                <w:szCs w:val="18"/>
              </w:rPr>
              <w:t>(3) (a)]</w:t>
            </w:r>
          </w:p>
        </w:tc>
        <w:tc>
          <w:tcPr>
            <w:tcW w:w="450" w:type="dxa"/>
            <w:shd w:val="clear" w:color="auto" w:fill="FFFFFF"/>
            <w:noWrap/>
            <w:vAlign w:val="center"/>
          </w:tcPr>
          <w:p w14:paraId="7C11E739"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55E0669F"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CCDD7C7" w14:textId="77777777" w:rsidR="009365E6" w:rsidRPr="00A0149B" w:rsidRDefault="009365E6" w:rsidP="00446734">
            <w:pPr>
              <w:jc w:val="both"/>
              <w:rPr>
                <w:rFonts w:ascii="Arial" w:hAnsi="Arial" w:cs="Arial"/>
                <w:sz w:val="18"/>
                <w:szCs w:val="18"/>
              </w:rPr>
            </w:pPr>
          </w:p>
        </w:tc>
      </w:tr>
      <w:tr w:rsidR="009365E6" w:rsidRPr="00A0149B" w14:paraId="69BB1220" w14:textId="77777777" w:rsidTr="00446734">
        <w:trPr>
          <w:trHeight w:val="264"/>
        </w:trPr>
        <w:tc>
          <w:tcPr>
            <w:tcW w:w="417" w:type="dxa"/>
            <w:shd w:val="clear" w:color="auto" w:fill="auto"/>
            <w:noWrap/>
            <w:vAlign w:val="center"/>
          </w:tcPr>
          <w:p w14:paraId="482F11AD" w14:textId="77777777" w:rsidR="009365E6" w:rsidRDefault="009365E6" w:rsidP="00446734">
            <w:pPr>
              <w:jc w:val="both"/>
              <w:rPr>
                <w:rFonts w:ascii="Arial" w:hAnsi="Arial" w:cs="Arial"/>
                <w:sz w:val="18"/>
                <w:szCs w:val="18"/>
              </w:rPr>
            </w:pPr>
            <w:r>
              <w:rPr>
                <w:rFonts w:ascii="Arial" w:hAnsi="Arial" w:cs="Arial"/>
                <w:sz w:val="18"/>
                <w:szCs w:val="18"/>
              </w:rPr>
              <w:t>1</w:t>
            </w:r>
            <w:r w:rsidR="00592D22">
              <w:rPr>
                <w:rFonts w:ascii="Arial" w:hAnsi="Arial" w:cs="Arial"/>
                <w:sz w:val="18"/>
                <w:szCs w:val="18"/>
              </w:rPr>
              <w:t>6</w:t>
            </w:r>
          </w:p>
        </w:tc>
        <w:tc>
          <w:tcPr>
            <w:tcW w:w="4904" w:type="dxa"/>
            <w:shd w:val="clear" w:color="auto" w:fill="auto"/>
            <w:noWrap/>
            <w:vAlign w:val="center"/>
          </w:tcPr>
          <w:p w14:paraId="50C601D9" w14:textId="10E29778" w:rsidR="009365E6" w:rsidRPr="001C10BF" w:rsidRDefault="009365E6" w:rsidP="00446734">
            <w:pPr>
              <w:jc w:val="both"/>
              <w:rPr>
                <w:rFonts w:ascii="Arial" w:hAnsi="Arial" w:cs="Arial"/>
                <w:sz w:val="18"/>
                <w:szCs w:val="18"/>
              </w:rPr>
            </w:pPr>
            <w:r>
              <w:rPr>
                <w:rFonts w:ascii="Arial" w:hAnsi="Arial" w:cs="Arial"/>
                <w:sz w:val="18"/>
                <w:szCs w:val="18"/>
              </w:rPr>
              <w:t>Are secondary</w:t>
            </w:r>
            <w:r w:rsidRPr="002950C9">
              <w:rPr>
                <w:rFonts w:ascii="Arial" w:hAnsi="Arial" w:cs="Arial"/>
                <w:sz w:val="18"/>
                <w:szCs w:val="18"/>
              </w:rPr>
              <w:t>**</w:t>
            </w:r>
            <w:r>
              <w:rPr>
                <w:rFonts w:ascii="Arial" w:hAnsi="Arial" w:cs="Arial"/>
                <w:sz w:val="18"/>
                <w:szCs w:val="18"/>
              </w:rPr>
              <w:t xml:space="preserve"> standards recommended by the instrument manufacturer used for calibration? [SM 2130 B-</w:t>
            </w:r>
            <w:r w:rsidR="00171960">
              <w:rPr>
                <w:rFonts w:ascii="Arial" w:hAnsi="Arial" w:cs="Arial"/>
                <w:sz w:val="18"/>
                <w:szCs w:val="18"/>
              </w:rPr>
              <w:t xml:space="preserve">2020 </w:t>
            </w:r>
            <w:r>
              <w:rPr>
                <w:rFonts w:ascii="Arial" w:hAnsi="Arial" w:cs="Arial"/>
                <w:sz w:val="18"/>
                <w:szCs w:val="18"/>
              </w:rPr>
              <w:t>(3) (d)]</w:t>
            </w:r>
          </w:p>
        </w:tc>
        <w:tc>
          <w:tcPr>
            <w:tcW w:w="450" w:type="dxa"/>
            <w:shd w:val="clear" w:color="auto" w:fill="FFFFFF"/>
            <w:noWrap/>
            <w:vAlign w:val="center"/>
          </w:tcPr>
          <w:p w14:paraId="5741C02A"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1075FF66"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9D3B45D" w14:textId="77777777" w:rsidR="009365E6" w:rsidRPr="00703C3B" w:rsidRDefault="009365E6" w:rsidP="00CD3C18">
            <w:pPr>
              <w:jc w:val="both"/>
              <w:rPr>
                <w:rFonts w:ascii="Arial" w:hAnsi="Arial" w:cs="Arial"/>
                <w:sz w:val="18"/>
                <w:szCs w:val="18"/>
              </w:rPr>
            </w:pPr>
            <w:r w:rsidRPr="00703C3B">
              <w:rPr>
                <w:rFonts w:ascii="Arial" w:hAnsi="Arial" w:cs="Arial"/>
                <w:sz w:val="18"/>
                <w:szCs w:val="18"/>
              </w:rPr>
              <w:t xml:space="preserve">Secondary standards are commercially prepared and certified, stabilized </w:t>
            </w:r>
            <w:r w:rsidRPr="00703C3B">
              <w:rPr>
                <w:rFonts w:ascii="Arial" w:hAnsi="Arial" w:cs="Arial"/>
                <w:b/>
                <w:sz w:val="18"/>
                <w:szCs w:val="18"/>
                <w:u w:val="single"/>
              </w:rPr>
              <w:t>sealed</w:t>
            </w:r>
            <w:r w:rsidRPr="00703C3B">
              <w:rPr>
                <w:rFonts w:ascii="Arial" w:hAnsi="Arial" w:cs="Arial"/>
                <w:sz w:val="18"/>
                <w:szCs w:val="18"/>
              </w:rPr>
              <w:t xml:space="preserve"> liquid or gel turbidity standards.</w:t>
            </w:r>
          </w:p>
        </w:tc>
      </w:tr>
      <w:tr w:rsidR="009365E6" w:rsidRPr="00A0149B" w14:paraId="558D1B30" w14:textId="77777777" w:rsidTr="00446734">
        <w:trPr>
          <w:trHeight w:val="264"/>
        </w:trPr>
        <w:tc>
          <w:tcPr>
            <w:tcW w:w="417" w:type="dxa"/>
            <w:shd w:val="clear" w:color="auto" w:fill="auto"/>
            <w:noWrap/>
            <w:vAlign w:val="center"/>
          </w:tcPr>
          <w:p w14:paraId="48B33442" w14:textId="77777777" w:rsidR="009365E6" w:rsidRDefault="009365E6" w:rsidP="00446734">
            <w:pPr>
              <w:jc w:val="both"/>
              <w:rPr>
                <w:rFonts w:ascii="Arial" w:hAnsi="Arial" w:cs="Arial"/>
                <w:sz w:val="18"/>
                <w:szCs w:val="18"/>
              </w:rPr>
            </w:pPr>
            <w:r>
              <w:rPr>
                <w:rFonts w:ascii="Arial" w:hAnsi="Arial" w:cs="Arial"/>
                <w:sz w:val="18"/>
                <w:szCs w:val="18"/>
              </w:rPr>
              <w:t>1</w:t>
            </w:r>
            <w:r w:rsidR="00592D22">
              <w:rPr>
                <w:rFonts w:ascii="Arial" w:hAnsi="Arial" w:cs="Arial"/>
                <w:sz w:val="18"/>
                <w:szCs w:val="18"/>
              </w:rPr>
              <w:t>7</w:t>
            </w:r>
          </w:p>
        </w:tc>
        <w:tc>
          <w:tcPr>
            <w:tcW w:w="4904" w:type="dxa"/>
            <w:shd w:val="clear" w:color="auto" w:fill="auto"/>
            <w:noWrap/>
            <w:vAlign w:val="center"/>
          </w:tcPr>
          <w:p w14:paraId="1DE8B1A1" w14:textId="5FD99263" w:rsidR="009365E6" w:rsidRPr="001C10BF" w:rsidRDefault="009365E6" w:rsidP="00446734">
            <w:pPr>
              <w:jc w:val="both"/>
              <w:rPr>
                <w:rFonts w:ascii="Arial" w:hAnsi="Arial" w:cs="Arial"/>
                <w:sz w:val="18"/>
                <w:szCs w:val="18"/>
              </w:rPr>
            </w:pPr>
            <w:r>
              <w:rPr>
                <w:rFonts w:ascii="Arial" w:hAnsi="Arial" w:cs="Arial"/>
                <w:sz w:val="18"/>
                <w:szCs w:val="18"/>
              </w:rPr>
              <w:t>Per manufacturer’s instructions, are the secondary standards used to calibrate the meter daily or as a calibration check to determine if calibration with primary standards is required? [SM 2130 B-</w:t>
            </w:r>
            <w:r w:rsidR="002B0B12">
              <w:rPr>
                <w:rFonts w:ascii="Arial" w:hAnsi="Arial" w:cs="Arial"/>
                <w:sz w:val="18"/>
                <w:szCs w:val="18"/>
              </w:rPr>
              <w:t xml:space="preserve">2020 </w:t>
            </w:r>
            <w:r>
              <w:rPr>
                <w:rFonts w:ascii="Arial" w:hAnsi="Arial" w:cs="Arial"/>
                <w:sz w:val="18"/>
                <w:szCs w:val="18"/>
              </w:rPr>
              <w:t>(3) (d)]</w:t>
            </w:r>
          </w:p>
        </w:tc>
        <w:tc>
          <w:tcPr>
            <w:tcW w:w="450" w:type="dxa"/>
            <w:shd w:val="clear" w:color="auto" w:fill="FFFFFF"/>
            <w:noWrap/>
            <w:vAlign w:val="center"/>
          </w:tcPr>
          <w:p w14:paraId="02F32550"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44EB2DE7"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0D4CC779" w14:textId="77777777" w:rsidR="009365E6" w:rsidRPr="00A0149B" w:rsidRDefault="009365E6" w:rsidP="00446734">
            <w:pPr>
              <w:jc w:val="both"/>
              <w:rPr>
                <w:rFonts w:ascii="Arial" w:hAnsi="Arial" w:cs="Arial"/>
                <w:sz w:val="18"/>
                <w:szCs w:val="18"/>
              </w:rPr>
            </w:pPr>
          </w:p>
        </w:tc>
      </w:tr>
      <w:tr w:rsidR="009365E6" w:rsidRPr="00A0149B" w14:paraId="56F3D846" w14:textId="77777777" w:rsidTr="00446734">
        <w:trPr>
          <w:trHeight w:val="264"/>
        </w:trPr>
        <w:tc>
          <w:tcPr>
            <w:tcW w:w="417" w:type="dxa"/>
            <w:shd w:val="clear" w:color="auto" w:fill="auto"/>
            <w:noWrap/>
            <w:vAlign w:val="center"/>
          </w:tcPr>
          <w:p w14:paraId="2158DD0D" w14:textId="77777777" w:rsidR="009365E6" w:rsidRDefault="009365E6" w:rsidP="00446734">
            <w:pPr>
              <w:jc w:val="both"/>
              <w:rPr>
                <w:rFonts w:ascii="Arial" w:hAnsi="Arial" w:cs="Arial"/>
                <w:sz w:val="18"/>
                <w:szCs w:val="18"/>
              </w:rPr>
            </w:pPr>
            <w:r>
              <w:rPr>
                <w:rFonts w:ascii="Arial" w:hAnsi="Arial" w:cs="Arial"/>
                <w:sz w:val="18"/>
                <w:szCs w:val="18"/>
              </w:rPr>
              <w:t>1</w:t>
            </w:r>
            <w:r w:rsidR="00592D22">
              <w:rPr>
                <w:rFonts w:ascii="Arial" w:hAnsi="Arial" w:cs="Arial"/>
                <w:sz w:val="18"/>
                <w:szCs w:val="18"/>
              </w:rPr>
              <w:t>8</w:t>
            </w:r>
          </w:p>
        </w:tc>
        <w:tc>
          <w:tcPr>
            <w:tcW w:w="4904" w:type="dxa"/>
            <w:shd w:val="clear" w:color="auto" w:fill="auto"/>
            <w:noWrap/>
            <w:vAlign w:val="center"/>
          </w:tcPr>
          <w:p w14:paraId="692502AD" w14:textId="608728DE" w:rsidR="009365E6" w:rsidRPr="001C10BF" w:rsidRDefault="009365E6" w:rsidP="00446734">
            <w:pPr>
              <w:jc w:val="both"/>
              <w:rPr>
                <w:rFonts w:ascii="Arial" w:hAnsi="Arial" w:cs="Arial"/>
                <w:sz w:val="18"/>
                <w:szCs w:val="18"/>
              </w:rPr>
            </w:pPr>
            <w:r>
              <w:rPr>
                <w:rFonts w:ascii="Arial" w:hAnsi="Arial" w:cs="Arial"/>
                <w:sz w:val="18"/>
                <w:szCs w:val="18"/>
              </w:rPr>
              <w:t xml:space="preserve">If sealed standards are not used, are matched pairs of sample cells or the same sample cell used for </w:t>
            </w:r>
            <w:r w:rsidR="009D29E7">
              <w:rPr>
                <w:rFonts w:ascii="Arial" w:hAnsi="Arial" w:cs="Arial"/>
                <w:sz w:val="18"/>
                <w:szCs w:val="18"/>
              </w:rPr>
              <w:t xml:space="preserve">standardization </w:t>
            </w:r>
            <w:r>
              <w:rPr>
                <w:rFonts w:ascii="Arial" w:hAnsi="Arial" w:cs="Arial"/>
                <w:sz w:val="18"/>
                <w:szCs w:val="18"/>
              </w:rPr>
              <w:t>and sample analysis? [SM 2130 B-</w:t>
            </w:r>
            <w:r w:rsidR="00F46043">
              <w:rPr>
                <w:rFonts w:ascii="Arial" w:hAnsi="Arial" w:cs="Arial"/>
                <w:sz w:val="18"/>
                <w:szCs w:val="18"/>
              </w:rPr>
              <w:t xml:space="preserve">2020 </w:t>
            </w:r>
            <w:r>
              <w:rPr>
                <w:rFonts w:ascii="Arial" w:hAnsi="Arial" w:cs="Arial"/>
                <w:sz w:val="18"/>
                <w:szCs w:val="18"/>
              </w:rPr>
              <w:t>(2) (b)]</w:t>
            </w:r>
          </w:p>
        </w:tc>
        <w:tc>
          <w:tcPr>
            <w:tcW w:w="450" w:type="dxa"/>
            <w:shd w:val="clear" w:color="auto" w:fill="FFFFFF"/>
            <w:noWrap/>
            <w:vAlign w:val="center"/>
          </w:tcPr>
          <w:p w14:paraId="4BE4A793"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1DFD8E7E"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23503451" w14:textId="77777777" w:rsidR="009365E6" w:rsidRPr="00A0149B" w:rsidRDefault="009365E6" w:rsidP="00446734">
            <w:pPr>
              <w:jc w:val="both"/>
              <w:rPr>
                <w:rFonts w:ascii="Arial" w:hAnsi="Arial" w:cs="Arial"/>
                <w:sz w:val="18"/>
                <w:szCs w:val="18"/>
              </w:rPr>
            </w:pPr>
          </w:p>
        </w:tc>
      </w:tr>
      <w:tr w:rsidR="009365E6" w:rsidRPr="00A0149B" w14:paraId="384B4E6E" w14:textId="77777777" w:rsidTr="00446734">
        <w:trPr>
          <w:trHeight w:val="264"/>
        </w:trPr>
        <w:tc>
          <w:tcPr>
            <w:tcW w:w="417" w:type="dxa"/>
            <w:shd w:val="clear" w:color="auto" w:fill="E6E6E6"/>
            <w:noWrap/>
            <w:vAlign w:val="center"/>
          </w:tcPr>
          <w:p w14:paraId="65B6B23B" w14:textId="77777777" w:rsidR="009365E6" w:rsidRDefault="009365E6" w:rsidP="00446734">
            <w:pPr>
              <w:jc w:val="both"/>
              <w:rPr>
                <w:rFonts w:ascii="Arial" w:hAnsi="Arial" w:cs="Arial"/>
                <w:sz w:val="18"/>
                <w:szCs w:val="18"/>
              </w:rPr>
            </w:pPr>
          </w:p>
        </w:tc>
        <w:tc>
          <w:tcPr>
            <w:tcW w:w="4904" w:type="dxa"/>
            <w:shd w:val="clear" w:color="auto" w:fill="E6E6E6"/>
            <w:noWrap/>
            <w:vAlign w:val="center"/>
          </w:tcPr>
          <w:p w14:paraId="2CE05FD8" w14:textId="77777777" w:rsidR="009365E6" w:rsidRPr="00560E41" w:rsidRDefault="009365E6" w:rsidP="003D563D">
            <w:pPr>
              <w:jc w:val="center"/>
              <w:rPr>
                <w:rFonts w:ascii="Arial" w:hAnsi="Arial" w:cs="Arial"/>
                <w:b/>
                <w:sz w:val="18"/>
                <w:szCs w:val="18"/>
              </w:rPr>
            </w:pPr>
            <w:r w:rsidRPr="00560E41">
              <w:rPr>
                <w:rFonts w:ascii="Arial" w:hAnsi="Arial" w:cs="Arial"/>
                <w:b/>
                <w:sz w:val="18"/>
                <w:szCs w:val="18"/>
              </w:rPr>
              <w:t>PROCEDURE- Sample Analysis</w:t>
            </w:r>
          </w:p>
        </w:tc>
        <w:tc>
          <w:tcPr>
            <w:tcW w:w="450" w:type="dxa"/>
            <w:shd w:val="clear" w:color="auto" w:fill="E6E6E6"/>
            <w:noWrap/>
            <w:vAlign w:val="center"/>
          </w:tcPr>
          <w:p w14:paraId="36C9B637" w14:textId="77777777" w:rsidR="009365E6" w:rsidRPr="00560E41" w:rsidRDefault="009365E6" w:rsidP="00446734">
            <w:pPr>
              <w:jc w:val="both"/>
              <w:rPr>
                <w:rFonts w:ascii="Arial" w:hAnsi="Arial" w:cs="Arial"/>
                <w:b/>
                <w:sz w:val="18"/>
                <w:szCs w:val="18"/>
              </w:rPr>
            </w:pPr>
            <w:r>
              <w:rPr>
                <w:rFonts w:ascii="Arial" w:hAnsi="Arial" w:cs="Arial"/>
                <w:b/>
                <w:sz w:val="18"/>
                <w:szCs w:val="18"/>
              </w:rPr>
              <w:t>LAB</w:t>
            </w:r>
          </w:p>
        </w:tc>
        <w:tc>
          <w:tcPr>
            <w:tcW w:w="450" w:type="dxa"/>
            <w:shd w:val="clear" w:color="auto" w:fill="E6E6E6"/>
            <w:noWrap/>
            <w:vAlign w:val="center"/>
          </w:tcPr>
          <w:p w14:paraId="7360202A" w14:textId="77777777" w:rsidR="009365E6" w:rsidRPr="00560E41" w:rsidRDefault="009365E6" w:rsidP="00446734">
            <w:pPr>
              <w:jc w:val="both"/>
              <w:rPr>
                <w:rFonts w:ascii="Arial" w:hAnsi="Arial" w:cs="Arial"/>
                <w:b/>
                <w:sz w:val="18"/>
                <w:szCs w:val="18"/>
              </w:rPr>
            </w:pPr>
            <w:r>
              <w:rPr>
                <w:rFonts w:ascii="Arial" w:hAnsi="Arial" w:cs="Arial"/>
                <w:b/>
                <w:sz w:val="18"/>
                <w:szCs w:val="18"/>
              </w:rPr>
              <w:t>SOP</w:t>
            </w:r>
          </w:p>
        </w:tc>
        <w:tc>
          <w:tcPr>
            <w:tcW w:w="4770" w:type="dxa"/>
            <w:shd w:val="clear" w:color="auto" w:fill="E6E6E6"/>
            <w:vAlign w:val="center"/>
          </w:tcPr>
          <w:p w14:paraId="49BED056" w14:textId="77777777" w:rsidR="009365E6" w:rsidRPr="00560E41" w:rsidRDefault="009365E6" w:rsidP="003D563D">
            <w:pPr>
              <w:jc w:val="center"/>
              <w:rPr>
                <w:rFonts w:ascii="Arial" w:hAnsi="Arial" w:cs="Arial"/>
                <w:b/>
                <w:sz w:val="18"/>
                <w:szCs w:val="18"/>
              </w:rPr>
            </w:pPr>
            <w:r w:rsidRPr="00560E41">
              <w:rPr>
                <w:rFonts w:ascii="Arial" w:hAnsi="Arial" w:cs="Arial"/>
                <w:b/>
                <w:sz w:val="18"/>
                <w:szCs w:val="18"/>
              </w:rPr>
              <w:t>EXPLANATION</w:t>
            </w:r>
          </w:p>
        </w:tc>
      </w:tr>
      <w:tr w:rsidR="009365E6" w:rsidRPr="00A0149B" w14:paraId="492D2214" w14:textId="77777777" w:rsidTr="00446734">
        <w:trPr>
          <w:trHeight w:val="264"/>
        </w:trPr>
        <w:tc>
          <w:tcPr>
            <w:tcW w:w="417" w:type="dxa"/>
            <w:shd w:val="clear" w:color="auto" w:fill="auto"/>
            <w:noWrap/>
            <w:vAlign w:val="center"/>
          </w:tcPr>
          <w:p w14:paraId="3C0CADF9" w14:textId="77777777" w:rsidR="009365E6" w:rsidRDefault="00592D22" w:rsidP="00446734">
            <w:pPr>
              <w:jc w:val="both"/>
              <w:rPr>
                <w:rFonts w:ascii="Arial" w:hAnsi="Arial" w:cs="Arial"/>
                <w:sz w:val="18"/>
                <w:szCs w:val="18"/>
              </w:rPr>
            </w:pPr>
            <w:r>
              <w:rPr>
                <w:rFonts w:ascii="Arial" w:hAnsi="Arial" w:cs="Arial"/>
                <w:sz w:val="18"/>
                <w:szCs w:val="18"/>
              </w:rPr>
              <w:t>21</w:t>
            </w:r>
          </w:p>
        </w:tc>
        <w:tc>
          <w:tcPr>
            <w:tcW w:w="4904" w:type="dxa"/>
            <w:shd w:val="clear" w:color="auto" w:fill="auto"/>
            <w:noWrap/>
            <w:vAlign w:val="center"/>
          </w:tcPr>
          <w:p w14:paraId="4D7B0565" w14:textId="7619804C" w:rsidR="009365E6" w:rsidRDefault="009365E6" w:rsidP="00446734">
            <w:pPr>
              <w:jc w:val="both"/>
              <w:rPr>
                <w:rFonts w:ascii="Arial" w:hAnsi="Arial" w:cs="Arial"/>
                <w:sz w:val="18"/>
                <w:szCs w:val="18"/>
              </w:rPr>
            </w:pPr>
            <w:r>
              <w:rPr>
                <w:rFonts w:ascii="Arial" w:hAnsi="Arial" w:cs="Arial"/>
                <w:sz w:val="18"/>
                <w:szCs w:val="18"/>
              </w:rPr>
              <w:t xml:space="preserve">If condensation develops on the outside of the sample cell, is care taken to </w:t>
            </w:r>
            <w:r w:rsidR="00890FBB">
              <w:rPr>
                <w:rFonts w:ascii="Arial" w:hAnsi="Arial" w:cs="Arial"/>
                <w:sz w:val="18"/>
                <w:szCs w:val="18"/>
              </w:rPr>
              <w:t>ensure</w:t>
            </w:r>
            <w:r>
              <w:rPr>
                <w:rFonts w:ascii="Arial" w:hAnsi="Arial" w:cs="Arial"/>
                <w:sz w:val="18"/>
                <w:szCs w:val="18"/>
              </w:rPr>
              <w:t xml:space="preserve"> that all condensation is removed from the outside of the sample cells and if it cannot be easily removed, is sample warmed until fogging of glass no longer occurs? [SM 2130 B-</w:t>
            </w:r>
            <w:r w:rsidR="00F46043">
              <w:rPr>
                <w:rFonts w:ascii="Arial" w:hAnsi="Arial" w:cs="Arial"/>
                <w:sz w:val="18"/>
                <w:szCs w:val="18"/>
              </w:rPr>
              <w:t xml:space="preserve">2020 </w:t>
            </w:r>
            <w:r>
              <w:rPr>
                <w:rFonts w:ascii="Arial" w:hAnsi="Arial" w:cs="Arial"/>
                <w:sz w:val="18"/>
                <w:szCs w:val="18"/>
              </w:rPr>
              <w:t>(4) (a)]</w:t>
            </w:r>
          </w:p>
        </w:tc>
        <w:tc>
          <w:tcPr>
            <w:tcW w:w="450" w:type="dxa"/>
            <w:tcBorders>
              <w:bottom w:val="single" w:sz="4" w:space="0" w:color="auto"/>
            </w:tcBorders>
            <w:shd w:val="clear" w:color="auto" w:fill="FFFFFF"/>
            <w:noWrap/>
            <w:vAlign w:val="center"/>
          </w:tcPr>
          <w:p w14:paraId="038AC8AA"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E40D47B"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82471C4" w14:textId="77777777" w:rsidR="009365E6" w:rsidRPr="00A0149B" w:rsidRDefault="009365E6" w:rsidP="00446734">
            <w:pPr>
              <w:jc w:val="both"/>
              <w:rPr>
                <w:rFonts w:ascii="Arial" w:hAnsi="Arial" w:cs="Arial"/>
                <w:sz w:val="18"/>
                <w:szCs w:val="18"/>
              </w:rPr>
            </w:pPr>
            <w:r>
              <w:rPr>
                <w:rFonts w:ascii="Arial" w:hAnsi="Arial" w:cs="Arial"/>
                <w:sz w:val="18"/>
                <w:szCs w:val="18"/>
              </w:rPr>
              <w:t xml:space="preserve">Wiping with a </w:t>
            </w:r>
            <w:r w:rsidRPr="00270E04">
              <w:rPr>
                <w:rFonts w:ascii="Arial" w:hAnsi="Arial" w:cs="Arial"/>
                <w:sz w:val="18"/>
                <w:szCs w:val="18"/>
              </w:rPr>
              <w:t>Kim-wipe or other non-scratching cloth</w:t>
            </w:r>
            <w:r>
              <w:rPr>
                <w:rFonts w:ascii="Arial" w:hAnsi="Arial" w:cs="Arial"/>
                <w:sz w:val="18"/>
                <w:szCs w:val="18"/>
              </w:rPr>
              <w:t xml:space="preserve"> is acceptable.</w:t>
            </w:r>
          </w:p>
        </w:tc>
      </w:tr>
      <w:tr w:rsidR="009365E6" w:rsidRPr="00A0149B" w14:paraId="7AF68554" w14:textId="77777777" w:rsidTr="00446734">
        <w:trPr>
          <w:trHeight w:val="264"/>
        </w:trPr>
        <w:tc>
          <w:tcPr>
            <w:tcW w:w="417" w:type="dxa"/>
            <w:shd w:val="clear" w:color="auto" w:fill="auto"/>
            <w:noWrap/>
            <w:vAlign w:val="center"/>
          </w:tcPr>
          <w:p w14:paraId="638123BE" w14:textId="77777777" w:rsidR="009365E6" w:rsidRDefault="00592D22" w:rsidP="00446734">
            <w:pPr>
              <w:jc w:val="both"/>
              <w:rPr>
                <w:rFonts w:ascii="Arial" w:hAnsi="Arial" w:cs="Arial"/>
                <w:sz w:val="18"/>
                <w:szCs w:val="18"/>
              </w:rPr>
            </w:pPr>
            <w:r>
              <w:rPr>
                <w:rFonts w:ascii="Arial" w:hAnsi="Arial" w:cs="Arial"/>
                <w:sz w:val="18"/>
                <w:szCs w:val="18"/>
              </w:rPr>
              <w:t>22</w:t>
            </w:r>
          </w:p>
        </w:tc>
        <w:tc>
          <w:tcPr>
            <w:tcW w:w="4904" w:type="dxa"/>
            <w:shd w:val="clear" w:color="auto" w:fill="auto"/>
            <w:noWrap/>
            <w:vAlign w:val="center"/>
          </w:tcPr>
          <w:p w14:paraId="6C451EFD" w14:textId="69007149" w:rsidR="009365E6" w:rsidRPr="00414BED" w:rsidRDefault="009365E6" w:rsidP="00446734">
            <w:pPr>
              <w:jc w:val="both"/>
              <w:rPr>
                <w:rFonts w:ascii="Arial" w:hAnsi="Arial" w:cs="Arial"/>
                <w:sz w:val="18"/>
                <w:szCs w:val="18"/>
              </w:rPr>
            </w:pPr>
            <w:r>
              <w:rPr>
                <w:rFonts w:ascii="Arial" w:hAnsi="Arial" w:cs="Arial"/>
                <w:sz w:val="18"/>
                <w:szCs w:val="18"/>
              </w:rPr>
              <w:t>Is care used to ensure sample cells are clean and free of scratches? [SM 2130 B-</w:t>
            </w:r>
            <w:r w:rsidR="00995753">
              <w:rPr>
                <w:rFonts w:ascii="Arial" w:hAnsi="Arial" w:cs="Arial"/>
                <w:sz w:val="18"/>
                <w:szCs w:val="18"/>
              </w:rPr>
              <w:t xml:space="preserve">2020 </w:t>
            </w:r>
            <w:r>
              <w:rPr>
                <w:rFonts w:ascii="Arial" w:hAnsi="Arial" w:cs="Arial"/>
                <w:sz w:val="18"/>
                <w:szCs w:val="18"/>
              </w:rPr>
              <w:t>(2) (b)]</w:t>
            </w:r>
          </w:p>
        </w:tc>
        <w:tc>
          <w:tcPr>
            <w:tcW w:w="450" w:type="dxa"/>
            <w:tcBorders>
              <w:bottom w:val="single" w:sz="4" w:space="0" w:color="auto"/>
            </w:tcBorders>
            <w:shd w:val="clear" w:color="auto" w:fill="FFFFFF"/>
            <w:noWrap/>
            <w:vAlign w:val="center"/>
          </w:tcPr>
          <w:p w14:paraId="32C2D07D"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6C5198F"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02726E1A" w14:textId="77777777" w:rsidR="009365E6" w:rsidRPr="00A0149B" w:rsidRDefault="009365E6" w:rsidP="00446734">
            <w:pPr>
              <w:jc w:val="both"/>
              <w:rPr>
                <w:rFonts w:ascii="Arial" w:hAnsi="Arial" w:cs="Arial"/>
                <w:sz w:val="18"/>
                <w:szCs w:val="18"/>
              </w:rPr>
            </w:pPr>
            <w:r>
              <w:rPr>
                <w:rFonts w:ascii="Arial" w:hAnsi="Arial" w:cs="Arial"/>
                <w:sz w:val="18"/>
                <w:szCs w:val="18"/>
              </w:rPr>
              <w:t>Never handle where light beam passes through. Clean inside and out with lab soap and rinse well with distilled/deionized water. Allow to air dry. If handled after cleaning, wiping with a Kim-wipe may be all this needed to remove any finger smudges. In extreme cases, cell may be coated with a thin layer of silicone oil with the same refractive index as glass to mask minor imperfections and scratches.</w:t>
            </w:r>
          </w:p>
        </w:tc>
      </w:tr>
      <w:tr w:rsidR="009365E6" w:rsidRPr="00A0149B" w14:paraId="41C5C72C" w14:textId="77777777" w:rsidTr="00446734">
        <w:trPr>
          <w:trHeight w:val="264"/>
        </w:trPr>
        <w:tc>
          <w:tcPr>
            <w:tcW w:w="417" w:type="dxa"/>
            <w:shd w:val="clear" w:color="auto" w:fill="auto"/>
            <w:noWrap/>
            <w:vAlign w:val="center"/>
          </w:tcPr>
          <w:p w14:paraId="5E65D5F6" w14:textId="77777777" w:rsidR="009365E6" w:rsidRDefault="009365E6" w:rsidP="00446734">
            <w:pPr>
              <w:jc w:val="both"/>
              <w:rPr>
                <w:rFonts w:ascii="Arial" w:hAnsi="Arial" w:cs="Arial"/>
                <w:sz w:val="18"/>
                <w:szCs w:val="18"/>
              </w:rPr>
            </w:pPr>
            <w:r>
              <w:rPr>
                <w:rFonts w:ascii="Arial" w:hAnsi="Arial" w:cs="Arial"/>
                <w:sz w:val="18"/>
                <w:szCs w:val="18"/>
              </w:rPr>
              <w:t>2</w:t>
            </w:r>
            <w:r w:rsidR="00592D22">
              <w:rPr>
                <w:rFonts w:ascii="Arial" w:hAnsi="Arial" w:cs="Arial"/>
                <w:sz w:val="18"/>
                <w:szCs w:val="18"/>
              </w:rPr>
              <w:t>3</w:t>
            </w:r>
          </w:p>
        </w:tc>
        <w:tc>
          <w:tcPr>
            <w:tcW w:w="4904" w:type="dxa"/>
            <w:shd w:val="clear" w:color="auto" w:fill="auto"/>
            <w:noWrap/>
            <w:vAlign w:val="center"/>
          </w:tcPr>
          <w:p w14:paraId="03CE253F" w14:textId="4B203FC2" w:rsidR="009365E6" w:rsidRPr="00414BED" w:rsidRDefault="009365E6" w:rsidP="00446734">
            <w:pPr>
              <w:jc w:val="both"/>
              <w:rPr>
                <w:rFonts w:ascii="Arial" w:hAnsi="Arial" w:cs="Arial"/>
                <w:sz w:val="18"/>
                <w:szCs w:val="18"/>
              </w:rPr>
            </w:pPr>
            <w:r>
              <w:rPr>
                <w:rFonts w:ascii="Arial" w:hAnsi="Arial" w:cs="Arial"/>
                <w:sz w:val="18"/>
                <w:szCs w:val="18"/>
              </w:rPr>
              <w:t>Is sample gently agitated to ensure homogeneity? [SM 2130 B-</w:t>
            </w:r>
            <w:r w:rsidR="00B73BCD">
              <w:rPr>
                <w:rFonts w:ascii="Arial" w:hAnsi="Arial" w:cs="Arial"/>
                <w:sz w:val="18"/>
                <w:szCs w:val="18"/>
              </w:rPr>
              <w:t xml:space="preserve">2020 </w:t>
            </w:r>
            <w:r>
              <w:rPr>
                <w:rFonts w:ascii="Arial" w:hAnsi="Arial" w:cs="Arial"/>
                <w:sz w:val="18"/>
                <w:szCs w:val="18"/>
              </w:rPr>
              <w:t>(</w:t>
            </w:r>
            <w:r w:rsidR="00B73BCD">
              <w:rPr>
                <w:rFonts w:ascii="Arial" w:hAnsi="Arial" w:cs="Arial"/>
                <w:sz w:val="18"/>
                <w:szCs w:val="18"/>
              </w:rPr>
              <w:t>4</w:t>
            </w:r>
            <w:r>
              <w:rPr>
                <w:rFonts w:ascii="Arial" w:hAnsi="Arial" w:cs="Arial"/>
                <w:sz w:val="18"/>
                <w:szCs w:val="18"/>
              </w:rPr>
              <w:t>) (</w:t>
            </w:r>
            <w:r w:rsidR="00B73BCD">
              <w:rPr>
                <w:rFonts w:ascii="Arial" w:hAnsi="Arial" w:cs="Arial"/>
                <w:sz w:val="18"/>
                <w:szCs w:val="18"/>
              </w:rPr>
              <w:t>c</w:t>
            </w:r>
            <w:r>
              <w:rPr>
                <w:rFonts w:ascii="Arial" w:hAnsi="Arial" w:cs="Arial"/>
                <w:sz w:val="18"/>
                <w:szCs w:val="18"/>
              </w:rPr>
              <w:t>)]</w:t>
            </w:r>
          </w:p>
        </w:tc>
        <w:tc>
          <w:tcPr>
            <w:tcW w:w="450" w:type="dxa"/>
            <w:tcBorders>
              <w:bottom w:val="single" w:sz="4" w:space="0" w:color="auto"/>
            </w:tcBorders>
            <w:shd w:val="clear" w:color="auto" w:fill="FFFFFF"/>
            <w:noWrap/>
            <w:vAlign w:val="center"/>
          </w:tcPr>
          <w:p w14:paraId="1677A46D"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6EBA877"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9AA9FEB" w14:textId="77777777" w:rsidR="009365E6" w:rsidRPr="00A0149B" w:rsidRDefault="009365E6" w:rsidP="00446734">
            <w:pPr>
              <w:jc w:val="both"/>
              <w:rPr>
                <w:rFonts w:ascii="Arial" w:hAnsi="Arial" w:cs="Arial"/>
                <w:sz w:val="18"/>
                <w:szCs w:val="18"/>
              </w:rPr>
            </w:pPr>
          </w:p>
        </w:tc>
      </w:tr>
      <w:tr w:rsidR="009365E6" w:rsidRPr="00A0149B" w14:paraId="5110DA6D" w14:textId="77777777" w:rsidTr="00446734">
        <w:trPr>
          <w:trHeight w:val="264"/>
        </w:trPr>
        <w:tc>
          <w:tcPr>
            <w:tcW w:w="417" w:type="dxa"/>
            <w:shd w:val="clear" w:color="auto" w:fill="auto"/>
            <w:noWrap/>
            <w:vAlign w:val="center"/>
          </w:tcPr>
          <w:p w14:paraId="5B76C3CA" w14:textId="77777777" w:rsidR="009365E6" w:rsidRDefault="009365E6" w:rsidP="00446734">
            <w:pPr>
              <w:jc w:val="both"/>
              <w:rPr>
                <w:rFonts w:ascii="Arial" w:hAnsi="Arial" w:cs="Arial"/>
                <w:sz w:val="18"/>
                <w:szCs w:val="18"/>
              </w:rPr>
            </w:pPr>
            <w:r>
              <w:rPr>
                <w:rFonts w:ascii="Arial" w:hAnsi="Arial" w:cs="Arial"/>
                <w:sz w:val="18"/>
                <w:szCs w:val="18"/>
              </w:rPr>
              <w:t>2</w:t>
            </w:r>
            <w:r w:rsidR="00592D22">
              <w:rPr>
                <w:rFonts w:ascii="Arial" w:hAnsi="Arial" w:cs="Arial"/>
                <w:sz w:val="18"/>
                <w:szCs w:val="18"/>
              </w:rPr>
              <w:t>4</w:t>
            </w:r>
          </w:p>
        </w:tc>
        <w:tc>
          <w:tcPr>
            <w:tcW w:w="4904" w:type="dxa"/>
            <w:shd w:val="clear" w:color="auto" w:fill="auto"/>
            <w:noWrap/>
            <w:vAlign w:val="center"/>
          </w:tcPr>
          <w:p w14:paraId="7642104B" w14:textId="2F3AD144" w:rsidR="009365E6" w:rsidRDefault="009365E6" w:rsidP="00446734">
            <w:pPr>
              <w:jc w:val="both"/>
              <w:rPr>
                <w:rFonts w:ascii="Arial" w:hAnsi="Arial" w:cs="Arial"/>
                <w:sz w:val="18"/>
                <w:szCs w:val="18"/>
              </w:rPr>
            </w:pPr>
            <w:r>
              <w:rPr>
                <w:rFonts w:ascii="Arial" w:hAnsi="Arial" w:cs="Arial"/>
                <w:sz w:val="18"/>
                <w:szCs w:val="18"/>
              </w:rPr>
              <w:t>Is the sample poured into the sample cell after bubbles are allowed to disappear? [SM 2130 B-</w:t>
            </w:r>
            <w:r w:rsidR="00B73BCD">
              <w:rPr>
                <w:rFonts w:ascii="Arial" w:hAnsi="Arial" w:cs="Arial"/>
                <w:sz w:val="18"/>
                <w:szCs w:val="18"/>
              </w:rPr>
              <w:t xml:space="preserve">2020 </w:t>
            </w:r>
            <w:r>
              <w:rPr>
                <w:rFonts w:ascii="Arial" w:hAnsi="Arial" w:cs="Arial"/>
                <w:sz w:val="18"/>
                <w:szCs w:val="18"/>
              </w:rPr>
              <w:t>(4) (c)]</w:t>
            </w:r>
          </w:p>
        </w:tc>
        <w:tc>
          <w:tcPr>
            <w:tcW w:w="450" w:type="dxa"/>
            <w:tcBorders>
              <w:bottom w:val="single" w:sz="4" w:space="0" w:color="auto"/>
            </w:tcBorders>
            <w:shd w:val="clear" w:color="auto" w:fill="FFFFFF"/>
            <w:noWrap/>
            <w:vAlign w:val="center"/>
          </w:tcPr>
          <w:p w14:paraId="5F780D5F"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BA5E6BB"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46915904" w14:textId="77777777" w:rsidR="009365E6" w:rsidRPr="00A0149B" w:rsidRDefault="009365E6" w:rsidP="00446734">
            <w:pPr>
              <w:jc w:val="both"/>
              <w:rPr>
                <w:rFonts w:ascii="Arial" w:hAnsi="Arial" w:cs="Arial"/>
                <w:sz w:val="18"/>
                <w:szCs w:val="18"/>
              </w:rPr>
            </w:pPr>
          </w:p>
        </w:tc>
      </w:tr>
      <w:tr w:rsidR="009365E6" w:rsidRPr="00A0149B" w14:paraId="4B7137F3" w14:textId="77777777" w:rsidTr="00446734">
        <w:trPr>
          <w:trHeight w:val="264"/>
        </w:trPr>
        <w:tc>
          <w:tcPr>
            <w:tcW w:w="417" w:type="dxa"/>
            <w:shd w:val="clear" w:color="auto" w:fill="auto"/>
            <w:noWrap/>
            <w:vAlign w:val="center"/>
          </w:tcPr>
          <w:p w14:paraId="0E9857A0" w14:textId="77777777" w:rsidR="009365E6" w:rsidRDefault="009365E6" w:rsidP="00446734">
            <w:pPr>
              <w:jc w:val="both"/>
              <w:rPr>
                <w:rFonts w:ascii="Arial" w:hAnsi="Arial" w:cs="Arial"/>
                <w:sz w:val="18"/>
                <w:szCs w:val="18"/>
              </w:rPr>
            </w:pPr>
            <w:r>
              <w:rPr>
                <w:rFonts w:ascii="Arial" w:hAnsi="Arial" w:cs="Arial"/>
                <w:sz w:val="18"/>
                <w:szCs w:val="18"/>
              </w:rPr>
              <w:t>2</w:t>
            </w:r>
            <w:r w:rsidR="00592D22">
              <w:rPr>
                <w:rFonts w:ascii="Arial" w:hAnsi="Arial" w:cs="Arial"/>
                <w:sz w:val="18"/>
                <w:szCs w:val="18"/>
              </w:rPr>
              <w:t>5</w:t>
            </w:r>
          </w:p>
        </w:tc>
        <w:tc>
          <w:tcPr>
            <w:tcW w:w="4904" w:type="dxa"/>
            <w:shd w:val="clear" w:color="auto" w:fill="auto"/>
            <w:noWrap/>
            <w:vAlign w:val="center"/>
          </w:tcPr>
          <w:p w14:paraId="0566484E" w14:textId="1A0326DD" w:rsidR="009365E6" w:rsidRDefault="009365E6" w:rsidP="00446734">
            <w:pPr>
              <w:jc w:val="both"/>
              <w:rPr>
                <w:rFonts w:ascii="Arial" w:hAnsi="Arial" w:cs="Arial"/>
                <w:sz w:val="18"/>
                <w:szCs w:val="18"/>
              </w:rPr>
            </w:pPr>
            <w:r>
              <w:rPr>
                <w:rFonts w:ascii="Arial" w:hAnsi="Arial" w:cs="Arial"/>
                <w:sz w:val="18"/>
                <w:szCs w:val="18"/>
              </w:rPr>
              <w:t>Is the sample degassed</w:t>
            </w:r>
            <w:r w:rsidR="00A65641">
              <w:rPr>
                <w:rFonts w:ascii="Arial" w:hAnsi="Arial" w:cs="Arial"/>
                <w:sz w:val="18"/>
                <w:szCs w:val="18"/>
              </w:rPr>
              <w:t xml:space="preserve"> (Optional)</w:t>
            </w:r>
            <w:r>
              <w:rPr>
                <w:rFonts w:ascii="Arial" w:hAnsi="Arial" w:cs="Arial"/>
                <w:sz w:val="18"/>
                <w:szCs w:val="18"/>
              </w:rPr>
              <w:t>? [SM 2130 B-</w:t>
            </w:r>
            <w:r w:rsidR="00286488">
              <w:rPr>
                <w:rFonts w:ascii="Arial" w:hAnsi="Arial" w:cs="Arial"/>
                <w:sz w:val="18"/>
                <w:szCs w:val="18"/>
              </w:rPr>
              <w:t xml:space="preserve">2020 </w:t>
            </w:r>
            <w:r>
              <w:rPr>
                <w:rFonts w:ascii="Arial" w:hAnsi="Arial" w:cs="Arial"/>
                <w:sz w:val="18"/>
                <w:szCs w:val="18"/>
              </w:rPr>
              <w:t>(4) (c)]</w:t>
            </w:r>
          </w:p>
        </w:tc>
        <w:tc>
          <w:tcPr>
            <w:tcW w:w="450" w:type="dxa"/>
            <w:tcBorders>
              <w:bottom w:val="single" w:sz="4" w:space="0" w:color="auto"/>
            </w:tcBorders>
            <w:shd w:val="clear" w:color="auto" w:fill="FFFFFF"/>
            <w:noWrap/>
            <w:vAlign w:val="center"/>
          </w:tcPr>
          <w:p w14:paraId="3FF08E23"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A89983B"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5BA1B5CC" w14:textId="77777777" w:rsidR="009365E6" w:rsidRDefault="009365E6" w:rsidP="00446734">
            <w:pPr>
              <w:jc w:val="both"/>
              <w:rPr>
                <w:rFonts w:ascii="Arial" w:hAnsi="Arial" w:cs="Arial"/>
                <w:sz w:val="18"/>
                <w:szCs w:val="18"/>
              </w:rPr>
            </w:pPr>
            <w:r>
              <w:rPr>
                <w:rFonts w:ascii="Arial" w:hAnsi="Arial" w:cs="Arial"/>
                <w:sz w:val="18"/>
                <w:szCs w:val="18"/>
              </w:rPr>
              <w:t>This is an option. It is not required.</w:t>
            </w:r>
          </w:p>
          <w:p w14:paraId="65C82CF2" w14:textId="77777777" w:rsidR="009365E6" w:rsidRPr="00A0149B" w:rsidRDefault="009365E6" w:rsidP="00446734">
            <w:pPr>
              <w:jc w:val="both"/>
              <w:rPr>
                <w:rFonts w:ascii="Arial" w:hAnsi="Arial" w:cs="Arial"/>
                <w:sz w:val="18"/>
                <w:szCs w:val="18"/>
              </w:rPr>
            </w:pPr>
            <w:r>
              <w:rPr>
                <w:rFonts w:ascii="Arial" w:hAnsi="Arial" w:cs="Arial"/>
                <w:sz w:val="18"/>
                <w:szCs w:val="18"/>
              </w:rPr>
              <w:t>When possible, pour well-mixed sample into cell and immerse it in an ultrasonic bath for 1 to 2 seconds or apply vacuum degassing, causing complete bubble release. IF degassing cannot be applied, bubble formation will be minimized if the samples are maintained at the temperature and pressure of the water before sampling.</w:t>
            </w:r>
          </w:p>
        </w:tc>
      </w:tr>
      <w:tr w:rsidR="009365E6" w:rsidRPr="00A0149B" w14:paraId="7B3D8F53" w14:textId="77777777" w:rsidTr="00446734">
        <w:trPr>
          <w:trHeight w:val="264"/>
        </w:trPr>
        <w:tc>
          <w:tcPr>
            <w:tcW w:w="417" w:type="dxa"/>
            <w:shd w:val="clear" w:color="auto" w:fill="auto"/>
            <w:noWrap/>
            <w:vAlign w:val="center"/>
          </w:tcPr>
          <w:p w14:paraId="517C3EAB" w14:textId="77777777" w:rsidR="009365E6" w:rsidRDefault="009365E6" w:rsidP="00446734">
            <w:pPr>
              <w:jc w:val="both"/>
              <w:rPr>
                <w:rFonts w:ascii="Arial" w:hAnsi="Arial" w:cs="Arial"/>
                <w:sz w:val="18"/>
                <w:szCs w:val="18"/>
              </w:rPr>
            </w:pPr>
            <w:r>
              <w:rPr>
                <w:rFonts w:ascii="Arial" w:hAnsi="Arial" w:cs="Arial"/>
                <w:sz w:val="18"/>
                <w:szCs w:val="18"/>
              </w:rPr>
              <w:t>2</w:t>
            </w:r>
            <w:r w:rsidR="00592D22">
              <w:rPr>
                <w:rFonts w:ascii="Arial" w:hAnsi="Arial" w:cs="Arial"/>
                <w:sz w:val="18"/>
                <w:szCs w:val="18"/>
              </w:rPr>
              <w:t>6</w:t>
            </w:r>
          </w:p>
        </w:tc>
        <w:tc>
          <w:tcPr>
            <w:tcW w:w="4904" w:type="dxa"/>
            <w:shd w:val="clear" w:color="auto" w:fill="auto"/>
            <w:noWrap/>
          </w:tcPr>
          <w:p w14:paraId="267CF459" w14:textId="4BA5E1A1" w:rsidR="009365E6" w:rsidRDefault="009365E6" w:rsidP="00446734">
            <w:pPr>
              <w:jc w:val="both"/>
              <w:rPr>
                <w:rFonts w:ascii="Arial" w:hAnsi="Arial" w:cs="Arial"/>
                <w:sz w:val="18"/>
                <w:szCs w:val="18"/>
              </w:rPr>
            </w:pPr>
            <w:r>
              <w:rPr>
                <w:rFonts w:ascii="Arial" w:hAnsi="Arial" w:cs="Arial"/>
                <w:sz w:val="18"/>
                <w:szCs w:val="18"/>
              </w:rPr>
              <w:t>If so, what procedure is used to degas samples? [SM 2130 B-</w:t>
            </w:r>
            <w:r w:rsidR="00B33059">
              <w:rPr>
                <w:rFonts w:ascii="Arial" w:hAnsi="Arial" w:cs="Arial"/>
                <w:sz w:val="18"/>
                <w:szCs w:val="18"/>
              </w:rPr>
              <w:t xml:space="preserve">2020 </w:t>
            </w:r>
            <w:r>
              <w:rPr>
                <w:rFonts w:ascii="Arial" w:hAnsi="Arial" w:cs="Arial"/>
                <w:sz w:val="18"/>
                <w:szCs w:val="18"/>
              </w:rPr>
              <w:t>(4) (a)]</w:t>
            </w:r>
          </w:p>
          <w:p w14:paraId="22B6C616" w14:textId="77777777" w:rsidR="008B7FAD" w:rsidRDefault="008B7FAD" w:rsidP="00446734">
            <w:pPr>
              <w:jc w:val="both"/>
              <w:rPr>
                <w:rFonts w:ascii="Arial" w:hAnsi="Arial" w:cs="Arial"/>
                <w:sz w:val="18"/>
                <w:szCs w:val="18"/>
              </w:rPr>
            </w:pPr>
          </w:p>
          <w:p w14:paraId="58DA05F8" w14:textId="5FF4A4CB" w:rsidR="008B7FAD" w:rsidRDefault="002E4E53" w:rsidP="00446734">
            <w:pPr>
              <w:jc w:val="both"/>
              <w:rPr>
                <w:rFonts w:ascii="Arial" w:hAnsi="Arial" w:cs="Arial"/>
                <w:sz w:val="18"/>
                <w:szCs w:val="18"/>
              </w:rPr>
            </w:pPr>
            <w:r>
              <w:rPr>
                <w:rFonts w:ascii="Arial" w:hAnsi="Arial" w:cs="Arial"/>
                <w:b/>
                <w:bCs/>
                <w:sz w:val="18"/>
                <w:szCs w:val="18"/>
              </w:rPr>
              <w:t>Answer</w:t>
            </w:r>
            <w:r w:rsidR="008B7FAD">
              <w:rPr>
                <w:rFonts w:ascii="Arial" w:hAnsi="Arial" w:cs="Arial"/>
                <w:b/>
                <w:bCs/>
                <w:sz w:val="18"/>
                <w:szCs w:val="18"/>
              </w:rPr>
              <w:t>:</w:t>
            </w:r>
          </w:p>
        </w:tc>
        <w:tc>
          <w:tcPr>
            <w:tcW w:w="450" w:type="dxa"/>
            <w:tcBorders>
              <w:bottom w:val="single" w:sz="4" w:space="0" w:color="auto"/>
            </w:tcBorders>
            <w:shd w:val="clear" w:color="auto" w:fill="D9D9D9"/>
            <w:noWrap/>
            <w:vAlign w:val="center"/>
          </w:tcPr>
          <w:p w14:paraId="3F23DBFA"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DBADA57"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6457113F" w14:textId="77777777" w:rsidR="009365E6" w:rsidRPr="00A0149B" w:rsidRDefault="009365E6" w:rsidP="00446734">
            <w:pPr>
              <w:jc w:val="both"/>
              <w:rPr>
                <w:rFonts w:ascii="Arial" w:hAnsi="Arial" w:cs="Arial"/>
                <w:sz w:val="18"/>
                <w:szCs w:val="18"/>
              </w:rPr>
            </w:pPr>
            <w:r>
              <w:rPr>
                <w:rFonts w:ascii="Arial" w:hAnsi="Arial" w:cs="Arial"/>
                <w:sz w:val="18"/>
                <w:szCs w:val="18"/>
              </w:rPr>
              <w:t>Remove air or other entrained gases in the sample before measurement.  Preferably degas even if no bubbles are visible. Degas by applying a partial vacuum, adding a nonfoaming-type surfactant, using an ultrasonic bat, or applying heat. In some cases, two or more techniques may be combined for more effective bubble removal.</w:t>
            </w:r>
          </w:p>
        </w:tc>
      </w:tr>
      <w:tr w:rsidR="009365E6" w:rsidRPr="00A0149B" w14:paraId="0AE62170" w14:textId="77777777" w:rsidTr="00446734">
        <w:trPr>
          <w:trHeight w:val="264"/>
        </w:trPr>
        <w:tc>
          <w:tcPr>
            <w:tcW w:w="417" w:type="dxa"/>
            <w:shd w:val="clear" w:color="auto" w:fill="auto"/>
            <w:noWrap/>
            <w:vAlign w:val="center"/>
          </w:tcPr>
          <w:p w14:paraId="03B06382" w14:textId="77777777" w:rsidR="009365E6" w:rsidRDefault="009365E6" w:rsidP="00446734">
            <w:pPr>
              <w:jc w:val="both"/>
              <w:rPr>
                <w:rFonts w:ascii="Arial" w:hAnsi="Arial" w:cs="Arial"/>
                <w:sz w:val="18"/>
                <w:szCs w:val="18"/>
              </w:rPr>
            </w:pPr>
            <w:r>
              <w:rPr>
                <w:rFonts w:ascii="Arial" w:hAnsi="Arial" w:cs="Arial"/>
                <w:sz w:val="18"/>
                <w:szCs w:val="18"/>
              </w:rPr>
              <w:t>2</w:t>
            </w:r>
            <w:r w:rsidR="00592D22">
              <w:rPr>
                <w:rFonts w:ascii="Arial" w:hAnsi="Arial" w:cs="Arial"/>
                <w:sz w:val="18"/>
                <w:szCs w:val="18"/>
              </w:rPr>
              <w:t>7</w:t>
            </w:r>
          </w:p>
        </w:tc>
        <w:tc>
          <w:tcPr>
            <w:tcW w:w="4904" w:type="dxa"/>
            <w:shd w:val="clear" w:color="auto" w:fill="auto"/>
            <w:noWrap/>
            <w:vAlign w:val="center"/>
          </w:tcPr>
          <w:p w14:paraId="20E62B8D" w14:textId="09C49474" w:rsidR="009365E6" w:rsidRPr="00414BED" w:rsidRDefault="009365E6" w:rsidP="00446734">
            <w:pPr>
              <w:jc w:val="both"/>
              <w:rPr>
                <w:rFonts w:ascii="Arial" w:hAnsi="Arial" w:cs="Arial"/>
                <w:sz w:val="18"/>
                <w:szCs w:val="18"/>
              </w:rPr>
            </w:pPr>
            <w:r>
              <w:rPr>
                <w:rFonts w:ascii="Arial" w:hAnsi="Arial" w:cs="Arial"/>
                <w:sz w:val="18"/>
                <w:szCs w:val="18"/>
              </w:rPr>
              <w:t>Is turbidity recorded at first stable reading?</w:t>
            </w:r>
            <w:r>
              <w:t xml:space="preserve"> </w:t>
            </w:r>
            <w:r w:rsidRPr="0094219C">
              <w:rPr>
                <w:rFonts w:ascii="Arial" w:hAnsi="Arial" w:cs="Arial"/>
                <w:sz w:val="18"/>
                <w:szCs w:val="18"/>
              </w:rPr>
              <w:t>[SM 2130 B-</w:t>
            </w:r>
            <w:r w:rsidR="00C4518F" w:rsidRPr="0094219C">
              <w:rPr>
                <w:rFonts w:ascii="Arial" w:hAnsi="Arial" w:cs="Arial"/>
                <w:sz w:val="18"/>
                <w:szCs w:val="18"/>
              </w:rPr>
              <w:t>20</w:t>
            </w:r>
            <w:r w:rsidR="00C4518F">
              <w:rPr>
                <w:rFonts w:ascii="Arial" w:hAnsi="Arial" w:cs="Arial"/>
                <w:sz w:val="18"/>
                <w:szCs w:val="18"/>
              </w:rPr>
              <w:t>20</w:t>
            </w:r>
            <w:r w:rsidR="00C4518F" w:rsidRPr="0094219C">
              <w:rPr>
                <w:rFonts w:ascii="Arial" w:hAnsi="Arial" w:cs="Arial"/>
                <w:sz w:val="18"/>
                <w:szCs w:val="18"/>
              </w:rPr>
              <w:t xml:space="preserve"> </w:t>
            </w:r>
            <w:r w:rsidRPr="0094219C">
              <w:rPr>
                <w:rFonts w:ascii="Arial" w:hAnsi="Arial" w:cs="Arial"/>
                <w:sz w:val="18"/>
                <w:szCs w:val="18"/>
              </w:rPr>
              <w:t>(4) (</w:t>
            </w:r>
            <w:r>
              <w:rPr>
                <w:rFonts w:ascii="Arial" w:hAnsi="Arial" w:cs="Arial"/>
                <w:sz w:val="18"/>
                <w:szCs w:val="18"/>
              </w:rPr>
              <w:t>b</w:t>
            </w:r>
            <w:r w:rsidRPr="0094219C">
              <w:rPr>
                <w:rFonts w:ascii="Arial" w:hAnsi="Arial" w:cs="Arial"/>
                <w:sz w:val="18"/>
                <w:szCs w:val="18"/>
              </w:rPr>
              <w:t>)]</w:t>
            </w:r>
          </w:p>
        </w:tc>
        <w:tc>
          <w:tcPr>
            <w:tcW w:w="450" w:type="dxa"/>
            <w:tcBorders>
              <w:bottom w:val="single" w:sz="4" w:space="0" w:color="auto"/>
            </w:tcBorders>
            <w:shd w:val="clear" w:color="auto" w:fill="FFFFFF"/>
            <w:noWrap/>
            <w:vAlign w:val="center"/>
          </w:tcPr>
          <w:p w14:paraId="392171FA"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31E4EAC"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4CBD07EE" w14:textId="77777777" w:rsidR="009365E6" w:rsidRPr="00A0149B" w:rsidRDefault="009365E6" w:rsidP="00446734">
            <w:pPr>
              <w:jc w:val="both"/>
              <w:rPr>
                <w:rFonts w:ascii="Arial" w:hAnsi="Arial" w:cs="Arial"/>
                <w:sz w:val="18"/>
                <w:szCs w:val="18"/>
              </w:rPr>
            </w:pPr>
            <w:r w:rsidRPr="0094219C">
              <w:rPr>
                <w:rFonts w:ascii="Arial" w:hAnsi="Arial" w:cs="Arial"/>
                <w:sz w:val="18"/>
                <w:szCs w:val="18"/>
              </w:rPr>
              <w:t>Make certain the nephelometer gives stable readings in all sensitivity ranges used.</w:t>
            </w:r>
          </w:p>
        </w:tc>
      </w:tr>
      <w:tr w:rsidR="009365E6" w:rsidRPr="00A0149B" w14:paraId="5157BC25" w14:textId="77777777" w:rsidTr="00446734">
        <w:trPr>
          <w:trHeight w:val="264"/>
        </w:trPr>
        <w:tc>
          <w:tcPr>
            <w:tcW w:w="417" w:type="dxa"/>
            <w:shd w:val="clear" w:color="auto" w:fill="E6E6E6"/>
            <w:noWrap/>
            <w:vAlign w:val="center"/>
          </w:tcPr>
          <w:p w14:paraId="399D6F59" w14:textId="77777777" w:rsidR="009365E6" w:rsidRPr="008C0C53" w:rsidRDefault="009365E6" w:rsidP="00446734">
            <w:pPr>
              <w:jc w:val="both"/>
              <w:rPr>
                <w:rFonts w:ascii="Arial" w:hAnsi="Arial" w:cs="Arial"/>
                <w:sz w:val="18"/>
                <w:szCs w:val="18"/>
              </w:rPr>
            </w:pPr>
          </w:p>
        </w:tc>
        <w:tc>
          <w:tcPr>
            <w:tcW w:w="4904" w:type="dxa"/>
            <w:shd w:val="clear" w:color="auto" w:fill="E6E6E6"/>
            <w:noWrap/>
            <w:vAlign w:val="center"/>
          </w:tcPr>
          <w:p w14:paraId="67C582DF" w14:textId="77777777" w:rsidR="009365E6" w:rsidRPr="00560E41" w:rsidRDefault="009365E6" w:rsidP="003D563D">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E6E6E6"/>
            <w:noWrap/>
            <w:vAlign w:val="center"/>
          </w:tcPr>
          <w:p w14:paraId="1F3A812D" w14:textId="77777777" w:rsidR="009365E6" w:rsidRPr="00560E41" w:rsidRDefault="009365E6" w:rsidP="00446734">
            <w:pPr>
              <w:jc w:val="both"/>
              <w:rPr>
                <w:rFonts w:ascii="Arial" w:hAnsi="Arial" w:cs="Arial"/>
                <w:b/>
                <w:sz w:val="18"/>
                <w:szCs w:val="18"/>
              </w:rPr>
            </w:pPr>
            <w:r>
              <w:rPr>
                <w:rFonts w:ascii="Arial" w:hAnsi="Arial" w:cs="Arial"/>
                <w:b/>
                <w:sz w:val="18"/>
                <w:szCs w:val="18"/>
              </w:rPr>
              <w:t>LAB</w:t>
            </w:r>
          </w:p>
        </w:tc>
        <w:tc>
          <w:tcPr>
            <w:tcW w:w="450" w:type="dxa"/>
            <w:shd w:val="clear" w:color="auto" w:fill="E6E6E6"/>
            <w:noWrap/>
            <w:vAlign w:val="center"/>
          </w:tcPr>
          <w:p w14:paraId="227A5EDC" w14:textId="77777777" w:rsidR="009365E6" w:rsidRPr="00560E41" w:rsidRDefault="009365E6" w:rsidP="00446734">
            <w:pPr>
              <w:jc w:val="both"/>
              <w:rPr>
                <w:rFonts w:ascii="Arial" w:hAnsi="Arial" w:cs="Arial"/>
                <w:b/>
                <w:sz w:val="18"/>
                <w:szCs w:val="18"/>
              </w:rPr>
            </w:pPr>
            <w:r>
              <w:rPr>
                <w:rFonts w:ascii="Arial" w:hAnsi="Arial" w:cs="Arial"/>
                <w:b/>
                <w:sz w:val="18"/>
                <w:szCs w:val="18"/>
              </w:rPr>
              <w:t>SOP</w:t>
            </w:r>
          </w:p>
        </w:tc>
        <w:tc>
          <w:tcPr>
            <w:tcW w:w="4770" w:type="dxa"/>
            <w:shd w:val="clear" w:color="auto" w:fill="E6E6E6"/>
            <w:vAlign w:val="center"/>
          </w:tcPr>
          <w:p w14:paraId="4B95EAA6" w14:textId="77777777" w:rsidR="009365E6" w:rsidRPr="00560E41" w:rsidRDefault="009365E6" w:rsidP="003D563D">
            <w:pPr>
              <w:jc w:val="center"/>
              <w:rPr>
                <w:rFonts w:ascii="Arial" w:hAnsi="Arial" w:cs="Arial"/>
                <w:b/>
                <w:sz w:val="18"/>
                <w:szCs w:val="18"/>
              </w:rPr>
            </w:pPr>
            <w:r w:rsidRPr="00560E41">
              <w:rPr>
                <w:rFonts w:ascii="Arial" w:hAnsi="Arial" w:cs="Arial"/>
                <w:b/>
                <w:sz w:val="18"/>
                <w:szCs w:val="18"/>
              </w:rPr>
              <w:t>EXPLANATION</w:t>
            </w:r>
          </w:p>
        </w:tc>
      </w:tr>
      <w:tr w:rsidR="009365E6" w:rsidRPr="00A0149B" w14:paraId="217B77DC" w14:textId="77777777" w:rsidTr="00446734">
        <w:trPr>
          <w:trHeight w:val="264"/>
        </w:trPr>
        <w:tc>
          <w:tcPr>
            <w:tcW w:w="417" w:type="dxa"/>
            <w:shd w:val="clear" w:color="auto" w:fill="auto"/>
            <w:noWrap/>
            <w:vAlign w:val="center"/>
          </w:tcPr>
          <w:p w14:paraId="2DD9A91D" w14:textId="77777777" w:rsidR="009365E6" w:rsidRDefault="009365E6" w:rsidP="00446734">
            <w:pPr>
              <w:jc w:val="both"/>
              <w:rPr>
                <w:rFonts w:ascii="Arial" w:hAnsi="Arial" w:cs="Arial"/>
                <w:sz w:val="18"/>
                <w:szCs w:val="18"/>
              </w:rPr>
            </w:pPr>
            <w:r>
              <w:rPr>
                <w:rFonts w:ascii="Arial" w:hAnsi="Arial" w:cs="Arial"/>
                <w:sz w:val="18"/>
                <w:szCs w:val="18"/>
              </w:rPr>
              <w:t>2</w:t>
            </w:r>
            <w:r w:rsidR="00592D22">
              <w:rPr>
                <w:rFonts w:ascii="Arial" w:hAnsi="Arial" w:cs="Arial"/>
                <w:sz w:val="18"/>
                <w:szCs w:val="18"/>
              </w:rPr>
              <w:t>8</w:t>
            </w:r>
          </w:p>
        </w:tc>
        <w:tc>
          <w:tcPr>
            <w:tcW w:w="4904" w:type="dxa"/>
            <w:shd w:val="clear" w:color="auto" w:fill="auto"/>
            <w:noWrap/>
          </w:tcPr>
          <w:p w14:paraId="123996ED" w14:textId="3F94B5C3" w:rsidR="009365E6" w:rsidRDefault="009365E6" w:rsidP="00446734">
            <w:pPr>
              <w:jc w:val="both"/>
              <w:rPr>
                <w:rFonts w:ascii="Arial" w:hAnsi="Arial" w:cs="Arial"/>
                <w:sz w:val="18"/>
                <w:szCs w:val="18"/>
              </w:rPr>
            </w:pPr>
            <w:r>
              <w:rPr>
                <w:rFonts w:ascii="Arial" w:hAnsi="Arial" w:cs="Arial"/>
                <w:sz w:val="18"/>
                <w:szCs w:val="18"/>
              </w:rPr>
              <w:t xml:space="preserve">What is the acceptance criteria of the standards analyzed in each instrument range? [15A NCAC </w:t>
            </w:r>
            <w:r w:rsidR="004D04B0">
              <w:rPr>
                <w:rFonts w:ascii="Arial" w:hAnsi="Arial" w:cs="Arial"/>
                <w:sz w:val="18"/>
                <w:szCs w:val="18"/>
              </w:rPr>
              <w:t>0</w:t>
            </w:r>
            <w:r>
              <w:rPr>
                <w:rFonts w:ascii="Arial" w:hAnsi="Arial" w:cs="Arial"/>
                <w:sz w:val="18"/>
                <w:szCs w:val="18"/>
              </w:rPr>
              <w:t>2H .0805 (a) (7)</w:t>
            </w:r>
            <w:r w:rsidR="00206D88">
              <w:rPr>
                <w:rFonts w:ascii="Arial" w:hAnsi="Arial" w:cs="Arial"/>
                <w:sz w:val="18"/>
                <w:szCs w:val="18"/>
              </w:rPr>
              <w:t xml:space="preserve"> (A)</w:t>
            </w:r>
            <w:r w:rsidRPr="00A0149B">
              <w:rPr>
                <w:rFonts w:ascii="Arial" w:hAnsi="Arial" w:cs="Arial"/>
                <w:sz w:val="18"/>
                <w:szCs w:val="18"/>
              </w:rPr>
              <w:t>]</w:t>
            </w:r>
          </w:p>
        </w:tc>
        <w:tc>
          <w:tcPr>
            <w:tcW w:w="450" w:type="dxa"/>
            <w:tcBorders>
              <w:bottom w:val="single" w:sz="4" w:space="0" w:color="auto"/>
            </w:tcBorders>
            <w:shd w:val="clear" w:color="auto" w:fill="D9D9D9"/>
            <w:noWrap/>
            <w:vAlign w:val="center"/>
          </w:tcPr>
          <w:p w14:paraId="465FD053"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4C7CBE7"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5FE64F42" w14:textId="77777777" w:rsidR="009365E6" w:rsidRPr="00A0149B" w:rsidRDefault="00206D88" w:rsidP="00446734">
            <w:pPr>
              <w:jc w:val="both"/>
              <w:rPr>
                <w:rFonts w:ascii="Arial" w:hAnsi="Arial" w:cs="Arial"/>
                <w:sz w:val="18"/>
                <w:szCs w:val="18"/>
              </w:rPr>
            </w:pPr>
            <w:r w:rsidRPr="00206D88">
              <w:rPr>
                <w:rFonts w:ascii="Arial" w:hAnsi="Arial" w:cs="Arial"/>
                <w:sz w:val="18"/>
                <w:szCs w:val="18"/>
              </w:rPr>
              <w:t>Unless specified by the method or this Rule, each laboratory shall establish performance acceptance criteria for all quality control analyses</w:t>
            </w:r>
            <w:r>
              <w:rPr>
                <w:rFonts w:ascii="Arial" w:hAnsi="Arial" w:cs="Arial"/>
                <w:sz w:val="18"/>
                <w:szCs w:val="18"/>
              </w:rPr>
              <w:t>.</w:t>
            </w:r>
          </w:p>
        </w:tc>
      </w:tr>
      <w:tr w:rsidR="009365E6" w:rsidRPr="00A0149B" w14:paraId="187BF722" w14:textId="77777777" w:rsidTr="00446734">
        <w:trPr>
          <w:trHeight w:val="1250"/>
        </w:trPr>
        <w:tc>
          <w:tcPr>
            <w:tcW w:w="417" w:type="dxa"/>
            <w:shd w:val="clear" w:color="auto" w:fill="auto"/>
            <w:noWrap/>
            <w:vAlign w:val="center"/>
          </w:tcPr>
          <w:p w14:paraId="18B20772" w14:textId="77777777" w:rsidR="009365E6" w:rsidRDefault="009365E6" w:rsidP="00446734">
            <w:pPr>
              <w:jc w:val="both"/>
              <w:rPr>
                <w:rFonts w:ascii="Arial" w:hAnsi="Arial" w:cs="Arial"/>
                <w:sz w:val="18"/>
                <w:szCs w:val="18"/>
              </w:rPr>
            </w:pPr>
            <w:r>
              <w:rPr>
                <w:rFonts w:ascii="Arial" w:hAnsi="Arial" w:cs="Arial"/>
                <w:sz w:val="18"/>
                <w:szCs w:val="18"/>
              </w:rPr>
              <w:t>2</w:t>
            </w:r>
            <w:r w:rsidR="00592D22">
              <w:rPr>
                <w:rFonts w:ascii="Arial" w:hAnsi="Arial" w:cs="Arial"/>
                <w:sz w:val="18"/>
                <w:szCs w:val="18"/>
              </w:rPr>
              <w:t>9</w:t>
            </w:r>
          </w:p>
        </w:tc>
        <w:tc>
          <w:tcPr>
            <w:tcW w:w="4904" w:type="dxa"/>
            <w:shd w:val="clear" w:color="auto" w:fill="auto"/>
            <w:noWrap/>
          </w:tcPr>
          <w:p w14:paraId="00D44FB3" w14:textId="1F057362" w:rsidR="009365E6" w:rsidRDefault="009365E6" w:rsidP="00446734">
            <w:pPr>
              <w:jc w:val="both"/>
              <w:rPr>
                <w:rFonts w:ascii="Arial" w:hAnsi="Arial" w:cs="Arial"/>
                <w:sz w:val="18"/>
                <w:szCs w:val="18"/>
              </w:rPr>
            </w:pPr>
            <w:r>
              <w:rPr>
                <w:rFonts w:ascii="Arial" w:hAnsi="Arial"/>
                <w:spacing w:val="-2"/>
                <w:sz w:val="18"/>
                <w:szCs w:val="18"/>
              </w:rPr>
              <w:t xml:space="preserve">What corrective action does the laboratory take if the standard results are outside of established control limits or method accuracy limits? [15A NCAC </w:t>
            </w:r>
            <w:r w:rsidR="004D04B0">
              <w:rPr>
                <w:rFonts w:ascii="Arial" w:hAnsi="Arial"/>
                <w:spacing w:val="-2"/>
                <w:sz w:val="18"/>
                <w:szCs w:val="18"/>
              </w:rPr>
              <w:t>0</w:t>
            </w:r>
            <w:r>
              <w:rPr>
                <w:rFonts w:ascii="Arial" w:hAnsi="Arial"/>
                <w:spacing w:val="-2"/>
                <w:sz w:val="18"/>
                <w:szCs w:val="18"/>
              </w:rPr>
              <w:t xml:space="preserve">2H .0805 (a) (7) </w:t>
            </w:r>
            <w:r w:rsidR="00362D73">
              <w:rPr>
                <w:rFonts w:ascii="Arial" w:hAnsi="Arial"/>
                <w:spacing w:val="-2"/>
                <w:sz w:val="18"/>
                <w:szCs w:val="18"/>
              </w:rPr>
              <w:t>and (g) (8)]</w:t>
            </w:r>
          </w:p>
        </w:tc>
        <w:tc>
          <w:tcPr>
            <w:tcW w:w="450" w:type="dxa"/>
            <w:tcBorders>
              <w:bottom w:val="single" w:sz="4" w:space="0" w:color="auto"/>
            </w:tcBorders>
            <w:shd w:val="clear" w:color="auto" w:fill="D9D9D9"/>
            <w:noWrap/>
            <w:vAlign w:val="center"/>
          </w:tcPr>
          <w:p w14:paraId="6C022ABD" w14:textId="77777777" w:rsidR="009365E6" w:rsidRPr="00A0149B" w:rsidRDefault="009365E6" w:rsidP="00446734">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A2E9504"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58177F50" w14:textId="77777777" w:rsidR="009365E6" w:rsidRPr="00297780" w:rsidRDefault="00206D88" w:rsidP="00446734">
            <w:pPr>
              <w:jc w:val="both"/>
              <w:rPr>
                <w:rFonts w:ascii="Arial" w:hAnsi="Arial" w:cs="Arial"/>
                <w:sz w:val="18"/>
                <w:szCs w:val="18"/>
              </w:rPr>
            </w:pPr>
            <w:r w:rsidRPr="00206D88">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9365E6" w:rsidRPr="00A0149B" w14:paraId="171C1A3E" w14:textId="77777777" w:rsidTr="00446734">
        <w:trPr>
          <w:trHeight w:val="264"/>
        </w:trPr>
        <w:tc>
          <w:tcPr>
            <w:tcW w:w="417" w:type="dxa"/>
            <w:shd w:val="clear" w:color="auto" w:fill="auto"/>
            <w:noWrap/>
            <w:vAlign w:val="center"/>
          </w:tcPr>
          <w:p w14:paraId="66C4895F" w14:textId="77777777" w:rsidR="009365E6" w:rsidRDefault="009365E6" w:rsidP="00446734">
            <w:pPr>
              <w:jc w:val="both"/>
              <w:rPr>
                <w:rFonts w:ascii="Arial" w:hAnsi="Arial" w:cs="Arial"/>
                <w:sz w:val="18"/>
                <w:szCs w:val="18"/>
              </w:rPr>
            </w:pPr>
            <w:r>
              <w:rPr>
                <w:rFonts w:ascii="Arial" w:hAnsi="Arial" w:cs="Arial"/>
                <w:sz w:val="18"/>
                <w:szCs w:val="18"/>
              </w:rPr>
              <w:lastRenderedPageBreak/>
              <w:t>30</w:t>
            </w:r>
          </w:p>
        </w:tc>
        <w:tc>
          <w:tcPr>
            <w:tcW w:w="4904" w:type="dxa"/>
            <w:shd w:val="clear" w:color="auto" w:fill="auto"/>
            <w:noWrap/>
            <w:vAlign w:val="center"/>
          </w:tcPr>
          <w:p w14:paraId="1CD7004B" w14:textId="557FEB60" w:rsidR="009365E6" w:rsidRPr="00414BED" w:rsidRDefault="009365E6" w:rsidP="00446734">
            <w:pPr>
              <w:jc w:val="both"/>
              <w:rPr>
                <w:rFonts w:ascii="Arial" w:hAnsi="Arial" w:cs="Arial"/>
                <w:sz w:val="18"/>
                <w:szCs w:val="18"/>
              </w:rPr>
            </w:pPr>
            <w:r>
              <w:rPr>
                <w:rFonts w:ascii="Arial" w:hAnsi="Arial" w:cs="Arial"/>
                <w:sz w:val="18"/>
                <w:szCs w:val="18"/>
              </w:rPr>
              <w:t>Is the result reported with the proper significant figures based on the sample range? [SM 2130 B-</w:t>
            </w:r>
            <w:r w:rsidR="003B090A">
              <w:rPr>
                <w:rFonts w:ascii="Arial" w:hAnsi="Arial" w:cs="Arial"/>
                <w:sz w:val="18"/>
                <w:szCs w:val="18"/>
              </w:rPr>
              <w:t xml:space="preserve">2020 </w:t>
            </w:r>
            <w:r>
              <w:rPr>
                <w:rFonts w:ascii="Arial" w:hAnsi="Arial" w:cs="Arial"/>
                <w:sz w:val="18"/>
                <w:szCs w:val="18"/>
              </w:rPr>
              <w:t>(5)]</w:t>
            </w:r>
          </w:p>
        </w:tc>
        <w:tc>
          <w:tcPr>
            <w:tcW w:w="450" w:type="dxa"/>
            <w:shd w:val="clear" w:color="auto" w:fill="FFFFFF"/>
            <w:noWrap/>
            <w:vAlign w:val="center"/>
          </w:tcPr>
          <w:p w14:paraId="7F32FD9B"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623824A2"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1EE24879" w14:textId="77777777" w:rsidR="009365E6" w:rsidRDefault="009365E6" w:rsidP="00446734">
            <w:pPr>
              <w:jc w:val="both"/>
              <w:rPr>
                <w:rFonts w:ascii="Arial" w:hAnsi="Arial" w:cs="Arial"/>
                <w:sz w:val="18"/>
                <w:szCs w:val="18"/>
              </w:rPr>
            </w:pPr>
            <w:r w:rsidRPr="00297780">
              <w:rPr>
                <w:rFonts w:ascii="Arial" w:hAnsi="Arial" w:cs="Arial"/>
                <w:sz w:val="18"/>
                <w:szCs w:val="18"/>
                <w:u w:val="single"/>
              </w:rPr>
              <w:t>Turbidity Range</w:t>
            </w:r>
            <w:r>
              <w:rPr>
                <w:rFonts w:ascii="Arial" w:hAnsi="Arial" w:cs="Arial"/>
                <w:sz w:val="18"/>
                <w:szCs w:val="18"/>
              </w:rPr>
              <w:t xml:space="preserve">            </w:t>
            </w:r>
            <w:r w:rsidRPr="00297780">
              <w:rPr>
                <w:rFonts w:ascii="Arial" w:hAnsi="Arial" w:cs="Arial"/>
                <w:sz w:val="18"/>
                <w:szCs w:val="18"/>
                <w:u w:val="single"/>
              </w:rPr>
              <w:t>Report to the nearest</w:t>
            </w:r>
          </w:p>
          <w:p w14:paraId="6A0319D4" w14:textId="77777777" w:rsidR="009365E6" w:rsidRDefault="009365E6" w:rsidP="00446734">
            <w:pPr>
              <w:jc w:val="both"/>
              <w:rPr>
                <w:rFonts w:ascii="Arial" w:hAnsi="Arial" w:cs="Arial"/>
                <w:sz w:val="18"/>
                <w:szCs w:val="18"/>
              </w:rPr>
            </w:pPr>
            <w:r>
              <w:rPr>
                <w:rFonts w:ascii="Arial" w:hAnsi="Arial" w:cs="Arial"/>
                <w:sz w:val="18"/>
                <w:szCs w:val="18"/>
              </w:rPr>
              <w:t xml:space="preserve">    0-1.0                                 0.05</w:t>
            </w:r>
          </w:p>
          <w:p w14:paraId="1402CBFC" w14:textId="77777777" w:rsidR="009365E6" w:rsidRDefault="009365E6" w:rsidP="00446734">
            <w:pPr>
              <w:jc w:val="both"/>
              <w:rPr>
                <w:rFonts w:ascii="Arial" w:hAnsi="Arial" w:cs="Arial"/>
                <w:sz w:val="18"/>
                <w:szCs w:val="18"/>
              </w:rPr>
            </w:pPr>
            <w:r>
              <w:rPr>
                <w:rFonts w:ascii="Arial" w:hAnsi="Arial" w:cs="Arial"/>
                <w:sz w:val="18"/>
                <w:szCs w:val="18"/>
              </w:rPr>
              <w:t xml:space="preserve">    1-10                                  0.1</w:t>
            </w:r>
          </w:p>
          <w:p w14:paraId="4A584096" w14:textId="77777777" w:rsidR="009365E6" w:rsidRDefault="009365E6" w:rsidP="00446734">
            <w:pPr>
              <w:jc w:val="both"/>
              <w:rPr>
                <w:rFonts w:ascii="Arial" w:hAnsi="Arial" w:cs="Arial"/>
                <w:sz w:val="18"/>
                <w:szCs w:val="18"/>
              </w:rPr>
            </w:pPr>
            <w:r>
              <w:rPr>
                <w:rFonts w:ascii="Arial" w:hAnsi="Arial" w:cs="Arial"/>
                <w:sz w:val="18"/>
                <w:szCs w:val="18"/>
              </w:rPr>
              <w:t xml:space="preserve">    10-40                                1</w:t>
            </w:r>
          </w:p>
          <w:p w14:paraId="36B2A39E" w14:textId="77777777" w:rsidR="009365E6" w:rsidRDefault="009365E6" w:rsidP="00446734">
            <w:pPr>
              <w:jc w:val="both"/>
              <w:rPr>
                <w:rFonts w:ascii="Arial" w:hAnsi="Arial" w:cs="Arial"/>
                <w:sz w:val="18"/>
                <w:szCs w:val="18"/>
              </w:rPr>
            </w:pPr>
            <w:r>
              <w:rPr>
                <w:rFonts w:ascii="Arial" w:hAnsi="Arial" w:cs="Arial"/>
                <w:sz w:val="18"/>
                <w:szCs w:val="18"/>
              </w:rPr>
              <w:t xml:space="preserve">    40-100                              5</w:t>
            </w:r>
          </w:p>
          <w:p w14:paraId="7E3BB82A" w14:textId="77777777" w:rsidR="009365E6" w:rsidRDefault="009365E6" w:rsidP="00446734">
            <w:pPr>
              <w:jc w:val="both"/>
              <w:rPr>
                <w:rFonts w:ascii="Arial" w:hAnsi="Arial" w:cs="Arial"/>
                <w:sz w:val="18"/>
                <w:szCs w:val="18"/>
              </w:rPr>
            </w:pPr>
            <w:r>
              <w:rPr>
                <w:rFonts w:ascii="Arial" w:hAnsi="Arial" w:cs="Arial"/>
                <w:sz w:val="18"/>
                <w:szCs w:val="18"/>
              </w:rPr>
              <w:t xml:space="preserve">    100-400                            10</w:t>
            </w:r>
          </w:p>
          <w:p w14:paraId="5415264E" w14:textId="77777777" w:rsidR="009365E6" w:rsidRDefault="009365E6" w:rsidP="00446734">
            <w:pPr>
              <w:jc w:val="both"/>
              <w:rPr>
                <w:rFonts w:ascii="Arial" w:hAnsi="Arial" w:cs="Arial"/>
                <w:sz w:val="18"/>
                <w:szCs w:val="18"/>
              </w:rPr>
            </w:pPr>
            <w:r>
              <w:rPr>
                <w:rFonts w:ascii="Arial" w:hAnsi="Arial" w:cs="Arial"/>
                <w:sz w:val="18"/>
                <w:szCs w:val="18"/>
              </w:rPr>
              <w:t xml:space="preserve">    400-1000                          50</w:t>
            </w:r>
          </w:p>
          <w:p w14:paraId="4A6B72B3" w14:textId="77777777" w:rsidR="009365E6" w:rsidRPr="00297780" w:rsidRDefault="009365E6" w:rsidP="00446734">
            <w:pPr>
              <w:jc w:val="both"/>
              <w:rPr>
                <w:rFonts w:ascii="Arial" w:hAnsi="Arial" w:cs="Arial"/>
                <w:sz w:val="18"/>
                <w:szCs w:val="18"/>
              </w:rPr>
            </w:pPr>
            <w:r>
              <w:rPr>
                <w:rFonts w:ascii="Arial" w:hAnsi="Arial" w:cs="Arial"/>
                <w:sz w:val="18"/>
                <w:szCs w:val="18"/>
              </w:rPr>
              <w:t xml:space="preserve">    &gt;1000                               100</w:t>
            </w:r>
          </w:p>
        </w:tc>
      </w:tr>
      <w:tr w:rsidR="009365E6" w:rsidRPr="00A0149B" w14:paraId="1A67D4C5" w14:textId="77777777" w:rsidTr="00446734">
        <w:trPr>
          <w:trHeight w:val="264"/>
        </w:trPr>
        <w:tc>
          <w:tcPr>
            <w:tcW w:w="417" w:type="dxa"/>
            <w:shd w:val="clear" w:color="auto" w:fill="auto"/>
            <w:noWrap/>
            <w:vAlign w:val="center"/>
          </w:tcPr>
          <w:p w14:paraId="2C276E81" w14:textId="77777777" w:rsidR="009365E6" w:rsidRDefault="009365E6" w:rsidP="00446734">
            <w:pPr>
              <w:jc w:val="both"/>
              <w:rPr>
                <w:rFonts w:ascii="Arial" w:hAnsi="Arial" w:cs="Arial"/>
                <w:sz w:val="18"/>
                <w:szCs w:val="18"/>
              </w:rPr>
            </w:pPr>
            <w:r>
              <w:rPr>
                <w:rFonts w:ascii="Arial" w:hAnsi="Arial" w:cs="Arial"/>
                <w:sz w:val="18"/>
                <w:szCs w:val="18"/>
              </w:rPr>
              <w:t>31</w:t>
            </w:r>
          </w:p>
        </w:tc>
        <w:tc>
          <w:tcPr>
            <w:tcW w:w="4904" w:type="dxa"/>
            <w:shd w:val="clear" w:color="auto" w:fill="auto"/>
            <w:noWrap/>
            <w:vAlign w:val="center"/>
          </w:tcPr>
          <w:p w14:paraId="7FC70441" w14:textId="450395A9" w:rsidR="009365E6" w:rsidRPr="00414BED" w:rsidRDefault="009365E6" w:rsidP="00446734">
            <w:pPr>
              <w:jc w:val="both"/>
              <w:rPr>
                <w:rFonts w:ascii="Arial" w:hAnsi="Arial" w:cs="Arial"/>
                <w:sz w:val="18"/>
                <w:szCs w:val="18"/>
              </w:rPr>
            </w:pPr>
            <w:r>
              <w:rPr>
                <w:rFonts w:ascii="Arial" w:hAnsi="Arial" w:cs="Arial"/>
                <w:sz w:val="18"/>
                <w:szCs w:val="18"/>
              </w:rPr>
              <w:t xml:space="preserve">Is </w:t>
            </w:r>
            <w:r w:rsidR="002538A0">
              <w:rPr>
                <w:rFonts w:ascii="Arial" w:hAnsi="Arial" w:cs="Arial"/>
                <w:sz w:val="18"/>
                <w:szCs w:val="18"/>
              </w:rPr>
              <w:t xml:space="preserve">the </w:t>
            </w:r>
            <w:r>
              <w:rPr>
                <w:rFonts w:ascii="Arial" w:hAnsi="Arial" w:cs="Arial"/>
                <w:sz w:val="18"/>
                <w:szCs w:val="18"/>
              </w:rPr>
              <w:t>result reported with proper units of measure? [SM 2130 A-</w:t>
            </w:r>
            <w:r w:rsidR="002267CE">
              <w:rPr>
                <w:rFonts w:ascii="Arial" w:hAnsi="Arial" w:cs="Arial"/>
                <w:sz w:val="18"/>
                <w:szCs w:val="18"/>
              </w:rPr>
              <w:t xml:space="preserve">2020 </w:t>
            </w:r>
            <w:r>
              <w:rPr>
                <w:rFonts w:ascii="Arial" w:hAnsi="Arial" w:cs="Arial"/>
                <w:sz w:val="18"/>
                <w:szCs w:val="18"/>
              </w:rPr>
              <w:t xml:space="preserve">(2)] [15A NCAC </w:t>
            </w:r>
            <w:r w:rsidR="004D04B0">
              <w:rPr>
                <w:rFonts w:ascii="Arial" w:hAnsi="Arial" w:cs="Arial"/>
                <w:sz w:val="18"/>
                <w:szCs w:val="18"/>
              </w:rPr>
              <w:t>0</w:t>
            </w:r>
            <w:r>
              <w:rPr>
                <w:rFonts w:ascii="Arial" w:hAnsi="Arial" w:cs="Arial"/>
                <w:sz w:val="18"/>
                <w:szCs w:val="18"/>
              </w:rPr>
              <w:t xml:space="preserve">2H .0805 (a) (7) </w:t>
            </w:r>
            <w:r w:rsidR="00362D73">
              <w:rPr>
                <w:rFonts w:ascii="Arial" w:hAnsi="Arial" w:cs="Arial"/>
                <w:sz w:val="18"/>
                <w:szCs w:val="18"/>
              </w:rPr>
              <w:t>and (g) (2) (L)</w:t>
            </w:r>
            <w:r w:rsidR="002267CE">
              <w:rPr>
                <w:rFonts w:ascii="Arial" w:hAnsi="Arial" w:cs="Arial"/>
                <w:sz w:val="18"/>
                <w:szCs w:val="18"/>
              </w:rPr>
              <w:t>]</w:t>
            </w:r>
          </w:p>
        </w:tc>
        <w:tc>
          <w:tcPr>
            <w:tcW w:w="450" w:type="dxa"/>
            <w:shd w:val="clear" w:color="auto" w:fill="FFFFFF"/>
            <w:noWrap/>
            <w:vAlign w:val="center"/>
          </w:tcPr>
          <w:p w14:paraId="10FB3710"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107C279F"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0608CB31" w14:textId="77777777" w:rsidR="009365E6" w:rsidRPr="00A0149B" w:rsidRDefault="009365E6" w:rsidP="00446734">
            <w:pPr>
              <w:jc w:val="both"/>
              <w:rPr>
                <w:rFonts w:ascii="Arial" w:hAnsi="Arial" w:cs="Arial"/>
                <w:sz w:val="18"/>
                <w:szCs w:val="18"/>
              </w:rPr>
            </w:pPr>
            <w:r>
              <w:rPr>
                <w:rFonts w:ascii="Arial" w:hAnsi="Arial" w:cs="Arial"/>
                <w:sz w:val="18"/>
                <w:szCs w:val="18"/>
              </w:rPr>
              <w:t>NTU</w:t>
            </w:r>
          </w:p>
        </w:tc>
      </w:tr>
      <w:tr w:rsidR="009365E6" w:rsidRPr="00A0149B" w14:paraId="0E8B8ECE" w14:textId="77777777" w:rsidTr="00446734">
        <w:trPr>
          <w:trHeight w:val="264"/>
        </w:trPr>
        <w:tc>
          <w:tcPr>
            <w:tcW w:w="417" w:type="dxa"/>
            <w:shd w:val="clear" w:color="auto" w:fill="auto"/>
            <w:noWrap/>
            <w:vAlign w:val="center"/>
          </w:tcPr>
          <w:p w14:paraId="1C5A455D" w14:textId="77777777" w:rsidR="009365E6" w:rsidRDefault="009365E6" w:rsidP="00446734">
            <w:pPr>
              <w:jc w:val="both"/>
              <w:rPr>
                <w:rFonts w:ascii="Arial" w:hAnsi="Arial" w:cs="Arial"/>
                <w:sz w:val="18"/>
                <w:szCs w:val="18"/>
              </w:rPr>
            </w:pPr>
            <w:r>
              <w:rPr>
                <w:rFonts w:ascii="Arial" w:hAnsi="Arial" w:cs="Arial"/>
                <w:sz w:val="18"/>
                <w:szCs w:val="18"/>
              </w:rPr>
              <w:t>32</w:t>
            </w:r>
          </w:p>
        </w:tc>
        <w:tc>
          <w:tcPr>
            <w:tcW w:w="4904" w:type="dxa"/>
            <w:shd w:val="clear" w:color="auto" w:fill="auto"/>
            <w:noWrap/>
            <w:vAlign w:val="center"/>
          </w:tcPr>
          <w:p w14:paraId="4E23B250" w14:textId="4C139D98" w:rsidR="009365E6" w:rsidRPr="001B4A38" w:rsidRDefault="009365E6" w:rsidP="00446734">
            <w:pPr>
              <w:jc w:val="both"/>
              <w:rPr>
                <w:rFonts w:ascii="Arial" w:hAnsi="Arial" w:cs="Arial"/>
                <w:b/>
                <w:sz w:val="18"/>
                <w:szCs w:val="18"/>
              </w:rPr>
            </w:pPr>
            <w:r>
              <w:rPr>
                <w:rFonts w:ascii="Arial" w:hAnsi="Arial" w:cs="Arial"/>
                <w:sz w:val="18"/>
                <w:szCs w:val="18"/>
              </w:rPr>
              <w:t xml:space="preserve">If secondary standards are used beyond their manufacturer expiration dates, are their </w:t>
            </w:r>
            <w:r w:rsidRPr="00A71814">
              <w:rPr>
                <w:rFonts w:ascii="Arial" w:hAnsi="Arial" w:cs="Arial"/>
                <w:sz w:val="18"/>
                <w:szCs w:val="18"/>
              </w:rPr>
              <w:t>concentrations verified against a primary standard at the date of expiration and quarterly thereafter</w:t>
            </w:r>
            <w:r>
              <w:rPr>
                <w:rFonts w:ascii="Arial" w:hAnsi="Arial" w:cs="Arial"/>
                <w:sz w:val="18"/>
                <w:szCs w:val="18"/>
              </w:rPr>
              <w:t>? [</w:t>
            </w:r>
            <w:r w:rsidRPr="00A71814">
              <w:rPr>
                <w:rFonts w:ascii="Arial" w:hAnsi="Arial" w:cs="Arial"/>
                <w:sz w:val="18"/>
                <w:szCs w:val="18"/>
              </w:rPr>
              <w:t>NC WW/GW LC</w:t>
            </w:r>
            <w:r w:rsidR="00827F9D">
              <w:rPr>
                <w:rFonts w:ascii="Arial" w:hAnsi="Arial" w:cs="Arial"/>
                <w:sz w:val="18"/>
                <w:szCs w:val="18"/>
              </w:rPr>
              <w:t>B Turbidity Standards</w:t>
            </w:r>
            <w:r w:rsidRPr="00A71814">
              <w:rPr>
                <w:rFonts w:ascii="Arial" w:hAnsi="Arial" w:cs="Arial"/>
                <w:sz w:val="18"/>
                <w:szCs w:val="18"/>
              </w:rPr>
              <w:t xml:space="preserve"> Policy]</w:t>
            </w:r>
          </w:p>
        </w:tc>
        <w:tc>
          <w:tcPr>
            <w:tcW w:w="450" w:type="dxa"/>
            <w:shd w:val="clear" w:color="auto" w:fill="FFFFFF"/>
            <w:noWrap/>
            <w:vAlign w:val="center"/>
          </w:tcPr>
          <w:p w14:paraId="4A7C8360" w14:textId="77777777" w:rsidR="009365E6" w:rsidRPr="00A0149B" w:rsidRDefault="009365E6" w:rsidP="00446734">
            <w:pPr>
              <w:jc w:val="both"/>
              <w:rPr>
                <w:rFonts w:ascii="Arial" w:hAnsi="Arial" w:cs="Arial"/>
                <w:sz w:val="18"/>
                <w:szCs w:val="18"/>
              </w:rPr>
            </w:pPr>
          </w:p>
        </w:tc>
        <w:tc>
          <w:tcPr>
            <w:tcW w:w="450" w:type="dxa"/>
            <w:shd w:val="clear" w:color="auto" w:fill="FFFFFF"/>
            <w:noWrap/>
            <w:vAlign w:val="center"/>
          </w:tcPr>
          <w:p w14:paraId="25C8CB53" w14:textId="77777777" w:rsidR="009365E6" w:rsidRPr="00A0149B" w:rsidRDefault="009365E6" w:rsidP="00446734">
            <w:pPr>
              <w:jc w:val="both"/>
              <w:rPr>
                <w:rFonts w:ascii="Arial" w:hAnsi="Arial" w:cs="Arial"/>
                <w:sz w:val="18"/>
                <w:szCs w:val="18"/>
              </w:rPr>
            </w:pPr>
          </w:p>
        </w:tc>
        <w:tc>
          <w:tcPr>
            <w:tcW w:w="4770" w:type="dxa"/>
            <w:shd w:val="clear" w:color="auto" w:fill="auto"/>
            <w:vAlign w:val="center"/>
          </w:tcPr>
          <w:p w14:paraId="232CF3A4" w14:textId="77777777" w:rsidR="009365E6" w:rsidRPr="00A0149B" w:rsidRDefault="009365E6" w:rsidP="00446734">
            <w:pPr>
              <w:jc w:val="both"/>
              <w:rPr>
                <w:rFonts w:ascii="Arial" w:hAnsi="Arial" w:cs="Arial"/>
                <w:sz w:val="18"/>
                <w:szCs w:val="18"/>
              </w:rPr>
            </w:pPr>
            <w:r w:rsidRPr="00A71814">
              <w:rPr>
                <w:rFonts w:ascii="Arial" w:hAnsi="Arial" w:cs="Arial"/>
                <w:sz w:val="18"/>
                <w:szCs w:val="18"/>
              </w:rPr>
              <w:t xml:space="preserve">Secondary standards may be used beyond their expiration date only if their concentrations are verified against a primary standard at the date of expiration and quarterly </w:t>
            </w:r>
            <w:proofErr w:type="gramStart"/>
            <w:r w:rsidRPr="00A71814">
              <w:rPr>
                <w:rFonts w:ascii="Arial" w:hAnsi="Arial" w:cs="Arial"/>
                <w:sz w:val="18"/>
                <w:szCs w:val="18"/>
              </w:rPr>
              <w:t>thereafter, and</w:t>
            </w:r>
            <w:proofErr w:type="gramEnd"/>
            <w:r w:rsidRPr="00A71814">
              <w:rPr>
                <w:rFonts w:ascii="Arial" w:hAnsi="Arial" w:cs="Arial"/>
                <w:sz w:val="18"/>
                <w:szCs w:val="18"/>
              </w:rPr>
              <w:t xml:space="preserve"> are shown to be within 10% of their original concentration.</w:t>
            </w:r>
          </w:p>
        </w:tc>
      </w:tr>
      <w:tr w:rsidR="009365E6" w:rsidRPr="00A0149B" w14:paraId="3EF4C929" w14:textId="77777777" w:rsidTr="00446734">
        <w:trPr>
          <w:trHeight w:val="264"/>
        </w:trPr>
        <w:tc>
          <w:tcPr>
            <w:tcW w:w="417" w:type="dxa"/>
            <w:noWrap/>
            <w:vAlign w:val="center"/>
          </w:tcPr>
          <w:p w14:paraId="1AF23F78" w14:textId="77777777" w:rsidR="009365E6" w:rsidRDefault="009365E6" w:rsidP="00446734">
            <w:pPr>
              <w:jc w:val="both"/>
              <w:rPr>
                <w:rFonts w:ascii="Arial" w:hAnsi="Arial" w:cs="Arial"/>
                <w:sz w:val="18"/>
                <w:szCs w:val="18"/>
              </w:rPr>
            </w:pPr>
            <w:r>
              <w:rPr>
                <w:rFonts w:ascii="Arial" w:hAnsi="Arial" w:cs="Arial"/>
                <w:sz w:val="18"/>
                <w:szCs w:val="18"/>
              </w:rPr>
              <w:t>33</w:t>
            </w:r>
          </w:p>
        </w:tc>
        <w:tc>
          <w:tcPr>
            <w:tcW w:w="4904" w:type="dxa"/>
            <w:tcBorders>
              <w:top w:val="single" w:sz="4" w:space="0" w:color="auto"/>
              <w:left w:val="single" w:sz="4" w:space="0" w:color="auto"/>
              <w:bottom w:val="single" w:sz="4" w:space="0" w:color="auto"/>
              <w:right w:val="single" w:sz="4" w:space="0" w:color="auto"/>
            </w:tcBorders>
            <w:noWrap/>
            <w:vAlign w:val="center"/>
          </w:tcPr>
          <w:p w14:paraId="5A798EC5" w14:textId="6B1CF576" w:rsidR="009365E6" w:rsidRDefault="009365E6" w:rsidP="00446734">
            <w:pPr>
              <w:jc w:val="both"/>
              <w:rPr>
                <w:rFonts w:ascii="Arial" w:hAnsi="Arial" w:cs="Arial"/>
                <w:sz w:val="18"/>
                <w:szCs w:val="18"/>
              </w:rPr>
            </w:pPr>
            <w:r w:rsidRPr="003A77AD">
              <w:rPr>
                <w:rFonts w:ascii="Arial" w:hAnsi="Arial"/>
                <w:spacing w:val="-2"/>
                <w:sz w:val="18"/>
                <w:szCs w:val="18"/>
              </w:rPr>
              <w:t>Is the data qualified on the Discharge Monitoring Report (DMR) or client report if Quality Control (QC) requirements are not met? [</w:t>
            </w:r>
            <w:r w:rsidR="00B47CF8" w:rsidRPr="00B47CF8">
              <w:rPr>
                <w:rFonts w:ascii="Arial" w:hAnsi="Arial"/>
                <w:spacing w:val="-2"/>
                <w:sz w:val="18"/>
                <w:szCs w:val="18"/>
              </w:rPr>
              <w:t xml:space="preserve">15A NCAC </w:t>
            </w:r>
            <w:r w:rsidR="004D04B0">
              <w:rPr>
                <w:rFonts w:ascii="Arial" w:hAnsi="Arial"/>
                <w:spacing w:val="-2"/>
                <w:sz w:val="18"/>
                <w:szCs w:val="18"/>
              </w:rPr>
              <w:t>0</w:t>
            </w:r>
            <w:r w:rsidR="00B47CF8" w:rsidRPr="00B47CF8">
              <w:rPr>
                <w:rFonts w:ascii="Arial" w:hAnsi="Arial"/>
                <w:spacing w:val="-2"/>
                <w:sz w:val="18"/>
                <w:szCs w:val="18"/>
              </w:rPr>
              <w:t>2H .0805 (</w:t>
            </w:r>
            <w:r w:rsidR="008B753C">
              <w:rPr>
                <w:rFonts w:ascii="Arial" w:hAnsi="Arial"/>
                <w:spacing w:val="-2"/>
                <w:sz w:val="18"/>
                <w:szCs w:val="18"/>
              </w:rPr>
              <w:t>e) (5)</w:t>
            </w:r>
            <w:r w:rsidR="002267CE">
              <w:rPr>
                <w:rFonts w:ascii="Arial" w:hAnsi="Arial"/>
                <w:spacing w:val="-2"/>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6713E8" w14:textId="77777777" w:rsidR="009365E6" w:rsidRPr="00A0149B" w:rsidRDefault="009365E6" w:rsidP="0044673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7353D2" w14:textId="77777777" w:rsidR="009365E6" w:rsidRPr="00A0149B" w:rsidRDefault="009365E6" w:rsidP="00446734">
            <w:pPr>
              <w:jc w:val="both"/>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D8DC80B" w14:textId="77777777" w:rsidR="009365E6" w:rsidRDefault="00B47CF8" w:rsidP="00446734">
            <w:pPr>
              <w:jc w:val="both"/>
              <w:rPr>
                <w:rFonts w:ascii="Arial" w:hAnsi="Arial" w:cs="Arial"/>
                <w:spacing w:val="-3"/>
                <w:sz w:val="18"/>
                <w:szCs w:val="18"/>
              </w:rPr>
            </w:pPr>
            <w:r w:rsidRPr="00B47CF8">
              <w:rPr>
                <w:rFonts w:ascii="Arial" w:hAnsi="Arial" w:cs="Arial"/>
                <w:spacing w:val="-3"/>
                <w:sz w:val="18"/>
                <w:szCs w:val="18"/>
              </w:rPr>
              <w:t>If the sample cannot be reanalyzed, or if the quality control results continue to fall outside established limits or show an analytical problem, the results shall be qualified as such.</w:t>
            </w:r>
          </w:p>
          <w:p w14:paraId="3F015D40" w14:textId="77777777" w:rsidR="008B753C" w:rsidRDefault="008B753C" w:rsidP="00446734">
            <w:pPr>
              <w:jc w:val="both"/>
              <w:rPr>
                <w:rFonts w:ascii="Arial" w:hAnsi="Arial" w:cs="Arial"/>
                <w:spacing w:val="-3"/>
                <w:sz w:val="18"/>
                <w:szCs w:val="18"/>
              </w:rPr>
            </w:pPr>
          </w:p>
          <w:p w14:paraId="40635D08" w14:textId="0F009257" w:rsidR="008B753C" w:rsidRPr="00A71814" w:rsidRDefault="008B753C" w:rsidP="008B753C">
            <w:pPr>
              <w:pStyle w:val="Default"/>
              <w:jc w:val="both"/>
              <w:rPr>
                <w:sz w:val="18"/>
                <w:szCs w:val="18"/>
              </w:rPr>
            </w:pPr>
            <w:r>
              <w:rPr>
                <w:sz w:val="18"/>
                <w:szCs w:val="18"/>
              </w:rPr>
              <w:t xml:space="preserve">Reported data associated with quality control failures, improper sample collection, holding time exceedances, or improper preservation shall be qualified as such. </w:t>
            </w:r>
          </w:p>
        </w:tc>
      </w:tr>
    </w:tbl>
    <w:p w14:paraId="4FD5F340" w14:textId="77777777" w:rsidR="001738B7" w:rsidRPr="001738B7" w:rsidRDefault="001738B7" w:rsidP="00CD3C18">
      <w:pPr>
        <w:jc w:val="both"/>
        <w:rPr>
          <w:rFonts w:ascii="Arial" w:hAnsi="Arial" w:cs="Arial"/>
          <w:sz w:val="16"/>
          <w:szCs w:val="16"/>
        </w:rPr>
      </w:pPr>
    </w:p>
    <w:p w14:paraId="5DE1B16B" w14:textId="77777777" w:rsidR="001738B7" w:rsidRPr="001738B7" w:rsidRDefault="005E3632" w:rsidP="00CD3C18">
      <w:pPr>
        <w:jc w:val="both"/>
        <w:rPr>
          <w:rFonts w:ascii="Arial" w:hAnsi="Arial" w:cs="Arial"/>
          <w:sz w:val="16"/>
          <w:szCs w:val="16"/>
        </w:rPr>
      </w:pPr>
      <w:r w:rsidRPr="001738B7">
        <w:rPr>
          <w:rFonts w:ascii="Arial" w:hAnsi="Arial" w:cs="Arial"/>
          <w:sz w:val="16"/>
          <w:szCs w:val="16"/>
        </w:rPr>
        <w:t>*</w:t>
      </w:r>
      <w:r w:rsidR="001738B7" w:rsidRPr="001738B7">
        <w:rPr>
          <w:rFonts w:ascii="Arial" w:hAnsi="Arial" w:cs="Arial"/>
          <w:sz w:val="16"/>
          <w:szCs w:val="16"/>
        </w:rPr>
        <w:t xml:space="preserve"> Primary standards are defined </w:t>
      </w:r>
      <w:r w:rsidR="00A71814" w:rsidRPr="00A71814">
        <w:rPr>
          <w:rFonts w:ascii="Arial" w:hAnsi="Arial" w:cs="Arial"/>
          <w:sz w:val="16"/>
          <w:szCs w:val="16"/>
        </w:rPr>
        <w:t xml:space="preserve">as liquid suspensions prepared from hydrazine sulfate and hexamethylenetetramine or a commercially certified stock </w:t>
      </w:r>
      <w:proofErr w:type="spellStart"/>
      <w:r w:rsidR="00A71814" w:rsidRPr="00A71814">
        <w:rPr>
          <w:rFonts w:ascii="Arial" w:hAnsi="Arial" w:cs="Arial"/>
          <w:sz w:val="16"/>
          <w:szCs w:val="16"/>
        </w:rPr>
        <w:t>formazin</w:t>
      </w:r>
      <w:proofErr w:type="spellEnd"/>
      <w:r w:rsidR="00A71814" w:rsidRPr="00A71814">
        <w:rPr>
          <w:rFonts w:ascii="Arial" w:hAnsi="Arial" w:cs="Arial"/>
          <w:sz w:val="16"/>
          <w:szCs w:val="16"/>
        </w:rPr>
        <w:t xml:space="preserve"> suspension.</w:t>
      </w:r>
    </w:p>
    <w:p w14:paraId="3660478A" w14:textId="77777777" w:rsidR="001738B7" w:rsidRPr="001738B7" w:rsidRDefault="001738B7" w:rsidP="00CD3C18">
      <w:pPr>
        <w:jc w:val="both"/>
        <w:rPr>
          <w:rFonts w:ascii="Arial" w:hAnsi="Arial" w:cs="Arial"/>
          <w:sz w:val="16"/>
          <w:szCs w:val="16"/>
        </w:rPr>
      </w:pPr>
    </w:p>
    <w:p w14:paraId="26A541AA" w14:textId="77777777" w:rsidR="00612EE8" w:rsidRDefault="001738B7" w:rsidP="00CD3C18">
      <w:pPr>
        <w:jc w:val="both"/>
        <w:rPr>
          <w:rFonts w:ascii="Arial" w:hAnsi="Arial" w:cs="Arial"/>
          <w:sz w:val="16"/>
          <w:szCs w:val="16"/>
        </w:rPr>
      </w:pPr>
      <w:r w:rsidRPr="001738B7">
        <w:rPr>
          <w:rFonts w:ascii="Arial" w:hAnsi="Arial" w:cs="Arial"/>
          <w:sz w:val="16"/>
          <w:szCs w:val="16"/>
        </w:rPr>
        <w:t xml:space="preserve">** Secondary standards are </w:t>
      </w:r>
      <w:r w:rsidR="00A71814">
        <w:rPr>
          <w:rFonts w:ascii="Arial" w:hAnsi="Arial" w:cs="Arial"/>
          <w:sz w:val="16"/>
          <w:szCs w:val="16"/>
        </w:rPr>
        <w:t xml:space="preserve">defined as </w:t>
      </w:r>
      <w:r w:rsidR="00A71814" w:rsidRPr="00A71814">
        <w:rPr>
          <w:rFonts w:ascii="Arial" w:hAnsi="Arial" w:cs="Arial"/>
          <w:sz w:val="16"/>
          <w:szCs w:val="16"/>
        </w:rPr>
        <w:t xml:space="preserve">commercially prepared, stabilized, sealed liquid or gel turbidity standards calibrated against properly prepared and diluted </w:t>
      </w:r>
      <w:proofErr w:type="spellStart"/>
      <w:r w:rsidR="00A71814" w:rsidRPr="00A71814">
        <w:rPr>
          <w:rFonts w:ascii="Arial" w:hAnsi="Arial" w:cs="Arial"/>
          <w:sz w:val="16"/>
          <w:szCs w:val="16"/>
        </w:rPr>
        <w:t>formazin</w:t>
      </w:r>
      <w:proofErr w:type="spellEnd"/>
      <w:r w:rsidR="00A71814" w:rsidRPr="00A71814">
        <w:rPr>
          <w:rFonts w:ascii="Arial" w:hAnsi="Arial" w:cs="Arial"/>
          <w:sz w:val="16"/>
          <w:szCs w:val="16"/>
        </w:rPr>
        <w:t xml:space="preserve"> or styrene divinylbenzene polymers.</w:t>
      </w:r>
    </w:p>
    <w:p w14:paraId="2CD4EA01" w14:textId="77777777" w:rsidR="005C1F7B" w:rsidRDefault="005C1F7B" w:rsidP="00CD3C18">
      <w:pPr>
        <w:jc w:val="both"/>
        <w:rPr>
          <w:rFonts w:ascii="Arial" w:hAnsi="Arial" w:cs="Arial"/>
          <w:sz w:val="16"/>
          <w:szCs w:val="16"/>
        </w:rPr>
      </w:pPr>
    </w:p>
    <w:p w14:paraId="7F21FAA2" w14:textId="77777777" w:rsidR="005C1F7B" w:rsidRPr="001738B7" w:rsidRDefault="005C1F7B" w:rsidP="00CD3C18">
      <w:pPr>
        <w:jc w:val="both"/>
        <w:rPr>
          <w:rFonts w:ascii="Arial" w:hAnsi="Arial" w:cs="Arial"/>
          <w:sz w:val="16"/>
          <w:szCs w:val="16"/>
        </w:rPr>
      </w:pPr>
      <w:r w:rsidRPr="005C1F7B">
        <w:rPr>
          <w:rFonts w:ascii="Arial" w:hAnsi="Arial" w:cs="Arial"/>
          <w:sz w:val="16"/>
          <w:szCs w:val="16"/>
        </w:rPr>
        <w:t xml:space="preserve">Secondary standards may be used beyond their expiration date only if their concentrations are verified against a primary standard at the date of expiration and quarterly </w:t>
      </w:r>
      <w:proofErr w:type="gramStart"/>
      <w:r w:rsidRPr="005C1F7B">
        <w:rPr>
          <w:rFonts w:ascii="Arial" w:hAnsi="Arial" w:cs="Arial"/>
          <w:sz w:val="16"/>
          <w:szCs w:val="16"/>
        </w:rPr>
        <w:t>thereafter, and</w:t>
      </w:r>
      <w:proofErr w:type="gramEnd"/>
      <w:r w:rsidRPr="005C1F7B">
        <w:rPr>
          <w:rFonts w:ascii="Arial" w:hAnsi="Arial" w:cs="Arial"/>
          <w:sz w:val="16"/>
          <w:szCs w:val="16"/>
        </w:rPr>
        <w:t xml:space="preserve"> are shown to be within 10% of their original concentration.</w:t>
      </w:r>
    </w:p>
    <w:p w14:paraId="559903A0" w14:textId="77777777" w:rsidR="001738B7" w:rsidRDefault="001738B7" w:rsidP="00CD3C18">
      <w:pPr>
        <w:jc w:val="both"/>
        <w:rPr>
          <w:rFonts w:ascii="Arial" w:hAnsi="Arial" w:cs="Arial"/>
          <w:sz w:val="18"/>
          <w:szCs w:val="18"/>
        </w:rPr>
      </w:pPr>
    </w:p>
    <w:p w14:paraId="6A2CE4D1" w14:textId="77777777" w:rsidR="00C37462" w:rsidRDefault="00C37462" w:rsidP="00446734">
      <w:pPr>
        <w:spacing w:line="360" w:lineRule="auto"/>
        <w:jc w:val="both"/>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57532202" w14:textId="77777777" w:rsidR="00C37462" w:rsidRDefault="00C37462" w:rsidP="0044673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B4C78C6" w14:textId="77777777" w:rsidR="00C37462" w:rsidRDefault="00C37462" w:rsidP="0044673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FC219CC" w14:textId="77777777" w:rsidR="00C37462" w:rsidRDefault="00C37462" w:rsidP="0044673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648718" w14:textId="77777777" w:rsidR="00C37462" w:rsidRDefault="00C37462" w:rsidP="0044673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F9F7158" w14:textId="77777777" w:rsidR="00C37462" w:rsidRDefault="00C37462" w:rsidP="0044673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2CC1DB5" w14:textId="77777777" w:rsidR="00C37462" w:rsidRDefault="00C37462" w:rsidP="0044673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B9C48F9" w14:textId="77777777" w:rsidR="00C37462" w:rsidRDefault="00C37462" w:rsidP="0044673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8516A76"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66E07EF"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6333837"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6004808"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3D841A3"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A5ABEE4"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659FEE8"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C57F3AA"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52B858A"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1AEF599"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10A8CD"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A289F7C"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37B17CF"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44D5024" w14:textId="77777777" w:rsidR="00F27594" w:rsidRDefault="00F27594" w:rsidP="00F27594">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5A85658" w14:textId="77777777" w:rsidR="00560E41" w:rsidRDefault="00560E41" w:rsidP="00446734">
      <w:pPr>
        <w:spacing w:line="360" w:lineRule="auto"/>
        <w:jc w:val="both"/>
        <w:rPr>
          <w:rFonts w:ascii="Arial" w:hAnsi="Arial" w:cs="Arial"/>
          <w:sz w:val="18"/>
          <w:szCs w:val="18"/>
        </w:rPr>
      </w:pPr>
    </w:p>
    <w:p w14:paraId="06054F4E" w14:textId="77777777" w:rsidR="00C37462" w:rsidRPr="00351E5A" w:rsidRDefault="00C37462" w:rsidP="00446734">
      <w:pPr>
        <w:spacing w:line="360" w:lineRule="auto"/>
        <w:jc w:val="both"/>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rsidSect="007349D5">
      <w:headerReference w:type="default" r:id="rId11"/>
      <w:footerReference w:type="default" r:id="rId12"/>
      <w:footerReference w:type="first" r:id="rId13"/>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172B" w14:textId="77777777" w:rsidR="00C96557" w:rsidRDefault="00C96557">
      <w:r>
        <w:separator/>
      </w:r>
    </w:p>
  </w:endnote>
  <w:endnote w:type="continuationSeparator" w:id="0">
    <w:p w14:paraId="3BD6B5A7" w14:textId="77777777" w:rsidR="00C96557" w:rsidRDefault="00C96557">
      <w:r>
        <w:continuationSeparator/>
      </w:r>
    </w:p>
  </w:endnote>
  <w:endnote w:type="continuationNotice" w:id="1">
    <w:p w14:paraId="20C250A0" w14:textId="77777777" w:rsidR="00C96557" w:rsidRDefault="00C9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EB42" w14:textId="5BDBA078" w:rsidR="00EF41D1" w:rsidRPr="004E0CAB" w:rsidRDefault="00EF41D1">
    <w:pPr>
      <w:spacing w:line="360" w:lineRule="auto"/>
      <w:rPr>
        <w:rFonts w:ascii="Arial" w:hAnsi="Arial" w:cs="Arial"/>
        <w:sz w:val="16"/>
        <w:szCs w:val="16"/>
      </w:rPr>
    </w:pPr>
    <w:r>
      <w:rPr>
        <w:rFonts w:ascii="Arial" w:hAnsi="Arial" w:cs="Arial"/>
        <w:sz w:val="16"/>
        <w:szCs w:val="16"/>
      </w:rPr>
      <w:t xml:space="preserve">Revised </w:t>
    </w:r>
    <w:r w:rsidR="003D563D">
      <w:rPr>
        <w:rFonts w:ascii="Arial" w:hAnsi="Arial" w:cs="Arial"/>
        <w:sz w:val="16"/>
        <w:szCs w:val="16"/>
      </w:rPr>
      <w:t>9/25</w:t>
    </w:r>
    <w:r w:rsidR="00592D22">
      <w:rPr>
        <w:rFonts w:ascii="Arial" w:hAnsi="Arial" w:cs="Arial"/>
        <w:sz w:val="16"/>
        <w:szCs w:val="16"/>
      </w:rPr>
      <w:t>/202</w:t>
    </w:r>
    <w:r w:rsidR="002538A0">
      <w:rPr>
        <w:rFonts w:ascii="Arial" w:hAnsi="Arial" w:cs="Arial"/>
        <w:sz w:val="16"/>
        <w:szCs w:val="16"/>
      </w:rPr>
      <w:t>4</w:t>
    </w:r>
  </w:p>
  <w:p w14:paraId="4F400271" w14:textId="77777777" w:rsidR="00EF41D1" w:rsidRDefault="00EF4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E075" w14:textId="30B16623" w:rsidR="00EF41D1" w:rsidRPr="00B8487A" w:rsidRDefault="00EF41D1">
    <w:pPr>
      <w:pStyle w:val="Footer"/>
      <w:rPr>
        <w:rFonts w:ascii="Arial" w:hAnsi="Arial" w:cs="Arial"/>
        <w:sz w:val="16"/>
        <w:szCs w:val="16"/>
      </w:rPr>
    </w:pPr>
    <w:r w:rsidRPr="00B8487A">
      <w:rPr>
        <w:rFonts w:ascii="Arial" w:hAnsi="Arial" w:cs="Arial"/>
        <w:sz w:val="16"/>
        <w:szCs w:val="16"/>
      </w:rPr>
      <w:t xml:space="preserve">Revised </w:t>
    </w:r>
    <w:r w:rsidR="003D563D">
      <w:rPr>
        <w:rFonts w:ascii="Arial" w:hAnsi="Arial" w:cs="Arial"/>
        <w:sz w:val="16"/>
        <w:szCs w:val="16"/>
      </w:rPr>
      <w:t>9/25</w:t>
    </w:r>
    <w:r w:rsidR="00592D22">
      <w:rPr>
        <w:rFonts w:ascii="Arial" w:hAnsi="Arial" w:cs="Arial"/>
        <w:sz w:val="16"/>
        <w:szCs w:val="16"/>
      </w:rPr>
      <w:t>/</w:t>
    </w:r>
    <w:r w:rsidR="002538A0">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66DAC" w14:textId="77777777" w:rsidR="00C96557" w:rsidRDefault="00C96557">
      <w:r>
        <w:separator/>
      </w:r>
    </w:p>
  </w:footnote>
  <w:footnote w:type="continuationSeparator" w:id="0">
    <w:p w14:paraId="2CF80DB3" w14:textId="77777777" w:rsidR="00C96557" w:rsidRDefault="00C96557">
      <w:r>
        <w:continuationSeparator/>
      </w:r>
    </w:p>
  </w:footnote>
  <w:footnote w:type="continuationNotice" w:id="1">
    <w:p w14:paraId="7E7DD2B3" w14:textId="77777777" w:rsidR="00C96557" w:rsidRDefault="00C96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1856" w14:textId="50B545B4" w:rsidR="00EF41D1" w:rsidRPr="0058752C" w:rsidRDefault="007349D5" w:rsidP="00CD3C18">
    <w:pPr>
      <w:pStyle w:val="Header"/>
      <w:tabs>
        <w:tab w:val="left" w:pos="6435"/>
        <w:tab w:val="right" w:pos="11088"/>
      </w:tabs>
      <w:rPr>
        <w:rFonts w:ascii="Arial" w:hAnsi="Arial" w:cs="Arial"/>
        <w:sz w:val="16"/>
        <w:szCs w:val="16"/>
      </w:rPr>
    </w:pPr>
    <w:r>
      <w:rPr>
        <w:rFonts w:ascii="Arial" w:hAnsi="Arial" w:cs="Arial"/>
        <w:sz w:val="16"/>
        <w:szCs w:val="16"/>
      </w:rPr>
      <w:t>Turbidity SM 2130 B-2020</w:t>
    </w:r>
    <w:r>
      <w:rPr>
        <w:rFonts w:ascii="Arial" w:hAnsi="Arial" w:cs="Arial"/>
        <w:sz w:val="16"/>
        <w:szCs w:val="16"/>
      </w:rPr>
      <w:tab/>
    </w:r>
    <w:r>
      <w:rPr>
        <w:rFonts w:ascii="Arial" w:hAnsi="Arial" w:cs="Arial"/>
        <w:sz w:val="16"/>
        <w:szCs w:val="16"/>
      </w:rPr>
      <w:tab/>
    </w:r>
    <w:r>
      <w:rPr>
        <w:rFonts w:ascii="Arial" w:hAnsi="Arial" w:cs="Arial"/>
        <w:sz w:val="16"/>
        <w:szCs w:val="16"/>
      </w:rPr>
      <w:tab/>
    </w:r>
    <w:r w:rsidR="00CD3C18">
      <w:rPr>
        <w:rFonts w:ascii="Arial" w:hAnsi="Arial" w:cs="Arial"/>
        <w:sz w:val="16"/>
        <w:szCs w:val="16"/>
      </w:rPr>
      <w:tab/>
    </w:r>
    <w:r w:rsidR="00CD3C18" w:rsidRPr="00CD3C18">
      <w:rPr>
        <w:rFonts w:ascii="Arial" w:hAnsi="Arial" w:cs="Arial"/>
        <w:sz w:val="16"/>
        <w:szCs w:val="16"/>
      </w:rPr>
      <w:t xml:space="preserve">Page </w:t>
    </w:r>
    <w:r w:rsidR="00CD3C18" w:rsidRPr="00CD3C18">
      <w:rPr>
        <w:rFonts w:ascii="Arial" w:hAnsi="Arial" w:cs="Arial"/>
        <w:b/>
        <w:bCs/>
        <w:sz w:val="16"/>
        <w:szCs w:val="16"/>
      </w:rPr>
      <w:fldChar w:fldCharType="begin"/>
    </w:r>
    <w:r w:rsidR="00CD3C18" w:rsidRPr="00CD3C18">
      <w:rPr>
        <w:rFonts w:ascii="Arial" w:hAnsi="Arial" w:cs="Arial"/>
        <w:b/>
        <w:bCs/>
        <w:sz w:val="16"/>
        <w:szCs w:val="16"/>
      </w:rPr>
      <w:instrText xml:space="preserve"> PAGE  \* Arabic  \* MERGEFORMAT </w:instrText>
    </w:r>
    <w:r w:rsidR="00CD3C18" w:rsidRPr="00CD3C18">
      <w:rPr>
        <w:rFonts w:ascii="Arial" w:hAnsi="Arial" w:cs="Arial"/>
        <w:b/>
        <w:bCs/>
        <w:sz w:val="16"/>
        <w:szCs w:val="16"/>
      </w:rPr>
      <w:fldChar w:fldCharType="separate"/>
    </w:r>
    <w:r w:rsidR="00CD3C18" w:rsidRPr="00CD3C18">
      <w:rPr>
        <w:rFonts w:ascii="Arial" w:hAnsi="Arial" w:cs="Arial"/>
        <w:b/>
        <w:bCs/>
        <w:noProof/>
        <w:sz w:val="16"/>
        <w:szCs w:val="16"/>
      </w:rPr>
      <w:t>1</w:t>
    </w:r>
    <w:r w:rsidR="00CD3C18" w:rsidRPr="00CD3C18">
      <w:rPr>
        <w:rFonts w:ascii="Arial" w:hAnsi="Arial" w:cs="Arial"/>
        <w:b/>
        <w:bCs/>
        <w:sz w:val="16"/>
        <w:szCs w:val="16"/>
      </w:rPr>
      <w:fldChar w:fldCharType="end"/>
    </w:r>
    <w:r w:rsidR="00CD3C18" w:rsidRPr="00CD3C18">
      <w:rPr>
        <w:rFonts w:ascii="Arial" w:hAnsi="Arial" w:cs="Arial"/>
        <w:sz w:val="16"/>
        <w:szCs w:val="16"/>
      </w:rPr>
      <w:t xml:space="preserve"> of </w:t>
    </w:r>
    <w:r w:rsidR="00CD3C18" w:rsidRPr="00CD3C18">
      <w:rPr>
        <w:rFonts w:ascii="Arial" w:hAnsi="Arial" w:cs="Arial"/>
        <w:b/>
        <w:bCs/>
        <w:sz w:val="16"/>
        <w:szCs w:val="16"/>
      </w:rPr>
      <w:fldChar w:fldCharType="begin"/>
    </w:r>
    <w:r w:rsidR="00CD3C18" w:rsidRPr="00CD3C18">
      <w:rPr>
        <w:rFonts w:ascii="Arial" w:hAnsi="Arial" w:cs="Arial"/>
        <w:b/>
        <w:bCs/>
        <w:sz w:val="16"/>
        <w:szCs w:val="16"/>
      </w:rPr>
      <w:instrText xml:space="preserve"> NUMPAGES  \* Arabic  \* MERGEFORMAT </w:instrText>
    </w:r>
    <w:r w:rsidR="00CD3C18" w:rsidRPr="00CD3C18">
      <w:rPr>
        <w:rFonts w:ascii="Arial" w:hAnsi="Arial" w:cs="Arial"/>
        <w:b/>
        <w:bCs/>
        <w:sz w:val="16"/>
        <w:szCs w:val="16"/>
      </w:rPr>
      <w:fldChar w:fldCharType="separate"/>
    </w:r>
    <w:r w:rsidR="00CD3C18" w:rsidRPr="00CD3C18">
      <w:rPr>
        <w:rFonts w:ascii="Arial" w:hAnsi="Arial" w:cs="Arial"/>
        <w:b/>
        <w:bCs/>
        <w:noProof/>
        <w:sz w:val="16"/>
        <w:szCs w:val="16"/>
      </w:rPr>
      <w:t>2</w:t>
    </w:r>
    <w:r w:rsidR="00CD3C18" w:rsidRPr="00CD3C18">
      <w:rPr>
        <w:rFonts w:ascii="Arial" w:hAnsi="Arial" w:cs="Arial"/>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4654218">
    <w:abstractNumId w:val="0"/>
  </w:num>
  <w:num w:numId="2" w16cid:durableId="34911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2468"/>
    <w:rsid w:val="00003BAE"/>
    <w:rsid w:val="000079A5"/>
    <w:rsid w:val="0002463E"/>
    <w:rsid w:val="000259B9"/>
    <w:rsid w:val="0003621A"/>
    <w:rsid w:val="00036F3D"/>
    <w:rsid w:val="0007433C"/>
    <w:rsid w:val="0009221A"/>
    <w:rsid w:val="000A1886"/>
    <w:rsid w:val="000A55EA"/>
    <w:rsid w:val="000E0DFC"/>
    <w:rsid w:val="001157AA"/>
    <w:rsid w:val="00132AEF"/>
    <w:rsid w:val="0014481B"/>
    <w:rsid w:val="00146493"/>
    <w:rsid w:val="0015102D"/>
    <w:rsid w:val="00163D6E"/>
    <w:rsid w:val="00171960"/>
    <w:rsid w:val="001738B7"/>
    <w:rsid w:val="001920D1"/>
    <w:rsid w:val="001B36F7"/>
    <w:rsid w:val="001B4A38"/>
    <w:rsid w:val="001D0D3A"/>
    <w:rsid w:val="001E3619"/>
    <w:rsid w:val="001E6F37"/>
    <w:rsid w:val="001F0A62"/>
    <w:rsid w:val="00206D88"/>
    <w:rsid w:val="0021624B"/>
    <w:rsid w:val="00225794"/>
    <w:rsid w:val="002267CE"/>
    <w:rsid w:val="00231007"/>
    <w:rsid w:val="00236B76"/>
    <w:rsid w:val="00241D17"/>
    <w:rsid w:val="002538A0"/>
    <w:rsid w:val="00253FA9"/>
    <w:rsid w:val="002547D5"/>
    <w:rsid w:val="00270E04"/>
    <w:rsid w:val="00280B65"/>
    <w:rsid w:val="00286488"/>
    <w:rsid w:val="002950C9"/>
    <w:rsid w:val="00297780"/>
    <w:rsid w:val="00297CE1"/>
    <w:rsid w:val="002B0B12"/>
    <w:rsid w:val="002D4660"/>
    <w:rsid w:val="002D739D"/>
    <w:rsid w:val="002E0D22"/>
    <w:rsid w:val="002E440D"/>
    <w:rsid w:val="002E4E53"/>
    <w:rsid w:val="002F23C1"/>
    <w:rsid w:val="003035BF"/>
    <w:rsid w:val="00306CCA"/>
    <w:rsid w:val="00313D01"/>
    <w:rsid w:val="00316218"/>
    <w:rsid w:val="00317BFB"/>
    <w:rsid w:val="00340B9E"/>
    <w:rsid w:val="00340E4B"/>
    <w:rsid w:val="00343BDC"/>
    <w:rsid w:val="00343DFC"/>
    <w:rsid w:val="00355201"/>
    <w:rsid w:val="00362D73"/>
    <w:rsid w:val="00376844"/>
    <w:rsid w:val="003A0766"/>
    <w:rsid w:val="003A1B96"/>
    <w:rsid w:val="003A24AC"/>
    <w:rsid w:val="003B090A"/>
    <w:rsid w:val="003B1A5C"/>
    <w:rsid w:val="003D563D"/>
    <w:rsid w:val="003D5D83"/>
    <w:rsid w:val="00446734"/>
    <w:rsid w:val="00447DD3"/>
    <w:rsid w:val="00475201"/>
    <w:rsid w:val="00485667"/>
    <w:rsid w:val="004866DA"/>
    <w:rsid w:val="00492FF9"/>
    <w:rsid w:val="004B4432"/>
    <w:rsid w:val="004D04B0"/>
    <w:rsid w:val="004E398B"/>
    <w:rsid w:val="004F61E9"/>
    <w:rsid w:val="00517129"/>
    <w:rsid w:val="00526FB2"/>
    <w:rsid w:val="00527E52"/>
    <w:rsid w:val="005308F1"/>
    <w:rsid w:val="0053715E"/>
    <w:rsid w:val="00560E41"/>
    <w:rsid w:val="005618C0"/>
    <w:rsid w:val="00585AD7"/>
    <w:rsid w:val="00592D22"/>
    <w:rsid w:val="005A3E5F"/>
    <w:rsid w:val="005C1F7B"/>
    <w:rsid w:val="005E3632"/>
    <w:rsid w:val="005F0DFB"/>
    <w:rsid w:val="00605F84"/>
    <w:rsid w:val="00607373"/>
    <w:rsid w:val="00612EE8"/>
    <w:rsid w:val="00614AAF"/>
    <w:rsid w:val="006262D7"/>
    <w:rsid w:val="00641259"/>
    <w:rsid w:val="00651E40"/>
    <w:rsid w:val="006600DA"/>
    <w:rsid w:val="006704A4"/>
    <w:rsid w:val="006955B9"/>
    <w:rsid w:val="006A460B"/>
    <w:rsid w:val="006B75B9"/>
    <w:rsid w:val="006D4E42"/>
    <w:rsid w:val="00703C3B"/>
    <w:rsid w:val="00706173"/>
    <w:rsid w:val="007326E7"/>
    <w:rsid w:val="007349D5"/>
    <w:rsid w:val="00746079"/>
    <w:rsid w:val="007564F1"/>
    <w:rsid w:val="007B167B"/>
    <w:rsid w:val="007C10FC"/>
    <w:rsid w:val="007D32E6"/>
    <w:rsid w:val="0081293D"/>
    <w:rsid w:val="00816ACD"/>
    <w:rsid w:val="00827F9D"/>
    <w:rsid w:val="00856B12"/>
    <w:rsid w:val="008575C5"/>
    <w:rsid w:val="00864693"/>
    <w:rsid w:val="00890FBB"/>
    <w:rsid w:val="008947B3"/>
    <w:rsid w:val="008B753C"/>
    <w:rsid w:val="008B7FAD"/>
    <w:rsid w:val="008F3875"/>
    <w:rsid w:val="008F7915"/>
    <w:rsid w:val="009176A6"/>
    <w:rsid w:val="009365E6"/>
    <w:rsid w:val="0094219C"/>
    <w:rsid w:val="009463BB"/>
    <w:rsid w:val="00955C80"/>
    <w:rsid w:val="00971C74"/>
    <w:rsid w:val="009732F4"/>
    <w:rsid w:val="009768ED"/>
    <w:rsid w:val="00995753"/>
    <w:rsid w:val="009B1C6B"/>
    <w:rsid w:val="009D29E7"/>
    <w:rsid w:val="009E69A0"/>
    <w:rsid w:val="009F161E"/>
    <w:rsid w:val="00A00447"/>
    <w:rsid w:val="00A01FC1"/>
    <w:rsid w:val="00A03DAC"/>
    <w:rsid w:val="00A12EE6"/>
    <w:rsid w:val="00A33AB7"/>
    <w:rsid w:val="00A34107"/>
    <w:rsid w:val="00A65641"/>
    <w:rsid w:val="00A71814"/>
    <w:rsid w:val="00A7434F"/>
    <w:rsid w:val="00A803D9"/>
    <w:rsid w:val="00A90581"/>
    <w:rsid w:val="00A950C9"/>
    <w:rsid w:val="00A96311"/>
    <w:rsid w:val="00AB757A"/>
    <w:rsid w:val="00AC7C03"/>
    <w:rsid w:val="00AD7A5A"/>
    <w:rsid w:val="00AE27FC"/>
    <w:rsid w:val="00AE2FB3"/>
    <w:rsid w:val="00AE53B2"/>
    <w:rsid w:val="00B02FB7"/>
    <w:rsid w:val="00B071DB"/>
    <w:rsid w:val="00B14AB3"/>
    <w:rsid w:val="00B20DFF"/>
    <w:rsid w:val="00B217C6"/>
    <w:rsid w:val="00B33059"/>
    <w:rsid w:val="00B33CB1"/>
    <w:rsid w:val="00B462C5"/>
    <w:rsid w:val="00B47CF8"/>
    <w:rsid w:val="00B53C0F"/>
    <w:rsid w:val="00B54A6F"/>
    <w:rsid w:val="00B666B8"/>
    <w:rsid w:val="00B67D35"/>
    <w:rsid w:val="00B73BCD"/>
    <w:rsid w:val="00BB419D"/>
    <w:rsid w:val="00BB72B7"/>
    <w:rsid w:val="00BB7C9D"/>
    <w:rsid w:val="00BC26DF"/>
    <w:rsid w:val="00BD0625"/>
    <w:rsid w:val="00BD6B7A"/>
    <w:rsid w:val="00BE27D4"/>
    <w:rsid w:val="00BF4B0C"/>
    <w:rsid w:val="00C37462"/>
    <w:rsid w:val="00C4518F"/>
    <w:rsid w:val="00C52597"/>
    <w:rsid w:val="00C831D2"/>
    <w:rsid w:val="00C92F05"/>
    <w:rsid w:val="00C93859"/>
    <w:rsid w:val="00C96557"/>
    <w:rsid w:val="00CA3090"/>
    <w:rsid w:val="00CD3C18"/>
    <w:rsid w:val="00CD3F65"/>
    <w:rsid w:val="00D136A8"/>
    <w:rsid w:val="00D14F03"/>
    <w:rsid w:val="00D32D79"/>
    <w:rsid w:val="00D55D8E"/>
    <w:rsid w:val="00D56D6A"/>
    <w:rsid w:val="00D65D04"/>
    <w:rsid w:val="00D754A4"/>
    <w:rsid w:val="00D77604"/>
    <w:rsid w:val="00D8424D"/>
    <w:rsid w:val="00DA02A8"/>
    <w:rsid w:val="00DA395E"/>
    <w:rsid w:val="00DA413D"/>
    <w:rsid w:val="00DB1F83"/>
    <w:rsid w:val="00DB27A8"/>
    <w:rsid w:val="00DE7AA5"/>
    <w:rsid w:val="00E1001A"/>
    <w:rsid w:val="00E1528F"/>
    <w:rsid w:val="00E22F37"/>
    <w:rsid w:val="00E45E8A"/>
    <w:rsid w:val="00E50F56"/>
    <w:rsid w:val="00E7116C"/>
    <w:rsid w:val="00E84A8F"/>
    <w:rsid w:val="00E913A4"/>
    <w:rsid w:val="00EC6E40"/>
    <w:rsid w:val="00EF0107"/>
    <w:rsid w:val="00EF3058"/>
    <w:rsid w:val="00EF41D1"/>
    <w:rsid w:val="00EF6021"/>
    <w:rsid w:val="00F15FAC"/>
    <w:rsid w:val="00F20C85"/>
    <w:rsid w:val="00F27594"/>
    <w:rsid w:val="00F46043"/>
    <w:rsid w:val="00F47E82"/>
    <w:rsid w:val="00F84A91"/>
    <w:rsid w:val="00F92ABE"/>
    <w:rsid w:val="00FA73A3"/>
    <w:rsid w:val="00FB34EA"/>
    <w:rsid w:val="00FB39F5"/>
    <w:rsid w:val="00FB3E19"/>
    <w:rsid w:val="00FC7A6D"/>
    <w:rsid w:val="00FF10EB"/>
    <w:rsid w:val="00FF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8F5228"/>
  <w15:chartTrackingRefBased/>
  <w15:docId w15:val="{E2E1584A-9A19-4DCE-BE64-91C10AA5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DA413D"/>
    <w:rPr>
      <w:sz w:val="24"/>
      <w:szCs w:val="24"/>
      <w:lang w:eastAsia="zh-CN"/>
    </w:rPr>
  </w:style>
  <w:style w:type="paragraph" w:customStyle="1" w:styleId="Default">
    <w:name w:val="Default"/>
    <w:rsid w:val="008B75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CEEEE-AE0D-427B-B7F5-E7894533A39C}">
  <ds:schemaRefs>
    <ds:schemaRef ds:uri="http://schemas.microsoft.com/sharepoint/v3/contenttype/forms"/>
  </ds:schemaRefs>
</ds:datastoreItem>
</file>

<file path=customXml/itemProps2.xml><?xml version="1.0" encoding="utf-8"?>
<ds:datastoreItem xmlns:ds="http://schemas.openxmlformats.org/officeDocument/2006/customXml" ds:itemID="{B804424A-2AD7-4198-990F-BCEFA058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84DB2-354D-48D8-931B-F05C331DF9E1}">
  <ds:schemaRefs>
    <ds:schemaRef ds:uri="http://schemas.microsoft.com/office/2006/metadata/longProperties"/>
  </ds:schemaRefs>
</ds:datastoreItem>
</file>

<file path=customXml/itemProps4.xml><?xml version="1.0" encoding="utf-8"?>
<ds:datastoreItem xmlns:ds="http://schemas.openxmlformats.org/officeDocument/2006/customXml" ds:itemID="{047BCAF4-B2B8-4E7F-88AF-68986CC80C2F}">
  <ds:schemaRefs>
    <ds:schemaRef ds:uri="http://schemas.microsoft.com/office/2006/documentManagement/types"/>
    <ds:schemaRef ds:uri="http://www.w3.org/XML/1998/namespace"/>
    <ds:schemaRef ds:uri="http://purl.org/dc/terms/"/>
    <ds:schemaRef ds:uri="http://purl.org/dc/elements/1.1/"/>
    <ds:schemaRef ds:uri="http://purl.org/dc/dcmitype/"/>
    <ds:schemaRef ds:uri="6c4d0212-d18a-49b7-9235-90f5080397e6"/>
    <ds:schemaRef ds:uri="http://schemas.microsoft.com/office/infopath/2007/PartnerControls"/>
    <ds:schemaRef ds:uri="http://schemas.openxmlformats.org/package/2006/metadata/core-properties"/>
    <ds:schemaRef ds:uri="d3c03ec7-3eeb-4732-ad31-f70c7a5d5f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1420</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13</cp:revision>
  <cp:lastPrinted>2017-11-13T17:36:00Z</cp:lastPrinted>
  <dcterms:created xsi:type="dcterms:W3CDTF">2024-06-10T18:07:00Z</dcterms:created>
  <dcterms:modified xsi:type="dcterms:W3CDTF">2024-09-25T15:09:00Z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Ostendorff, Anna C</vt:lpwstr>
  </property>
  <property fmtid="{D5CDD505-2E9C-101B-9397-08002B2CF9AE}" pid="5" name="display_urn:schemas-microsoft-com:office:office#Author">
    <vt:lpwstr>Swanson, Beth</vt:lpwstr>
  </property>
  <property fmtid="{D5CDD505-2E9C-101B-9397-08002B2CF9AE}" pid="6" name="_ExtendedDescription">
    <vt:lpwstr/>
  </property>
  <property fmtid="{D5CDD505-2E9C-101B-9397-08002B2CF9AE}" pid="7" name="MediaServiceImageTags">
    <vt:lpwstr/>
  </property>
  <property fmtid="{D5CDD505-2E9C-101B-9397-08002B2CF9AE}" pid="8" name="ContentTypeId">
    <vt:lpwstr>0x0101003A8160F1F83AD343AA5ADD21600CAC3F</vt:lpwstr>
  </property>
</Properties>
</file>