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181" w:rsidRDefault="00813B8E">
      <w:pPr>
        <w:pStyle w:val="Title"/>
      </w:pPr>
      <w:bookmarkStart w:id="0" w:name="_GoBack"/>
      <w:bookmarkEnd w:id="0"/>
      <w:r>
        <w:t xml:space="preserve">Laserfiche: </w:t>
      </w:r>
      <w:r w:rsidR="007F3848">
        <w:t>WebLink</w:t>
      </w:r>
    </w:p>
    <w:p w:rsidR="00451181" w:rsidRDefault="00813B8E">
      <w:pPr>
        <w:pStyle w:val="Heading1"/>
      </w:pPr>
      <w:r>
        <w:t>Purpose</w:t>
      </w:r>
    </w:p>
    <w:p w:rsidR="00451181" w:rsidRDefault="00813B8E">
      <w:r>
        <w:t xml:space="preserve">This </w:t>
      </w:r>
      <w:r w:rsidR="00712492">
        <w:t>document is to provide with some basic instructions to carry out the common functions in Laserfiche Document Management System.</w:t>
      </w:r>
      <w:r>
        <w:t xml:space="preserve">  If at any time you have questions or difficulties</w:t>
      </w:r>
      <w:r w:rsidR="007048B5">
        <w:t xml:space="preserve">, please contact Ethan (919-707-8249 or </w:t>
      </w:r>
      <w:hyperlink r:id="rId9" w:history="1">
        <w:r w:rsidR="007048B5" w:rsidRPr="006F2F18">
          <w:rPr>
            <w:rStyle w:val="Hyperlink"/>
          </w:rPr>
          <w:t>ethan.brown@ncdenr.gov</w:t>
        </w:r>
      </w:hyperlink>
      <w:r w:rsidR="007048B5">
        <w:t>).</w:t>
      </w:r>
    </w:p>
    <w:p w:rsidR="007048B5" w:rsidRDefault="007048B5" w:rsidP="007048B5">
      <w:pPr>
        <w:pStyle w:val="Heading1"/>
      </w:pPr>
      <w:r>
        <w:t>General Info</w:t>
      </w:r>
    </w:p>
    <w:p w:rsidR="007048B5" w:rsidRDefault="006E0E5D" w:rsidP="007048B5">
      <w:r>
        <w:t>Documents stored in the Laserfiche Document Management System are viewable through the public webpage.  This is web-based</w:t>
      </w:r>
      <w:r w:rsidR="007048B5">
        <w:t xml:space="preserve"> software, so an internet connection is required.  </w:t>
      </w:r>
    </w:p>
    <w:p w:rsidR="007048B5" w:rsidRDefault="006E0E5D" w:rsidP="007048B5">
      <w:r>
        <w:t>WebLink</w:t>
      </w:r>
      <w:r w:rsidR="007048B5">
        <w:t xml:space="preserve"> URL: </w:t>
      </w:r>
      <w:hyperlink r:id="rId10" w:history="1">
        <w:r>
          <w:rPr>
            <w:rStyle w:val="Hyperlink"/>
          </w:rPr>
          <w:t>https://edocs.deq.nc.gov/WasteManagement/Browse.aspx</w:t>
        </w:r>
      </w:hyperlink>
    </w:p>
    <w:p w:rsidR="00657C64" w:rsidRDefault="006E0E5D" w:rsidP="00213160">
      <w:pPr>
        <w:spacing w:before="0" w:after="0" w:line="240" w:lineRule="auto"/>
      </w:pPr>
      <w:r>
        <w:rPr>
          <w:noProof/>
          <w:lang w:eastAsia="en-US"/>
        </w:rPr>
        <w:drawing>
          <wp:inline distT="0" distB="0" distL="0" distR="0" wp14:anchorId="6511E423" wp14:editId="399E4368">
            <wp:extent cx="5943600" cy="37071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3707130"/>
                    </a:xfrm>
                    <a:prstGeom prst="rect">
                      <a:avLst/>
                    </a:prstGeom>
                  </pic:spPr>
                </pic:pic>
              </a:graphicData>
            </a:graphic>
          </wp:inline>
        </w:drawing>
      </w:r>
    </w:p>
    <w:p w:rsidR="006E0E5D" w:rsidRDefault="006E0E5D" w:rsidP="00213160">
      <w:pPr>
        <w:spacing w:before="0" w:after="0" w:line="240" w:lineRule="auto"/>
      </w:pPr>
    </w:p>
    <w:p w:rsidR="006E0E5D" w:rsidRDefault="006E0E5D" w:rsidP="00213160">
      <w:pPr>
        <w:spacing w:before="0" w:after="0" w:line="240" w:lineRule="auto"/>
      </w:pPr>
      <w:r>
        <w:t>On the left panel at the top, you will see three tabs: “Home”, “Browse”, and “Search”.  Each allow different views and methods for searching</w:t>
      </w:r>
      <w:r w:rsidR="000444D9">
        <w:t xml:space="preserve"> files</w:t>
      </w:r>
      <w:r>
        <w:t>.</w:t>
      </w:r>
      <w:r w:rsidR="000444D9">
        <w:t xml:space="preserve">  Across the top of the page, there is a general search box.  Again, just a different way for searching files.</w:t>
      </w:r>
    </w:p>
    <w:p w:rsidR="000444D9" w:rsidRDefault="000444D9" w:rsidP="00213160">
      <w:pPr>
        <w:spacing w:before="0" w:after="0" w:line="240" w:lineRule="auto"/>
      </w:pPr>
    </w:p>
    <w:p w:rsidR="000444D9" w:rsidRDefault="000444D9" w:rsidP="000444D9">
      <w:pPr>
        <w:pStyle w:val="Heading2"/>
      </w:pPr>
      <w:r>
        <w:t>General Search Box</w:t>
      </w:r>
    </w:p>
    <w:p w:rsidR="000444D9" w:rsidRDefault="000444D9" w:rsidP="000444D9">
      <w:r>
        <w:t>You can type any term you want in this box and it will conduct a search across all fields (indices)</w:t>
      </w:r>
    </w:p>
    <w:p w:rsidR="000444D9" w:rsidRDefault="000444D9" w:rsidP="000444D9">
      <w:r>
        <w:rPr>
          <w:noProof/>
          <w:lang w:eastAsia="en-US"/>
        </w:rPr>
        <w:lastRenderedPageBreak/>
        <w:drawing>
          <wp:inline distT="0" distB="0" distL="0" distR="0" wp14:anchorId="61435B4E" wp14:editId="2F3B6448">
            <wp:extent cx="5943600" cy="370713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3707130"/>
                    </a:xfrm>
                    <a:prstGeom prst="rect">
                      <a:avLst/>
                    </a:prstGeom>
                  </pic:spPr>
                </pic:pic>
              </a:graphicData>
            </a:graphic>
          </wp:inline>
        </w:drawing>
      </w:r>
    </w:p>
    <w:p w:rsidR="000444D9" w:rsidRPr="000444D9" w:rsidRDefault="000444D9" w:rsidP="000444D9">
      <w:pPr>
        <w:pStyle w:val="Heading2"/>
      </w:pPr>
      <w:r>
        <w:t>Search Tab</w:t>
      </w:r>
    </w:p>
    <w:p w:rsidR="006E0E5D" w:rsidRDefault="000444D9" w:rsidP="00213160">
      <w:pPr>
        <w:spacing w:before="0" w:after="0" w:line="240" w:lineRule="auto"/>
      </w:pPr>
      <w:r>
        <w:t>You can select the “Search” tab on the left.  It will then give you choices for searching the files.  The search most familiar to previous users is under “Customize Search” &gt; “Template”.  This will show all the fields associated with our template, “WM”.</w:t>
      </w:r>
    </w:p>
    <w:p w:rsidR="000444D9" w:rsidRDefault="000444D9" w:rsidP="00213160">
      <w:pPr>
        <w:spacing w:before="0" w:after="0" w:line="240" w:lineRule="auto"/>
      </w:pPr>
    </w:p>
    <w:p w:rsidR="000444D9" w:rsidRDefault="000444D9" w:rsidP="00213160">
      <w:pPr>
        <w:spacing w:before="0" w:after="0" w:line="240" w:lineRule="auto"/>
      </w:pPr>
      <w:r>
        <w:rPr>
          <w:noProof/>
          <w:lang w:eastAsia="en-US"/>
        </w:rPr>
        <w:lastRenderedPageBreak/>
        <w:drawing>
          <wp:inline distT="0" distB="0" distL="0" distR="0" wp14:anchorId="48AD29A1" wp14:editId="61BA4C76">
            <wp:extent cx="5943600" cy="3707130"/>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3707130"/>
                    </a:xfrm>
                    <a:prstGeom prst="rect">
                      <a:avLst/>
                    </a:prstGeom>
                  </pic:spPr>
                </pic:pic>
              </a:graphicData>
            </a:graphic>
          </wp:inline>
        </w:drawing>
      </w:r>
    </w:p>
    <w:p w:rsidR="000444D9" w:rsidRDefault="000444D9" w:rsidP="00213160">
      <w:pPr>
        <w:spacing w:before="0" w:after="0" w:line="240" w:lineRule="auto"/>
      </w:pPr>
    </w:p>
    <w:p w:rsidR="000444D9" w:rsidRDefault="00370053" w:rsidP="00213160">
      <w:pPr>
        <w:spacing w:before="0" w:after="0" w:line="240" w:lineRule="auto"/>
      </w:pPr>
      <w:r>
        <w:t xml:space="preserve">You can now use the drop-downs and text boxes to conduct searches.  Things to remember, the search box at the top of the page conducts a fuzzy search.  The search fields on the left don’t use fuzzy searches, but you can use “*” as a wildcard. </w:t>
      </w:r>
    </w:p>
    <w:p w:rsidR="00370053" w:rsidRDefault="00370053" w:rsidP="00213160">
      <w:pPr>
        <w:spacing w:before="0" w:after="0" w:line="240" w:lineRule="auto"/>
      </w:pPr>
    </w:p>
    <w:p w:rsidR="00370053" w:rsidRDefault="00370053" w:rsidP="00370053">
      <w:pPr>
        <w:pStyle w:val="Heading2"/>
      </w:pPr>
      <w:r>
        <w:t>Browse Tab</w:t>
      </w:r>
    </w:p>
    <w:p w:rsidR="00370053" w:rsidRDefault="00370053" w:rsidP="00213160">
      <w:pPr>
        <w:spacing w:before="0" w:after="0" w:line="240" w:lineRule="auto"/>
      </w:pPr>
      <w:r>
        <w:t>The “Browse” tab allows a folder view, where users can click on the folders to open them.</w:t>
      </w:r>
    </w:p>
    <w:p w:rsidR="000444D9" w:rsidRDefault="000444D9" w:rsidP="00213160">
      <w:pPr>
        <w:spacing w:before="0" w:after="0" w:line="240" w:lineRule="auto"/>
      </w:pPr>
    </w:p>
    <w:p w:rsidR="00370053" w:rsidRDefault="00370053" w:rsidP="00213160">
      <w:pPr>
        <w:spacing w:before="0" w:after="0" w:line="240" w:lineRule="auto"/>
      </w:pPr>
      <w:r>
        <w:rPr>
          <w:noProof/>
          <w:lang w:eastAsia="en-US"/>
        </w:rPr>
        <w:lastRenderedPageBreak/>
        <w:drawing>
          <wp:inline distT="0" distB="0" distL="0" distR="0" wp14:anchorId="4B203932" wp14:editId="2EFA2B7F">
            <wp:extent cx="5943600" cy="3714115"/>
            <wp:effectExtent l="0" t="0" r="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3714115"/>
                    </a:xfrm>
                    <a:prstGeom prst="rect">
                      <a:avLst/>
                    </a:prstGeom>
                  </pic:spPr>
                </pic:pic>
              </a:graphicData>
            </a:graphic>
          </wp:inline>
        </w:drawing>
      </w:r>
    </w:p>
    <w:p w:rsidR="00370053" w:rsidRDefault="00370053" w:rsidP="00213160">
      <w:pPr>
        <w:spacing w:before="0" w:after="0" w:line="240" w:lineRule="auto"/>
      </w:pPr>
    </w:p>
    <w:p w:rsidR="00370053" w:rsidRDefault="00370053" w:rsidP="00213160">
      <w:pPr>
        <w:spacing w:before="0" w:after="0" w:line="240" w:lineRule="auto"/>
      </w:pPr>
      <w:r>
        <w:t>You will notice there are breadcrumbs across the top that allow you to go back or up a level.</w:t>
      </w:r>
    </w:p>
    <w:p w:rsidR="00370053" w:rsidRDefault="00370053" w:rsidP="00213160">
      <w:pPr>
        <w:spacing w:before="0" w:after="0" w:line="240" w:lineRule="auto"/>
      </w:pPr>
    </w:p>
    <w:p w:rsidR="00370053" w:rsidRDefault="00370053" w:rsidP="00213160">
      <w:pPr>
        <w:spacing w:before="0" w:after="0" w:line="240" w:lineRule="auto"/>
      </w:pPr>
    </w:p>
    <w:p w:rsidR="001549E7" w:rsidRDefault="00657C64" w:rsidP="00657C64">
      <w:pPr>
        <w:pStyle w:val="Heading1"/>
      </w:pPr>
      <w:r>
        <w:t>Links</w:t>
      </w:r>
    </w:p>
    <w:p w:rsidR="00657C64" w:rsidRDefault="00657C64" w:rsidP="00657C64">
      <w:pPr>
        <w:spacing w:before="0" w:after="0" w:line="240" w:lineRule="auto"/>
      </w:pPr>
    </w:p>
    <w:p w:rsidR="00657C64" w:rsidRPr="00657C64" w:rsidRDefault="00657C64" w:rsidP="00657C64">
      <w:pPr>
        <w:spacing w:before="0" w:after="0" w:line="240" w:lineRule="auto"/>
      </w:pPr>
      <w:r>
        <w:t>Laserfiche User Guide online</w:t>
      </w:r>
    </w:p>
    <w:p w:rsidR="00657C64" w:rsidRDefault="00552763" w:rsidP="00657C64">
      <w:pPr>
        <w:spacing w:before="0" w:after="0" w:line="240" w:lineRule="auto"/>
      </w:pPr>
      <w:hyperlink r:id="rId15" w:history="1">
        <w:r w:rsidR="00657C64" w:rsidRPr="00544B29">
          <w:rPr>
            <w:rStyle w:val="Hyperlink"/>
          </w:rPr>
          <w:t>https://www.laserfiche.com/support/webhelp/laserfiche/9.2/en-us/userguide/laserfiche_client.htm</w:t>
        </w:r>
      </w:hyperlink>
    </w:p>
    <w:p w:rsidR="00657C64" w:rsidRDefault="00657C64" w:rsidP="00657C64">
      <w:pPr>
        <w:spacing w:before="0" w:after="0" w:line="240" w:lineRule="auto"/>
      </w:pPr>
    </w:p>
    <w:p w:rsidR="00555E20" w:rsidRDefault="00555E20" w:rsidP="00657C64">
      <w:pPr>
        <w:spacing w:before="0" w:after="0" w:line="240" w:lineRule="auto"/>
      </w:pPr>
    </w:p>
    <w:p w:rsidR="00555E20" w:rsidRPr="00555E20" w:rsidRDefault="00555E20" w:rsidP="00657C64">
      <w:pPr>
        <w:spacing w:before="0" w:after="0" w:line="240" w:lineRule="auto"/>
        <w:rPr>
          <w:b/>
          <w:u w:val="single"/>
        </w:rPr>
      </w:pPr>
      <w:r w:rsidRPr="00555E20">
        <w:rPr>
          <w:b/>
          <w:highlight w:val="yellow"/>
          <w:u w:val="single"/>
        </w:rPr>
        <w:t>IMPORTANT NOTE:</w:t>
      </w:r>
    </w:p>
    <w:p w:rsidR="00555E20" w:rsidRDefault="00555E20" w:rsidP="00657C64">
      <w:pPr>
        <w:spacing w:before="0" w:after="0" w:line="240" w:lineRule="auto"/>
      </w:pPr>
    </w:p>
    <w:p w:rsidR="00555E20" w:rsidRDefault="00555E20" w:rsidP="00555E20">
      <w:pPr>
        <w:spacing w:before="0" w:after="0" w:line="240" w:lineRule="auto"/>
      </w:pPr>
      <w:r>
        <w:t>Historical facility files, prior to 2010, have been added to the electronic file system.  Some files that were imported have an EPA ID number beginning with AAA rather than the typical NCD or NCR.  To allow for a full facility search enter only the last 9 numbers of the EPA ID number under the Property criteria, ID.  If you do not know the facility’s EPA Id #, you can search for these files by using the current facility name which will prompt the former name to appear in the Description field under Properties.</w:t>
      </w:r>
    </w:p>
    <w:p w:rsidR="00555E20" w:rsidRDefault="00555E20" w:rsidP="00555E20">
      <w:pPr>
        <w:spacing w:before="0" w:after="0" w:line="240" w:lineRule="auto"/>
      </w:pPr>
      <w:r>
        <w:t xml:space="preserve">Many of the historical documents contain multiple document types within a record.  The document types may include but not limited to:  General, Permitting, Groundwater, Enforcement, etc. To determine the information contained within a particular record, open the record to review the document types. </w:t>
      </w:r>
    </w:p>
    <w:p w:rsidR="00555E20" w:rsidRPr="001549E7" w:rsidRDefault="00555E20" w:rsidP="00555E20">
      <w:pPr>
        <w:spacing w:before="0" w:after="0" w:line="240" w:lineRule="auto"/>
      </w:pPr>
      <w:r>
        <w:t xml:space="preserve">In addition the user should be aware, if searching by a date range, that some of the documents that were imported have dates of 1/1/1979 and 1/1/1900.  These dates are not correct but you may not get the full set of documents anticipated if you do not account for this.  When searching for documents that have multiple dates or undetermined date, use 1/1/00 as the catch-all date. </w:t>
      </w:r>
    </w:p>
    <w:sectPr w:rsidR="00555E20" w:rsidRPr="001549E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58FB" w:rsidRDefault="006258FB">
      <w:pPr>
        <w:spacing w:after="0" w:line="240" w:lineRule="auto"/>
      </w:pPr>
      <w:r>
        <w:separator/>
      </w:r>
    </w:p>
  </w:endnote>
  <w:endnote w:type="continuationSeparator" w:id="0">
    <w:p w:rsidR="006258FB" w:rsidRDefault="00625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58FB" w:rsidRDefault="006258FB">
      <w:pPr>
        <w:spacing w:after="0" w:line="240" w:lineRule="auto"/>
      </w:pPr>
      <w:r>
        <w:separator/>
      </w:r>
    </w:p>
  </w:footnote>
  <w:footnote w:type="continuationSeparator" w:id="0">
    <w:p w:rsidR="006258FB" w:rsidRDefault="006258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F532D"/>
    <w:multiLevelType w:val="hybridMultilevel"/>
    <w:tmpl w:val="03088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F9086C"/>
    <w:multiLevelType w:val="hybridMultilevel"/>
    <w:tmpl w:val="7152D5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5C718E"/>
    <w:multiLevelType w:val="hybridMultilevel"/>
    <w:tmpl w:val="56D8EF2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2F3777"/>
    <w:multiLevelType w:val="hybridMultilevel"/>
    <w:tmpl w:val="104C92F6"/>
    <w:lvl w:ilvl="0" w:tplc="85E652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8B32C0"/>
    <w:multiLevelType w:val="hybridMultilevel"/>
    <w:tmpl w:val="535A26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9B76E6"/>
    <w:multiLevelType w:val="hybridMultilevel"/>
    <w:tmpl w:val="1D409D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D6748B"/>
    <w:multiLevelType w:val="hybridMultilevel"/>
    <w:tmpl w:val="95C2A2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1"/>
  </w:num>
  <w:num w:numId="3">
    <w:abstractNumId w:val="4"/>
  </w:num>
  <w:num w:numId="4">
    <w:abstractNumId w:val="0"/>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B8E"/>
    <w:rsid w:val="000444D9"/>
    <w:rsid w:val="00085A7C"/>
    <w:rsid w:val="000B553B"/>
    <w:rsid w:val="00107414"/>
    <w:rsid w:val="001549E7"/>
    <w:rsid w:val="00213160"/>
    <w:rsid w:val="00325E20"/>
    <w:rsid w:val="003510AE"/>
    <w:rsid w:val="00370053"/>
    <w:rsid w:val="00392C06"/>
    <w:rsid w:val="003B4D8A"/>
    <w:rsid w:val="00451181"/>
    <w:rsid w:val="00552763"/>
    <w:rsid w:val="00555E20"/>
    <w:rsid w:val="006258FB"/>
    <w:rsid w:val="0063497A"/>
    <w:rsid w:val="00657C64"/>
    <w:rsid w:val="006E0E5D"/>
    <w:rsid w:val="007048B5"/>
    <w:rsid w:val="00712492"/>
    <w:rsid w:val="007E32A6"/>
    <w:rsid w:val="007F3848"/>
    <w:rsid w:val="00813B8E"/>
    <w:rsid w:val="009D5D85"/>
    <w:rsid w:val="009F3B15"/>
    <w:rsid w:val="00B848E3"/>
    <w:rsid w:val="00BF7FE5"/>
    <w:rsid w:val="00C25761"/>
    <w:rsid w:val="00D01890"/>
    <w:rsid w:val="00D328B2"/>
    <w:rsid w:val="00ED4240"/>
    <w:rsid w:val="00F45302"/>
    <w:rsid w:val="00F8710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3DFE0E-5E5F-40F8-A6BE-E6926CE35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before="120" w:after="200" w:line="264"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pPr>
      <w:pBdr>
        <w:top w:val="single" w:sz="24" w:space="0" w:color="5E6C7C" w:themeColor="text2"/>
        <w:left w:val="single" w:sz="24" w:space="0" w:color="5E6C7C" w:themeColor="text2"/>
        <w:bottom w:val="single" w:sz="24" w:space="0" w:color="5E6C7C" w:themeColor="text2"/>
        <w:right w:val="single" w:sz="24" w:space="0" w:color="5E6C7C" w:themeColor="text2"/>
      </w:pBdr>
      <w:shd w:val="clear" w:color="auto" w:fill="5E6C7C" w:themeFill="text2"/>
      <w:spacing w:after="0"/>
      <w:outlineLvl w:val="0"/>
    </w:pPr>
    <w:rPr>
      <w:rFonts w:asciiTheme="majorHAnsi" w:eastAsiaTheme="majorEastAsia" w:hAnsiTheme="majorHAnsi" w:cstheme="majorBidi"/>
      <w:caps/>
      <w:color w:val="FFFFFF" w:themeColor="background1"/>
      <w:spacing w:val="15"/>
    </w:rPr>
  </w:style>
  <w:style w:type="paragraph" w:styleId="Heading2">
    <w:name w:val="heading 2"/>
    <w:basedOn w:val="Normal"/>
    <w:next w:val="Normal"/>
    <w:link w:val="Heading2Char"/>
    <w:uiPriority w:val="9"/>
    <w:unhideWhenUsed/>
    <w:qFormat/>
    <w:pPr>
      <w:pBdr>
        <w:top w:val="single" w:sz="24" w:space="0" w:color="DDE1E5" w:themeColor="text2" w:themeTint="33"/>
        <w:left w:val="single" w:sz="24" w:space="0" w:color="DDE1E5" w:themeColor="text2" w:themeTint="33"/>
        <w:bottom w:val="single" w:sz="24" w:space="0" w:color="DDE1E5" w:themeColor="text2" w:themeTint="33"/>
        <w:right w:val="single" w:sz="24" w:space="0" w:color="DDE1E5" w:themeColor="text2" w:themeTint="33"/>
      </w:pBdr>
      <w:shd w:val="clear" w:color="auto" w:fill="DDE1E5" w:themeFill="text2" w:themeFillTint="33"/>
      <w:spacing w:after="0"/>
      <w:outlineLvl w:val="1"/>
    </w:pPr>
    <w:rPr>
      <w:rFonts w:asciiTheme="majorHAnsi" w:eastAsiaTheme="majorEastAsia" w:hAnsiTheme="majorHAnsi" w:cstheme="majorBidi"/>
      <w:caps/>
      <w:spacing w:val="15"/>
    </w:rPr>
  </w:style>
  <w:style w:type="paragraph" w:styleId="Heading3">
    <w:name w:val="heading 3"/>
    <w:basedOn w:val="Normal"/>
    <w:next w:val="Normal"/>
    <w:link w:val="Heading3Char"/>
    <w:uiPriority w:val="9"/>
    <w:semiHidden/>
    <w:unhideWhenUsed/>
    <w:qFormat/>
    <w:pPr>
      <w:pBdr>
        <w:top w:val="single" w:sz="6" w:space="2" w:color="5E6C7C" w:themeColor="text2"/>
      </w:pBdr>
      <w:spacing w:before="300" w:after="0"/>
      <w:outlineLvl w:val="2"/>
    </w:pPr>
    <w:rPr>
      <w:rFonts w:asciiTheme="majorHAnsi" w:eastAsiaTheme="majorEastAsia" w:hAnsiTheme="majorHAnsi" w:cstheme="majorBidi"/>
      <w:caps/>
      <w:color w:val="2F363E" w:themeColor="text2" w:themeShade="80"/>
      <w:spacing w:val="15"/>
    </w:rPr>
  </w:style>
  <w:style w:type="paragraph" w:styleId="Heading4">
    <w:name w:val="heading 4"/>
    <w:basedOn w:val="Normal"/>
    <w:next w:val="Normal"/>
    <w:link w:val="Heading4Char"/>
    <w:uiPriority w:val="9"/>
    <w:semiHidden/>
    <w:unhideWhenUsed/>
    <w:qFormat/>
    <w:pPr>
      <w:pBdr>
        <w:top w:val="dotted" w:sz="6" w:space="2" w:color="5E6C7C" w:themeColor="text2"/>
      </w:pBdr>
      <w:spacing w:before="200" w:after="0"/>
      <w:outlineLvl w:val="3"/>
    </w:pPr>
    <w:rPr>
      <w:rFonts w:asciiTheme="majorHAnsi" w:eastAsiaTheme="majorEastAsia" w:hAnsiTheme="majorHAnsi" w:cstheme="majorBidi"/>
      <w:caps/>
      <w:color w:val="46505C" w:themeColor="text2" w:themeShade="BF"/>
      <w:spacing w:val="10"/>
    </w:rPr>
  </w:style>
  <w:style w:type="paragraph" w:styleId="Heading5">
    <w:name w:val="heading 5"/>
    <w:basedOn w:val="Normal"/>
    <w:next w:val="Normal"/>
    <w:link w:val="Heading5Char"/>
    <w:uiPriority w:val="9"/>
    <w:semiHidden/>
    <w:unhideWhenUsed/>
    <w:qFormat/>
    <w:pPr>
      <w:pBdr>
        <w:bottom w:val="single" w:sz="6" w:space="1" w:color="5E6C7C" w:themeColor="text2"/>
      </w:pBdr>
      <w:spacing w:before="200" w:after="0"/>
      <w:outlineLvl w:val="4"/>
    </w:pPr>
    <w:rPr>
      <w:rFonts w:asciiTheme="majorHAnsi" w:eastAsiaTheme="majorEastAsia" w:hAnsiTheme="majorHAnsi" w:cstheme="majorBidi"/>
      <w:caps/>
      <w:color w:val="46505C" w:themeColor="text2" w:themeShade="BF"/>
      <w:spacing w:val="10"/>
    </w:rPr>
  </w:style>
  <w:style w:type="paragraph" w:styleId="Heading6">
    <w:name w:val="heading 6"/>
    <w:basedOn w:val="Normal"/>
    <w:next w:val="Normal"/>
    <w:link w:val="Heading6Char"/>
    <w:uiPriority w:val="9"/>
    <w:semiHidden/>
    <w:unhideWhenUsed/>
    <w:qFormat/>
    <w:pPr>
      <w:pBdr>
        <w:bottom w:val="dotted" w:sz="6" w:space="1" w:color="5E6C7C" w:themeColor="text2"/>
      </w:pBdr>
      <w:spacing w:before="200" w:after="0"/>
      <w:outlineLvl w:val="5"/>
    </w:pPr>
    <w:rPr>
      <w:rFonts w:asciiTheme="majorHAnsi" w:eastAsiaTheme="majorEastAsia" w:hAnsiTheme="majorHAnsi" w:cstheme="majorBidi"/>
      <w:caps/>
      <w:color w:val="46505C" w:themeColor="text2" w:themeShade="BF"/>
      <w:spacing w:val="10"/>
    </w:rPr>
  </w:style>
  <w:style w:type="paragraph" w:styleId="Heading7">
    <w:name w:val="heading 7"/>
    <w:basedOn w:val="Normal"/>
    <w:next w:val="Normal"/>
    <w:link w:val="Heading7Char"/>
    <w:uiPriority w:val="9"/>
    <w:semiHidden/>
    <w:unhideWhenUsed/>
    <w:qFormat/>
    <w:pPr>
      <w:spacing w:before="200" w:after="0"/>
      <w:outlineLvl w:val="6"/>
    </w:pPr>
    <w:rPr>
      <w:rFonts w:asciiTheme="majorHAnsi" w:eastAsiaTheme="majorEastAsia" w:hAnsiTheme="majorHAnsi" w:cstheme="majorBidi"/>
      <w:caps/>
      <w:color w:val="46505C" w:themeColor="text2" w:themeShade="BF"/>
      <w:spacing w:val="10"/>
    </w:rPr>
  </w:style>
  <w:style w:type="paragraph" w:styleId="Heading8">
    <w:name w:val="heading 8"/>
    <w:basedOn w:val="Normal"/>
    <w:next w:val="Normal"/>
    <w:link w:val="Heading8Char"/>
    <w:uiPriority w:val="9"/>
    <w:semiHidden/>
    <w:unhideWhenUsed/>
    <w:qFormat/>
    <w:pPr>
      <w:spacing w:before="200" w:after="0"/>
      <w:outlineLvl w:val="7"/>
    </w:pPr>
    <w:rPr>
      <w:rFonts w:asciiTheme="majorHAnsi" w:eastAsiaTheme="majorEastAsia" w:hAnsiTheme="majorHAnsi" w:cstheme="majorBidi"/>
      <w:caps/>
      <w:spacing w:val="10"/>
      <w:sz w:val="18"/>
      <w:szCs w:val="18"/>
    </w:rPr>
  </w:style>
  <w:style w:type="paragraph" w:styleId="Heading9">
    <w:name w:val="heading 9"/>
    <w:basedOn w:val="Normal"/>
    <w:next w:val="Normal"/>
    <w:link w:val="Heading9Char"/>
    <w:uiPriority w:val="9"/>
    <w:semiHidden/>
    <w:unhideWhenUsed/>
    <w:qFormat/>
    <w:pPr>
      <w:spacing w:before="200" w:after="0"/>
      <w:outlineLvl w:val="8"/>
    </w:pPr>
    <w:rPr>
      <w:rFonts w:asciiTheme="majorHAnsi" w:eastAsiaTheme="majorEastAsia" w:hAnsiTheme="majorHAnsi" w:cstheme="majorBidi"/>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aps/>
      <w:color w:val="FFFFFF" w:themeColor="background1"/>
      <w:spacing w:val="15"/>
      <w:shd w:val="clear" w:color="auto" w:fill="5E6C7C" w:themeFill="text2"/>
    </w:rPr>
  </w:style>
  <w:style w:type="character" w:customStyle="1" w:styleId="Heading2Char">
    <w:name w:val="Heading 2 Char"/>
    <w:basedOn w:val="DefaultParagraphFont"/>
    <w:link w:val="Heading2"/>
    <w:uiPriority w:val="9"/>
    <w:rPr>
      <w:rFonts w:asciiTheme="majorHAnsi" w:eastAsiaTheme="majorEastAsia" w:hAnsiTheme="majorHAnsi" w:cstheme="majorBidi"/>
      <w:caps/>
      <w:spacing w:val="15"/>
      <w:shd w:val="clear" w:color="auto" w:fill="DDE1E5" w:themeFill="text2" w:themeFillTint="33"/>
    </w:rPr>
  </w:style>
  <w:style w:type="character" w:customStyle="1" w:styleId="Heading3Char">
    <w:name w:val="Heading 3 Char"/>
    <w:basedOn w:val="DefaultParagraphFont"/>
    <w:link w:val="Heading3"/>
    <w:uiPriority w:val="9"/>
    <w:rPr>
      <w:rFonts w:asciiTheme="majorHAnsi" w:eastAsiaTheme="majorEastAsia" w:hAnsiTheme="majorHAnsi" w:cstheme="majorBidi"/>
      <w:caps/>
      <w:color w:val="2F363E" w:themeColor="text2" w:themeShade="80"/>
      <w:spacing w:val="15"/>
    </w:rPr>
  </w:style>
  <w:style w:type="table" w:styleId="TableGrid">
    <w:name w:val="Table Grid"/>
    <w:basedOn w:val="TableNormal"/>
    <w:uiPriority w:val="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pPr>
      <w:spacing w:before="0" w:after="0"/>
    </w:pPr>
    <w:rPr>
      <w:rFonts w:asciiTheme="majorHAnsi" w:eastAsiaTheme="majorEastAsia" w:hAnsiTheme="majorHAnsi" w:cstheme="majorBidi"/>
      <w:caps/>
      <w:color w:val="5E6C7C" w:themeColor="text2"/>
      <w:spacing w:val="10"/>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aps/>
      <w:color w:val="5E6C7C" w:themeColor="text2"/>
      <w:spacing w:val="10"/>
      <w:sz w:val="52"/>
      <w:szCs w:val="52"/>
    </w:rPr>
  </w:style>
  <w:style w:type="paragraph" w:styleId="Subtitle">
    <w:name w:val="Subtitle"/>
    <w:basedOn w:val="Normal"/>
    <w:next w:val="Normal"/>
    <w:link w:val="SubtitleChar"/>
    <w:uiPriority w:val="11"/>
    <w:qFormat/>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Pr>
      <w:caps/>
      <w:color w:val="595959" w:themeColor="text1" w:themeTint="A6"/>
      <w:spacing w:val="10"/>
      <w:sz w:val="21"/>
      <w:szCs w:val="21"/>
    </w:rPr>
  </w:style>
  <w:style w:type="paragraph" w:styleId="ListParagraph">
    <w:name w:val="List Paragraph"/>
    <w:basedOn w:val="Normal"/>
    <w:uiPriority w:val="34"/>
    <w:qFormat/>
    <w:pPr>
      <w:ind w:left="720"/>
      <w:contextualSpacing/>
    </w:pPr>
  </w:style>
  <w:style w:type="character" w:styleId="SubtleReference">
    <w:name w:val="Subtle Reference"/>
    <w:uiPriority w:val="31"/>
    <w:qFormat/>
    <w:rPr>
      <w:b w:val="0"/>
      <w:bCs w:val="0"/>
      <w:color w:val="5E6C7C" w:themeColor="text2"/>
    </w:rPr>
  </w:style>
  <w:style w:type="character" w:styleId="SubtleEmphasis">
    <w:name w:val="Subtle Emphasis"/>
    <w:uiPriority w:val="19"/>
    <w:qFormat/>
    <w:rPr>
      <w:i/>
      <w:iCs/>
      <w:color w:val="2F363E" w:themeColor="text2" w:themeShade="80"/>
    </w:rPr>
  </w:style>
  <w:style w:type="character" w:styleId="Emphasis">
    <w:name w:val="Emphasis"/>
    <w:uiPriority w:val="20"/>
    <w:qFormat/>
    <w:rPr>
      <w:caps/>
      <w:color w:val="auto"/>
      <w:spacing w:val="5"/>
    </w:rPr>
  </w:style>
  <w:style w:type="paragraph" w:styleId="Quote">
    <w:name w:val="Quote"/>
    <w:basedOn w:val="Normal"/>
    <w:next w:val="Normal"/>
    <w:link w:val="QuoteChar"/>
    <w:uiPriority w:val="29"/>
    <w:qFormat/>
    <w:pPr>
      <w:ind w:left="1080" w:right="1080"/>
      <w:jc w:val="center"/>
    </w:pPr>
    <w:rPr>
      <w:i/>
      <w:iCs/>
      <w:sz w:val="24"/>
      <w:szCs w:val="24"/>
    </w:rPr>
  </w:style>
  <w:style w:type="character" w:customStyle="1" w:styleId="QuoteChar">
    <w:name w:val="Quote Char"/>
    <w:basedOn w:val="DefaultParagraphFont"/>
    <w:link w:val="Quote"/>
    <w:uiPriority w:val="29"/>
    <w:rPr>
      <w:i/>
      <w:iCs/>
      <w:sz w:val="24"/>
      <w:szCs w:val="24"/>
    </w:rPr>
  </w:style>
  <w:style w:type="character" w:styleId="IntenseEmphasis">
    <w:name w:val="Intense Emphasis"/>
    <w:uiPriority w:val="21"/>
    <w:qFormat/>
    <w:rPr>
      <w:b/>
      <w:bCs/>
      <w:caps/>
      <w:color w:val="2F363E" w:themeColor="text2" w:themeShade="80"/>
      <w:spacing w:val="10"/>
    </w:rPr>
  </w:style>
  <w:style w:type="paragraph" w:styleId="IntenseQuote">
    <w:name w:val="Intense Quote"/>
    <w:basedOn w:val="Normal"/>
    <w:next w:val="Normal"/>
    <w:link w:val="IntenseQuoteChar"/>
    <w:uiPriority w:val="30"/>
    <w:qFormat/>
    <w:pPr>
      <w:spacing w:before="240" w:after="240" w:line="240" w:lineRule="auto"/>
      <w:ind w:left="1080" w:right="1080"/>
      <w:jc w:val="center"/>
    </w:pPr>
    <w:rPr>
      <w:color w:val="5E6C7C" w:themeColor="text2"/>
      <w:sz w:val="24"/>
      <w:szCs w:val="24"/>
    </w:rPr>
  </w:style>
  <w:style w:type="character" w:customStyle="1" w:styleId="IntenseQuoteChar">
    <w:name w:val="Intense Quote Char"/>
    <w:basedOn w:val="DefaultParagraphFont"/>
    <w:link w:val="IntenseQuote"/>
    <w:uiPriority w:val="30"/>
    <w:rPr>
      <w:color w:val="5E6C7C" w:themeColor="text2"/>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caps/>
      <w:color w:val="46505C" w:themeColor="text2" w:themeShade="BF"/>
      <w:spacing w:val="10"/>
    </w:rPr>
  </w:style>
  <w:style w:type="character" w:customStyle="1" w:styleId="Heading5Char">
    <w:name w:val="Heading 5 Char"/>
    <w:basedOn w:val="DefaultParagraphFont"/>
    <w:link w:val="Heading5"/>
    <w:uiPriority w:val="9"/>
    <w:rPr>
      <w:rFonts w:asciiTheme="majorHAnsi" w:eastAsiaTheme="majorEastAsia" w:hAnsiTheme="majorHAnsi" w:cstheme="majorBidi"/>
      <w:caps/>
      <w:color w:val="46505C" w:themeColor="text2" w:themeShade="BF"/>
      <w:spacing w:val="10"/>
    </w:rPr>
  </w:style>
  <w:style w:type="character" w:customStyle="1" w:styleId="Heading6Char">
    <w:name w:val="Heading 6 Char"/>
    <w:basedOn w:val="DefaultParagraphFont"/>
    <w:link w:val="Heading6"/>
    <w:uiPriority w:val="9"/>
    <w:rPr>
      <w:rFonts w:asciiTheme="majorHAnsi" w:eastAsiaTheme="majorEastAsia" w:hAnsiTheme="majorHAnsi" w:cstheme="majorBidi"/>
      <w:caps/>
      <w:color w:val="46505C" w:themeColor="text2" w:themeShade="BF"/>
      <w:spacing w:val="10"/>
    </w:rPr>
  </w:style>
  <w:style w:type="character" w:customStyle="1" w:styleId="Heading7Char">
    <w:name w:val="Heading 7 Char"/>
    <w:basedOn w:val="DefaultParagraphFont"/>
    <w:link w:val="Heading7"/>
    <w:uiPriority w:val="9"/>
    <w:rPr>
      <w:rFonts w:asciiTheme="majorHAnsi" w:eastAsiaTheme="majorEastAsia" w:hAnsiTheme="majorHAnsi" w:cstheme="majorBidi"/>
      <w:caps/>
      <w:color w:val="46505C" w:themeColor="text2" w:themeShade="BF"/>
      <w:spacing w:val="10"/>
    </w:rPr>
  </w:style>
  <w:style w:type="character" w:customStyle="1" w:styleId="Heading8Char">
    <w:name w:val="Heading 8 Char"/>
    <w:basedOn w:val="DefaultParagraphFont"/>
    <w:link w:val="Heading8"/>
    <w:uiPriority w:val="9"/>
    <w:rPr>
      <w:rFonts w:asciiTheme="majorHAnsi" w:eastAsiaTheme="majorEastAsia" w:hAnsiTheme="majorHAnsi" w:cstheme="majorBidi"/>
      <w:caps/>
      <w:spacing w:val="10"/>
      <w:sz w:val="18"/>
      <w:szCs w:val="18"/>
    </w:rPr>
  </w:style>
  <w:style w:type="character" w:customStyle="1" w:styleId="Heading9Char">
    <w:name w:val="Heading 9 Char"/>
    <w:basedOn w:val="DefaultParagraphFont"/>
    <w:link w:val="Heading9"/>
    <w:uiPriority w:val="9"/>
    <w:rPr>
      <w:rFonts w:asciiTheme="majorHAnsi" w:eastAsiaTheme="majorEastAsia" w:hAnsiTheme="majorHAnsi" w:cstheme="majorBidi"/>
      <w:i/>
      <w:iCs/>
      <w:caps/>
      <w:spacing w:val="10"/>
      <w:sz w:val="18"/>
      <w:szCs w:val="18"/>
    </w:rPr>
  </w:style>
  <w:style w:type="paragraph" w:styleId="NoSpacing">
    <w:name w:val="No Spacing"/>
    <w:link w:val="NoSpacingChar"/>
    <w:uiPriority w:val="1"/>
    <w:qFormat/>
    <w:pPr>
      <w:spacing w:after="0" w:line="240" w:lineRule="auto"/>
    </w:pPr>
  </w:style>
  <w:style w:type="character" w:styleId="BookTitle">
    <w:name w:val="Book Title"/>
    <w:uiPriority w:val="33"/>
    <w:qFormat/>
    <w:rPr>
      <w:b/>
      <w:bCs/>
      <w:i/>
      <w:iCs/>
      <w:spacing w:val="0"/>
    </w:rPr>
  </w:style>
  <w:style w:type="paragraph" w:styleId="Caption">
    <w:name w:val="caption"/>
    <w:basedOn w:val="Normal"/>
    <w:next w:val="Normal"/>
    <w:uiPriority w:val="35"/>
    <w:semiHidden/>
    <w:unhideWhenUsed/>
    <w:qFormat/>
    <w:rPr>
      <w:b/>
      <w:bCs/>
      <w:color w:val="46505C" w:themeColor="text2" w:themeShade="BF"/>
      <w:sz w:val="16"/>
      <w:szCs w:val="16"/>
    </w:rPr>
  </w:style>
  <w:style w:type="character" w:styleId="IntenseReference">
    <w:name w:val="Intense Reference"/>
    <w:uiPriority w:val="32"/>
    <w:qFormat/>
    <w:rPr>
      <w:b w:val="0"/>
      <w:bCs w:val="0"/>
      <w:i/>
      <w:iCs/>
      <w:caps/>
      <w:color w:val="5E6C7C" w:themeColor="text2"/>
    </w:rPr>
  </w:style>
  <w:style w:type="character" w:customStyle="1" w:styleId="NoSpacingChar">
    <w:name w:val="No Spacing Char"/>
    <w:basedOn w:val="DefaultParagraphFont"/>
    <w:link w:val="NoSpacing"/>
    <w:uiPriority w:val="1"/>
  </w:style>
  <w:style w:type="character" w:styleId="Strong">
    <w:name w:val="Strong"/>
    <w:uiPriority w:val="22"/>
    <w:qFormat/>
    <w:rPr>
      <w:b/>
      <w:bCs/>
    </w:rPr>
  </w:style>
  <w:style w:type="paragraph" w:styleId="TOCHeading">
    <w:name w:val="TOC Heading"/>
    <w:basedOn w:val="Heading1"/>
    <w:next w:val="Normal"/>
    <w:uiPriority w:val="39"/>
    <w:semiHidden/>
    <w:unhideWhenUsed/>
    <w:qFormat/>
    <w:pPr>
      <w:outlineLvl w:val="9"/>
    </w:pPr>
  </w:style>
  <w:style w:type="character" w:styleId="Hyperlink">
    <w:name w:val="Hyperlink"/>
    <w:basedOn w:val="DefaultParagraphFont"/>
    <w:uiPriority w:val="99"/>
    <w:unhideWhenUsed/>
    <w:rsid w:val="007048B5"/>
    <w:rPr>
      <w:color w:val="357BAE" w:themeColor="hyperlink"/>
      <w:u w:val="single"/>
    </w:rPr>
  </w:style>
  <w:style w:type="character" w:styleId="FollowedHyperlink">
    <w:name w:val="FollowedHyperlink"/>
    <w:basedOn w:val="DefaultParagraphFont"/>
    <w:uiPriority w:val="99"/>
    <w:semiHidden/>
    <w:unhideWhenUsed/>
    <w:rsid w:val="006E0E5D"/>
    <w:rPr>
      <w:color w:val="66296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97726">
      <w:bodyDiv w:val="1"/>
      <w:marLeft w:val="0"/>
      <w:marRight w:val="0"/>
      <w:marTop w:val="0"/>
      <w:marBottom w:val="0"/>
      <w:divBdr>
        <w:top w:val="none" w:sz="0" w:space="0" w:color="auto"/>
        <w:left w:val="none" w:sz="0" w:space="0" w:color="auto"/>
        <w:bottom w:val="none" w:sz="0" w:space="0" w:color="auto"/>
        <w:right w:val="none" w:sz="0" w:space="0" w:color="auto"/>
      </w:divBdr>
    </w:div>
    <w:div w:id="662860261">
      <w:bodyDiv w:val="1"/>
      <w:marLeft w:val="0"/>
      <w:marRight w:val="0"/>
      <w:marTop w:val="0"/>
      <w:marBottom w:val="0"/>
      <w:divBdr>
        <w:top w:val="none" w:sz="0" w:space="0" w:color="auto"/>
        <w:left w:val="none" w:sz="0" w:space="0" w:color="auto"/>
        <w:bottom w:val="none" w:sz="0" w:space="0" w:color="auto"/>
        <w:right w:val="none" w:sz="0" w:space="0" w:color="auto"/>
      </w:divBdr>
    </w:div>
    <w:div w:id="1012954454">
      <w:bodyDiv w:val="1"/>
      <w:marLeft w:val="0"/>
      <w:marRight w:val="0"/>
      <w:marTop w:val="0"/>
      <w:marBottom w:val="0"/>
      <w:divBdr>
        <w:top w:val="none" w:sz="0" w:space="0" w:color="auto"/>
        <w:left w:val="none" w:sz="0" w:space="0" w:color="auto"/>
        <w:bottom w:val="none" w:sz="0" w:space="0" w:color="auto"/>
        <w:right w:val="none" w:sz="0" w:space="0" w:color="auto"/>
      </w:divBdr>
    </w:div>
    <w:div w:id="152759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s://www.laserfiche.com/support/webhelp/laserfiche/9.2/en-us/userguide/laserfiche_client.htm" TargetMode="External"/><Relationship Id="rId10" Type="http://schemas.openxmlformats.org/officeDocument/2006/relationships/hyperlink" Target="https://edocs.deq.nc.gov/WasteManagement/Browse.aspx" TargetMode="External"/><Relationship Id="rId4" Type="http://schemas.openxmlformats.org/officeDocument/2006/relationships/styles" Target="styles.xml"/><Relationship Id="rId9" Type="http://schemas.openxmlformats.org/officeDocument/2006/relationships/hyperlink" Target="mailto:ethan.brown@ncdenr.gov" TargetMode="Externa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brown\AppData\Roaming\Microsoft\Templates\Banded%20design%20(blank).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Banded">
  <a:themeElements>
    <a:clrScheme name="Drupal">
      <a:dk1>
        <a:sysClr val="windowText" lastClr="000000"/>
      </a:dk1>
      <a:lt1>
        <a:sysClr val="window" lastClr="FFFFFF"/>
      </a:lt1>
      <a:dk2>
        <a:srgbClr val="5E6C7C"/>
      </a:dk2>
      <a:lt2>
        <a:srgbClr val="EDF1F4"/>
      </a:lt2>
      <a:accent1>
        <a:srgbClr val="57811D"/>
      </a:accent1>
      <a:accent2>
        <a:srgbClr val="00243D"/>
      </a:accent2>
      <a:accent3>
        <a:srgbClr val="C25306"/>
      </a:accent3>
      <a:accent4>
        <a:srgbClr val="9B6F00"/>
      </a:accent4>
      <a:accent5>
        <a:srgbClr val="57811D"/>
      </a:accent5>
      <a:accent6>
        <a:srgbClr val="39817E"/>
      </a:accent6>
      <a:hlink>
        <a:srgbClr val="357BAE"/>
      </a:hlink>
      <a:folHlink>
        <a:srgbClr val="66296B"/>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XSL" StyleName="APA">
  <b:Source>
    <b:Tag>RSt01</b:Tag>
    <b:SourceType>Book</b:SourceType>
    <b:Guid>{7AD77338-905D-470F-B1E0-188E68B0C2E5}</b:Guid>
    <b:Author>
      <b:Author>
        <b:NameList>
          <b:Person>
            <b:Last>Stair</b:Last>
            <b:First>R</b:First>
          </b:Person>
          <b:Person>
            <b:Last>Reynolds</b:Last>
            <b:First>G.</b:First>
          </b:Person>
        </b:NameList>
      </b:Author>
    </b:Author>
    <b:Title>Principles of Information Systems</b:Title>
    <b:Year>2001</b:Year>
    <b:City>Boston</b:City>
    <b:Publisher>Course Technology</b:Publisher>
    <b:RefOrder>1</b:RefOrder>
  </b:Source>
  <b:Source>
    <b:Tag>Kro09</b:Tag>
    <b:SourceType>Book</b:SourceType>
    <b:Guid>{BECAF388-DFB8-4ECD-A8A7-68C152322225}</b:Guid>
    <b:Author>
      <b:Author>
        <b:NameList>
          <b:Person>
            <b:Last>Kroenke</b:Last>
            <b:First>D.</b:First>
          </b:Person>
          <b:Person>
            <b:Last>Auer</b:Last>
            <b:First>D.</b:First>
          </b:Person>
        </b:NameList>
      </b:Author>
    </b:Author>
    <b:Year>2009</b:Year>
    <b:Title>Database Concepts</b:Title>
    <b:City>New Jersey</b:City>
    <b:Publisher>Prentice Hall</b:Publisher>
    <b:RefOrder>2</b:RefOrder>
  </b:Source>
</b:Sources>
</file>

<file path=customXml/itemProps1.xml><?xml version="1.0" encoding="utf-8"?>
<ds:datastoreItem xmlns:ds="http://schemas.openxmlformats.org/officeDocument/2006/customXml" ds:itemID="{FF740C13-C6A2-43D3-86C5-4CBB969C2CB1}">
  <ds:schemaRefs>
    <ds:schemaRef ds:uri="http://schemas.microsoft.com/sharepoint/v3/contenttype/forms"/>
  </ds:schemaRefs>
</ds:datastoreItem>
</file>

<file path=customXml/itemProps2.xml><?xml version="1.0" encoding="utf-8"?>
<ds:datastoreItem xmlns:ds="http://schemas.openxmlformats.org/officeDocument/2006/customXml" ds:itemID="{E2E07BF8-FD43-4C6D-AE0D-B534FDC4D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Banded design (blank)</Template>
  <TotalTime>1</TotalTime>
  <Pages>4</Pages>
  <Words>478</Words>
  <Characters>2725</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Brown, Ethan</dc:creator>
  <cp:keywords/>
  <cp:lastModifiedBy>Galantis, Kelly</cp:lastModifiedBy>
  <cp:revision>2</cp:revision>
  <dcterms:created xsi:type="dcterms:W3CDTF">2017-03-30T17:21:00Z</dcterms:created>
  <dcterms:modified xsi:type="dcterms:W3CDTF">2017-03-30T17:21:00Z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TC037499679991</vt:lpwstr>
  </property>
</Properties>
</file>