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B994" w14:textId="22D71C16" w:rsidR="009F24E6" w:rsidRDefault="009F24E6" w:rsidP="004B4E00">
      <w:pPr>
        <w:pStyle w:val="Header"/>
        <w:tabs>
          <w:tab w:val="clear" w:pos="4680"/>
          <w:tab w:val="center" w:pos="1710"/>
        </w:tabs>
        <w:ind w:right="-90"/>
        <w:jc w:val="center"/>
        <w:rPr>
          <w:rFonts w:asciiTheme="majorBidi" w:hAnsiTheme="majorBidi" w:cstheme="majorBidi"/>
          <w:sz w:val="32"/>
          <w:szCs w:val="32"/>
          <w:u w:val="single"/>
        </w:rPr>
      </w:pPr>
      <w:r>
        <w:rPr>
          <w:rFonts w:asciiTheme="majorBidi" w:hAnsiTheme="majorBidi" w:cstheme="majorBidi"/>
          <w:noProof/>
        </w:rPr>
        <w:drawing>
          <wp:inline distT="0" distB="0" distL="0" distR="0" wp14:anchorId="1D77A476" wp14:editId="11ED0BA0">
            <wp:extent cx="1341120" cy="530703"/>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011" cy="539761"/>
                    </a:xfrm>
                    <a:prstGeom prst="rect">
                      <a:avLst/>
                    </a:prstGeom>
                  </pic:spPr>
                </pic:pic>
              </a:graphicData>
            </a:graphic>
          </wp:inline>
        </w:drawing>
      </w:r>
    </w:p>
    <w:p w14:paraId="315D4BEA" w14:textId="77777777" w:rsidR="004B4E00" w:rsidRDefault="004B4E00" w:rsidP="004B4E00">
      <w:pPr>
        <w:pStyle w:val="Header"/>
        <w:tabs>
          <w:tab w:val="clear" w:pos="4680"/>
          <w:tab w:val="center" w:pos="1710"/>
        </w:tabs>
        <w:ind w:right="-90"/>
        <w:jc w:val="center"/>
        <w:rPr>
          <w:rFonts w:asciiTheme="majorBidi" w:hAnsiTheme="majorBidi" w:cstheme="majorBidi"/>
          <w:sz w:val="32"/>
          <w:szCs w:val="32"/>
          <w:u w:val="single"/>
        </w:rPr>
      </w:pPr>
    </w:p>
    <w:p w14:paraId="45A863D2" w14:textId="2CF05AAF" w:rsidR="009F24E6" w:rsidRPr="004B4E00" w:rsidRDefault="009F24E6" w:rsidP="004B4E00">
      <w:pPr>
        <w:pStyle w:val="Header"/>
        <w:tabs>
          <w:tab w:val="clear" w:pos="4680"/>
          <w:tab w:val="center" w:pos="1710"/>
        </w:tabs>
        <w:ind w:left="-630" w:right="-90"/>
        <w:jc w:val="center"/>
        <w:rPr>
          <w:rFonts w:asciiTheme="majorBidi" w:hAnsiTheme="majorBidi" w:cstheme="majorBidi"/>
          <w:b/>
          <w:bCs/>
          <w:sz w:val="24"/>
          <w:szCs w:val="24"/>
          <w:u w:val="single"/>
        </w:rPr>
      </w:pPr>
      <w:r w:rsidRPr="004B4E00">
        <w:rPr>
          <w:rFonts w:asciiTheme="majorBidi" w:hAnsiTheme="majorBidi" w:cstheme="majorBidi"/>
          <w:b/>
          <w:bCs/>
          <w:sz w:val="24"/>
          <w:szCs w:val="24"/>
          <w:u w:val="single"/>
        </w:rPr>
        <w:t>Fact sheet</w:t>
      </w:r>
    </w:p>
    <w:p w14:paraId="680A5B7C" w14:textId="21C7B3B2" w:rsidR="009F24E6" w:rsidRPr="004B4E00" w:rsidRDefault="009F24E6" w:rsidP="004B4E00">
      <w:pPr>
        <w:pStyle w:val="Header"/>
        <w:ind w:left="-540" w:right="-90" w:hanging="90"/>
        <w:jc w:val="center"/>
        <w:rPr>
          <w:rFonts w:asciiTheme="majorBidi" w:hAnsiTheme="majorBidi" w:cstheme="majorBidi"/>
          <w:b/>
          <w:bCs/>
          <w:sz w:val="24"/>
          <w:szCs w:val="24"/>
        </w:rPr>
      </w:pPr>
      <w:r w:rsidRPr="004B4E00">
        <w:rPr>
          <w:rFonts w:asciiTheme="majorBidi" w:hAnsiTheme="majorBidi" w:cstheme="majorBidi"/>
          <w:b/>
          <w:bCs/>
          <w:sz w:val="24"/>
          <w:szCs w:val="24"/>
        </w:rPr>
        <w:t>Engineering Report/Environment Information Document</w:t>
      </w:r>
      <w:r w:rsidR="004B4E00">
        <w:rPr>
          <w:rFonts w:asciiTheme="majorBidi" w:hAnsiTheme="majorBidi" w:cstheme="majorBidi"/>
          <w:b/>
          <w:bCs/>
          <w:sz w:val="24"/>
          <w:szCs w:val="24"/>
        </w:rPr>
        <w:t xml:space="preserve"> (EID)</w:t>
      </w:r>
    </w:p>
    <w:p w14:paraId="706488F9" w14:textId="77777777" w:rsidR="009F24E6" w:rsidRPr="004B4E00" w:rsidRDefault="009F24E6" w:rsidP="004B4E00">
      <w:pPr>
        <w:pStyle w:val="Header"/>
        <w:ind w:left="-540" w:right="-90" w:hanging="90"/>
        <w:jc w:val="center"/>
        <w:rPr>
          <w:rFonts w:asciiTheme="majorBidi" w:hAnsiTheme="majorBidi" w:cstheme="majorBidi"/>
          <w:b/>
          <w:bCs/>
          <w:sz w:val="24"/>
          <w:szCs w:val="24"/>
        </w:rPr>
      </w:pPr>
      <w:r w:rsidRPr="004B4E00">
        <w:rPr>
          <w:rFonts w:asciiTheme="majorBidi" w:hAnsiTheme="majorBidi" w:cstheme="majorBidi"/>
          <w:b/>
          <w:bCs/>
          <w:sz w:val="24"/>
          <w:szCs w:val="24"/>
        </w:rPr>
        <w:t>for Wastewater or Stormwater Infrastructure Projects</w:t>
      </w:r>
    </w:p>
    <w:p w14:paraId="277DF345" w14:textId="5BE7ABFF" w:rsidR="009F24E6" w:rsidRPr="004B4E00" w:rsidRDefault="009F24E6" w:rsidP="004B4E00">
      <w:pPr>
        <w:ind w:right="270" w:hanging="90"/>
        <w:jc w:val="center"/>
        <w:rPr>
          <w:rFonts w:asciiTheme="majorBidi" w:hAnsiTheme="majorBidi" w:cstheme="majorBidi"/>
          <w:b/>
          <w:bCs/>
          <w:sz w:val="24"/>
          <w:szCs w:val="24"/>
        </w:rPr>
      </w:pPr>
      <w:r w:rsidRPr="004B4E00">
        <w:rPr>
          <w:rFonts w:asciiTheme="majorBidi" w:hAnsiTheme="majorBidi" w:cstheme="majorBidi"/>
          <w:b/>
          <w:bCs/>
          <w:sz w:val="24"/>
          <w:szCs w:val="24"/>
        </w:rPr>
        <w:t>March 2023</w:t>
      </w:r>
    </w:p>
    <w:p w14:paraId="3161FCCD" w14:textId="28462ECB" w:rsidR="001377A9" w:rsidRPr="00A913F5" w:rsidRDefault="00144A29" w:rsidP="00035AB5">
      <w:pPr>
        <w:ind w:right="270"/>
        <w:rPr>
          <w:rFonts w:asciiTheme="majorBidi" w:hAnsiTheme="majorBidi" w:cstheme="majorBidi"/>
          <w:sz w:val="24"/>
          <w:szCs w:val="24"/>
        </w:rPr>
      </w:pPr>
      <w:r w:rsidRPr="00A913F5">
        <w:rPr>
          <w:rFonts w:asciiTheme="majorBidi" w:hAnsiTheme="majorBidi" w:cstheme="majorBidi"/>
          <w:sz w:val="24"/>
          <w:szCs w:val="24"/>
        </w:rPr>
        <w:t>I</w:t>
      </w:r>
      <w:r w:rsidR="004124CD" w:rsidRPr="00A913F5">
        <w:rPr>
          <w:rFonts w:asciiTheme="majorBidi" w:hAnsiTheme="majorBidi" w:cstheme="majorBidi"/>
          <w:sz w:val="24"/>
          <w:szCs w:val="24"/>
        </w:rPr>
        <w:t xml:space="preserve">nstructions </w:t>
      </w:r>
      <w:r w:rsidRPr="00A913F5">
        <w:rPr>
          <w:rFonts w:asciiTheme="majorBidi" w:hAnsiTheme="majorBidi" w:cstheme="majorBidi"/>
          <w:sz w:val="24"/>
          <w:szCs w:val="24"/>
        </w:rPr>
        <w:t xml:space="preserve">on preparing the ER/EID </w:t>
      </w:r>
      <w:r w:rsidR="00630724" w:rsidRPr="00A913F5">
        <w:rPr>
          <w:rFonts w:asciiTheme="majorBidi" w:hAnsiTheme="majorBidi" w:cstheme="majorBidi"/>
          <w:sz w:val="24"/>
          <w:szCs w:val="24"/>
        </w:rPr>
        <w:t>are</w:t>
      </w:r>
      <w:r w:rsidRPr="00A913F5">
        <w:rPr>
          <w:rFonts w:asciiTheme="majorBidi" w:hAnsiTheme="majorBidi" w:cstheme="majorBidi"/>
          <w:sz w:val="24"/>
          <w:szCs w:val="24"/>
        </w:rPr>
        <w:t xml:space="preserve"> located </w:t>
      </w:r>
      <w:r w:rsidR="004124CD" w:rsidRPr="00A913F5">
        <w:rPr>
          <w:rFonts w:asciiTheme="majorBidi" w:hAnsiTheme="majorBidi" w:cstheme="majorBidi"/>
          <w:sz w:val="24"/>
          <w:szCs w:val="24"/>
        </w:rPr>
        <w:t>on the Division’s ER/EID webpage</w:t>
      </w:r>
      <w:r w:rsidRPr="00A913F5">
        <w:rPr>
          <w:rFonts w:asciiTheme="majorBidi" w:hAnsiTheme="majorBidi" w:cstheme="majorBidi"/>
          <w:sz w:val="24"/>
          <w:szCs w:val="24"/>
        </w:rPr>
        <w:t xml:space="preserve">.  The link to the website is </w:t>
      </w:r>
      <w:r w:rsidR="004124CD" w:rsidRPr="00A913F5">
        <w:rPr>
          <w:rFonts w:asciiTheme="majorBidi" w:hAnsiTheme="majorBidi" w:cstheme="majorBidi"/>
          <w:sz w:val="24"/>
          <w:szCs w:val="24"/>
        </w:rPr>
        <w:t xml:space="preserve"> </w:t>
      </w:r>
      <w:hyperlink r:id="rId9" w:history="1">
        <w:r w:rsidR="004124CD" w:rsidRPr="00A913F5">
          <w:rPr>
            <w:rFonts w:asciiTheme="majorBidi" w:hAnsiTheme="majorBidi" w:cstheme="majorBidi"/>
            <w:color w:val="0000FF"/>
            <w:sz w:val="24"/>
            <w:szCs w:val="24"/>
            <w:u w:val="single"/>
          </w:rPr>
          <w:t>Engineering Report/Environmental Information Document | NC DEQ</w:t>
        </w:r>
      </w:hyperlink>
      <w:r w:rsidR="00547B6F">
        <w:rPr>
          <w:rFonts w:asciiTheme="majorBidi" w:hAnsiTheme="majorBidi" w:cstheme="majorBidi"/>
          <w:sz w:val="24"/>
          <w:szCs w:val="24"/>
        </w:rPr>
        <w:t xml:space="preserve">.  </w:t>
      </w:r>
      <w:r w:rsidRPr="00A913F5">
        <w:rPr>
          <w:rFonts w:asciiTheme="majorBidi" w:hAnsiTheme="majorBidi" w:cstheme="majorBidi"/>
          <w:sz w:val="24"/>
          <w:szCs w:val="24"/>
        </w:rPr>
        <w:t xml:space="preserve">Here you </w:t>
      </w:r>
      <w:r w:rsidR="00D01A49" w:rsidRPr="00A913F5">
        <w:rPr>
          <w:rFonts w:asciiTheme="majorBidi" w:hAnsiTheme="majorBidi" w:cstheme="majorBidi"/>
          <w:sz w:val="24"/>
          <w:szCs w:val="24"/>
        </w:rPr>
        <w:t xml:space="preserve">can </w:t>
      </w:r>
      <w:r w:rsidRPr="00A913F5">
        <w:rPr>
          <w:rFonts w:asciiTheme="majorBidi" w:hAnsiTheme="majorBidi" w:cstheme="majorBidi"/>
          <w:sz w:val="24"/>
          <w:szCs w:val="24"/>
        </w:rPr>
        <w:t>access all the</w:t>
      </w:r>
      <w:r w:rsidR="009053B6" w:rsidRPr="00A913F5">
        <w:rPr>
          <w:rFonts w:asciiTheme="majorBidi" w:hAnsiTheme="majorBidi" w:cstheme="majorBidi"/>
          <w:sz w:val="24"/>
          <w:szCs w:val="24"/>
        </w:rPr>
        <w:t xml:space="preserve"> forms, spreadsheets</w:t>
      </w:r>
      <w:r w:rsidRPr="00A913F5">
        <w:rPr>
          <w:rFonts w:asciiTheme="majorBidi" w:hAnsiTheme="majorBidi" w:cstheme="majorBidi"/>
          <w:sz w:val="24"/>
          <w:szCs w:val="24"/>
        </w:rPr>
        <w:t xml:space="preserve">, and checklists </w:t>
      </w:r>
      <w:r w:rsidR="009053B6" w:rsidRPr="00A913F5">
        <w:rPr>
          <w:rFonts w:asciiTheme="majorBidi" w:hAnsiTheme="majorBidi" w:cstheme="majorBidi"/>
          <w:sz w:val="24"/>
          <w:szCs w:val="24"/>
        </w:rPr>
        <w:t xml:space="preserve">needed </w:t>
      </w:r>
      <w:r w:rsidRPr="00A913F5">
        <w:rPr>
          <w:rFonts w:asciiTheme="majorBidi" w:hAnsiTheme="majorBidi" w:cstheme="majorBidi"/>
          <w:sz w:val="24"/>
          <w:szCs w:val="24"/>
        </w:rPr>
        <w:t xml:space="preserve">for a </w:t>
      </w:r>
      <w:r w:rsidR="009053B6" w:rsidRPr="00A913F5">
        <w:rPr>
          <w:rFonts w:asciiTheme="majorBidi" w:hAnsiTheme="majorBidi" w:cstheme="majorBidi"/>
          <w:sz w:val="24"/>
          <w:szCs w:val="24"/>
        </w:rPr>
        <w:t>complete ER/EID</w:t>
      </w:r>
      <w:r w:rsidRPr="00A913F5">
        <w:rPr>
          <w:rFonts w:asciiTheme="majorBidi" w:hAnsiTheme="majorBidi" w:cstheme="majorBidi"/>
          <w:sz w:val="24"/>
          <w:szCs w:val="24"/>
        </w:rPr>
        <w:t xml:space="preserve"> submittal</w:t>
      </w:r>
      <w:r w:rsidR="009053B6" w:rsidRPr="00A913F5">
        <w:rPr>
          <w:rFonts w:asciiTheme="majorBidi" w:hAnsiTheme="majorBidi" w:cstheme="majorBidi"/>
          <w:sz w:val="24"/>
          <w:szCs w:val="24"/>
        </w:rPr>
        <w:t>.</w:t>
      </w:r>
    </w:p>
    <w:p w14:paraId="0B852835" w14:textId="1EF07CBE" w:rsidR="00D004E7" w:rsidRPr="00A913F5" w:rsidRDefault="004124CD" w:rsidP="00FD674B">
      <w:pPr>
        <w:pStyle w:val="ListParagraph"/>
        <w:numPr>
          <w:ilvl w:val="0"/>
          <w:numId w:val="6"/>
        </w:numPr>
        <w:ind w:left="0" w:right="270" w:hanging="360"/>
        <w:rPr>
          <w:rFonts w:asciiTheme="majorBidi" w:eastAsia="Times New Roman" w:hAnsiTheme="majorBidi" w:cstheme="majorBidi"/>
          <w:color w:val="000000"/>
          <w:sz w:val="24"/>
          <w:szCs w:val="24"/>
        </w:rPr>
      </w:pPr>
      <w:r w:rsidRPr="00A913F5">
        <w:rPr>
          <w:rFonts w:asciiTheme="majorBidi" w:eastAsia="Times New Roman" w:hAnsiTheme="majorBidi" w:cstheme="majorBidi"/>
          <w:b/>
          <w:bCs/>
          <w:color w:val="092940"/>
          <w:sz w:val="24"/>
          <w:szCs w:val="24"/>
        </w:rPr>
        <w:t>Preparing the Engineering Report/Environmental Information Document</w:t>
      </w:r>
      <w:r w:rsidR="009053B6" w:rsidRPr="00A913F5">
        <w:rPr>
          <w:rFonts w:asciiTheme="majorBidi" w:eastAsia="Times New Roman" w:hAnsiTheme="majorBidi" w:cstheme="majorBidi"/>
          <w:b/>
          <w:bCs/>
          <w:color w:val="092940"/>
          <w:sz w:val="24"/>
          <w:szCs w:val="24"/>
        </w:rPr>
        <w:t xml:space="preserve">.  </w:t>
      </w:r>
      <w:r w:rsidRPr="00A913F5">
        <w:rPr>
          <w:rFonts w:asciiTheme="majorBidi" w:eastAsia="Times New Roman" w:hAnsiTheme="majorBidi" w:cstheme="majorBidi"/>
          <w:color w:val="000000"/>
          <w:sz w:val="24"/>
          <w:szCs w:val="24"/>
        </w:rPr>
        <w:t>The Engineering Report/Environmental Information Document (ER/EID) is a planning document that should identify project needs, evaluate alternatives for addressing those needs, and assess environmental impacts.   After receiving a Letter of Intent to Fund</w:t>
      </w:r>
      <w:r w:rsidR="009053B6" w:rsidRPr="00A913F5">
        <w:rPr>
          <w:rFonts w:asciiTheme="majorBidi" w:eastAsia="Times New Roman" w:hAnsiTheme="majorBidi" w:cstheme="majorBidi"/>
          <w:color w:val="000000"/>
          <w:sz w:val="24"/>
          <w:szCs w:val="24"/>
        </w:rPr>
        <w:t xml:space="preserve"> </w:t>
      </w:r>
      <w:r w:rsidR="0035512A" w:rsidRPr="00A913F5">
        <w:rPr>
          <w:rFonts w:asciiTheme="majorBidi" w:eastAsia="Times New Roman" w:hAnsiTheme="majorBidi" w:cstheme="majorBidi"/>
          <w:color w:val="000000"/>
          <w:sz w:val="24"/>
          <w:szCs w:val="24"/>
        </w:rPr>
        <w:t xml:space="preserve">(LOIF) </w:t>
      </w:r>
      <w:r w:rsidR="009053B6" w:rsidRPr="00A913F5">
        <w:rPr>
          <w:rFonts w:asciiTheme="majorBidi" w:eastAsia="Times New Roman" w:hAnsiTheme="majorBidi" w:cstheme="majorBidi"/>
          <w:color w:val="000000"/>
          <w:sz w:val="24"/>
          <w:szCs w:val="24"/>
        </w:rPr>
        <w:t>for your project</w:t>
      </w:r>
      <w:r w:rsidRPr="00A913F5">
        <w:rPr>
          <w:rFonts w:asciiTheme="majorBidi" w:eastAsia="Times New Roman" w:hAnsiTheme="majorBidi" w:cstheme="majorBidi"/>
          <w:color w:val="000000"/>
          <w:sz w:val="24"/>
          <w:szCs w:val="24"/>
        </w:rPr>
        <w:t>, begin preparing the ER/EID using the guidance</w:t>
      </w:r>
      <w:r w:rsidR="0035512A" w:rsidRPr="00A913F5">
        <w:rPr>
          <w:rFonts w:asciiTheme="majorBidi" w:eastAsia="Times New Roman" w:hAnsiTheme="majorBidi" w:cstheme="majorBidi"/>
          <w:color w:val="000000"/>
          <w:sz w:val="24"/>
          <w:szCs w:val="24"/>
        </w:rPr>
        <w:t>, forms, spreadsheets, and checklists located</w:t>
      </w:r>
      <w:r w:rsidR="0035512A" w:rsidRPr="00A913F5">
        <w:rPr>
          <w:rFonts w:asciiTheme="majorBidi" w:hAnsiTheme="majorBidi" w:cstheme="majorBidi"/>
          <w:sz w:val="24"/>
          <w:szCs w:val="24"/>
        </w:rPr>
        <w:t xml:space="preserve"> on the Division’s ER/EID webpage</w:t>
      </w:r>
      <w:r w:rsidR="00E84F88">
        <w:rPr>
          <w:rFonts w:asciiTheme="majorBidi" w:hAnsiTheme="majorBidi" w:cstheme="majorBidi"/>
          <w:sz w:val="24"/>
          <w:szCs w:val="24"/>
        </w:rPr>
        <w:t xml:space="preserve">.  </w:t>
      </w:r>
      <w:r w:rsidR="0035512A" w:rsidRPr="00A913F5">
        <w:rPr>
          <w:rFonts w:asciiTheme="majorBidi" w:eastAsia="Times New Roman" w:hAnsiTheme="majorBidi" w:cstheme="majorBidi"/>
          <w:color w:val="000000"/>
          <w:sz w:val="24"/>
          <w:szCs w:val="24"/>
        </w:rPr>
        <w:t>Submit the</w:t>
      </w:r>
      <w:r w:rsidRPr="00A913F5">
        <w:rPr>
          <w:rFonts w:asciiTheme="majorBidi" w:eastAsia="Times New Roman" w:hAnsiTheme="majorBidi" w:cstheme="majorBidi"/>
          <w:color w:val="000000"/>
          <w:sz w:val="24"/>
          <w:szCs w:val="24"/>
        </w:rPr>
        <w:t xml:space="preserve"> ER/EID</w:t>
      </w:r>
      <w:r w:rsidR="0035512A" w:rsidRPr="00A913F5">
        <w:rPr>
          <w:rFonts w:asciiTheme="majorBidi" w:eastAsia="Times New Roman" w:hAnsiTheme="majorBidi" w:cstheme="majorBidi"/>
          <w:color w:val="000000"/>
          <w:sz w:val="24"/>
          <w:szCs w:val="24"/>
        </w:rPr>
        <w:t xml:space="preserve"> to the Division</w:t>
      </w:r>
      <w:r w:rsidRPr="00A913F5">
        <w:rPr>
          <w:rFonts w:asciiTheme="majorBidi" w:eastAsia="Times New Roman" w:hAnsiTheme="majorBidi" w:cstheme="majorBidi"/>
          <w:color w:val="000000"/>
          <w:sz w:val="24"/>
          <w:szCs w:val="24"/>
        </w:rPr>
        <w:t xml:space="preserve"> by the deadline </w:t>
      </w:r>
      <w:r w:rsidR="0035512A" w:rsidRPr="00A913F5">
        <w:rPr>
          <w:rFonts w:asciiTheme="majorBidi" w:eastAsia="Times New Roman" w:hAnsiTheme="majorBidi" w:cstheme="majorBidi"/>
          <w:color w:val="000000"/>
          <w:sz w:val="24"/>
          <w:szCs w:val="24"/>
        </w:rPr>
        <w:t xml:space="preserve">that is shown on </w:t>
      </w:r>
      <w:r w:rsidRPr="00A913F5">
        <w:rPr>
          <w:rFonts w:asciiTheme="majorBidi" w:eastAsia="Times New Roman" w:hAnsiTheme="majorBidi" w:cstheme="majorBidi"/>
          <w:color w:val="000000"/>
          <w:sz w:val="24"/>
          <w:szCs w:val="24"/>
        </w:rPr>
        <w:t xml:space="preserve">your </w:t>
      </w:r>
      <w:r w:rsidR="0035512A" w:rsidRPr="00A913F5">
        <w:rPr>
          <w:rFonts w:asciiTheme="majorBidi" w:eastAsia="Times New Roman" w:hAnsiTheme="majorBidi" w:cstheme="majorBidi"/>
          <w:color w:val="000000"/>
          <w:sz w:val="24"/>
          <w:szCs w:val="24"/>
        </w:rPr>
        <w:t>LOIF</w:t>
      </w:r>
      <w:r w:rsidRPr="00A913F5">
        <w:rPr>
          <w:rFonts w:asciiTheme="majorBidi" w:eastAsia="Times New Roman" w:hAnsiTheme="majorBidi" w:cstheme="majorBidi"/>
          <w:color w:val="000000"/>
          <w:sz w:val="24"/>
          <w:szCs w:val="24"/>
        </w:rPr>
        <w:t>.</w:t>
      </w:r>
      <w:r w:rsidR="009053B6" w:rsidRPr="00A913F5">
        <w:rPr>
          <w:rFonts w:asciiTheme="majorBidi" w:eastAsia="Times New Roman" w:hAnsiTheme="majorBidi" w:cstheme="majorBidi"/>
          <w:color w:val="000000"/>
          <w:sz w:val="24"/>
          <w:szCs w:val="24"/>
        </w:rPr>
        <w:t xml:space="preserve"> </w:t>
      </w:r>
      <w:r w:rsidR="00EB52E7" w:rsidRPr="00A913F5">
        <w:rPr>
          <w:rFonts w:asciiTheme="majorBidi" w:eastAsia="Times New Roman" w:hAnsiTheme="majorBidi" w:cstheme="majorBidi"/>
          <w:color w:val="000000"/>
          <w:sz w:val="24"/>
          <w:szCs w:val="24"/>
        </w:rPr>
        <w:t>The division will review the ER/EID and provide comments and/or request</w:t>
      </w:r>
      <w:r w:rsidR="004B4E00">
        <w:rPr>
          <w:rFonts w:asciiTheme="majorBidi" w:eastAsia="Times New Roman" w:hAnsiTheme="majorBidi" w:cstheme="majorBidi"/>
          <w:color w:val="000000"/>
          <w:sz w:val="24"/>
          <w:szCs w:val="24"/>
        </w:rPr>
        <w:t>s</w:t>
      </w:r>
      <w:r w:rsidR="00EB52E7" w:rsidRPr="00A913F5">
        <w:rPr>
          <w:rFonts w:asciiTheme="majorBidi" w:eastAsia="Times New Roman" w:hAnsiTheme="majorBidi" w:cstheme="majorBidi"/>
          <w:color w:val="000000"/>
          <w:sz w:val="24"/>
          <w:szCs w:val="24"/>
        </w:rPr>
        <w:t xml:space="preserve"> for additional information.  After the review is complete, the </w:t>
      </w:r>
      <w:r w:rsidR="004B4E00">
        <w:rPr>
          <w:rFonts w:asciiTheme="majorBidi" w:eastAsia="Times New Roman" w:hAnsiTheme="majorBidi" w:cstheme="majorBidi"/>
          <w:color w:val="000000"/>
          <w:sz w:val="24"/>
          <w:szCs w:val="24"/>
        </w:rPr>
        <w:t>D</w:t>
      </w:r>
      <w:r w:rsidR="00EB52E7" w:rsidRPr="00A913F5">
        <w:rPr>
          <w:rFonts w:asciiTheme="majorBidi" w:eastAsia="Times New Roman" w:hAnsiTheme="majorBidi" w:cstheme="majorBidi"/>
          <w:color w:val="000000"/>
          <w:sz w:val="24"/>
          <w:szCs w:val="24"/>
        </w:rPr>
        <w:t xml:space="preserve">ivision will issue an </w:t>
      </w:r>
      <w:r w:rsidR="00931DCB" w:rsidRPr="00A913F5">
        <w:rPr>
          <w:rFonts w:asciiTheme="majorBidi" w:eastAsia="Times New Roman" w:hAnsiTheme="majorBidi" w:cstheme="majorBidi"/>
          <w:color w:val="000000"/>
          <w:sz w:val="24"/>
          <w:szCs w:val="24"/>
        </w:rPr>
        <w:t xml:space="preserve">ER/EID </w:t>
      </w:r>
      <w:r w:rsidR="00EB52E7" w:rsidRPr="00A913F5">
        <w:rPr>
          <w:rFonts w:asciiTheme="majorBidi" w:eastAsia="Times New Roman" w:hAnsiTheme="majorBidi" w:cstheme="majorBidi"/>
          <w:color w:val="000000"/>
          <w:sz w:val="24"/>
          <w:szCs w:val="24"/>
        </w:rPr>
        <w:t>approval letter.  </w:t>
      </w:r>
      <w:r w:rsidR="009053B6" w:rsidRPr="00A913F5">
        <w:rPr>
          <w:rFonts w:asciiTheme="majorBidi" w:eastAsia="Times New Roman" w:hAnsiTheme="majorBidi" w:cstheme="majorBidi"/>
          <w:color w:val="000000"/>
          <w:sz w:val="24"/>
          <w:szCs w:val="24"/>
        </w:rPr>
        <w:t xml:space="preserve"> </w:t>
      </w:r>
    </w:p>
    <w:p w14:paraId="51943EAC" w14:textId="77777777" w:rsidR="004061AE" w:rsidRPr="004061AE" w:rsidRDefault="00246C76" w:rsidP="00E428AC">
      <w:pPr>
        <w:pStyle w:val="ListParagraph"/>
        <w:numPr>
          <w:ilvl w:val="0"/>
          <w:numId w:val="13"/>
        </w:numPr>
        <w:shd w:val="clear" w:color="auto" w:fill="FFFFFF"/>
        <w:spacing w:before="100" w:beforeAutospacing="1" w:after="100" w:afterAutospacing="1" w:line="240" w:lineRule="auto"/>
        <w:ind w:left="540" w:hanging="540"/>
        <w:rPr>
          <w:rFonts w:asciiTheme="majorBidi" w:eastAsia="Times New Roman" w:hAnsiTheme="majorBidi" w:cstheme="majorBidi"/>
          <w:color w:val="000000"/>
          <w:sz w:val="24"/>
          <w:szCs w:val="24"/>
        </w:rPr>
      </w:pPr>
      <w:r>
        <w:rPr>
          <w:rFonts w:asciiTheme="majorBidi" w:hAnsiTheme="majorBidi" w:cstheme="majorBidi"/>
          <w:sz w:val="24"/>
          <w:szCs w:val="24"/>
        </w:rPr>
        <w:t xml:space="preserve">Please fill out the </w:t>
      </w:r>
      <w:r w:rsidR="00D004E7" w:rsidRPr="00A913F5">
        <w:rPr>
          <w:rFonts w:asciiTheme="majorBidi" w:hAnsiTheme="majorBidi" w:cstheme="majorBidi"/>
          <w:sz w:val="24"/>
          <w:szCs w:val="24"/>
        </w:rPr>
        <w:t xml:space="preserve">ER/EID </w:t>
      </w:r>
      <w:r w:rsidR="00CC0E59">
        <w:rPr>
          <w:rFonts w:asciiTheme="majorBidi" w:hAnsiTheme="majorBidi" w:cstheme="majorBidi"/>
          <w:sz w:val="24"/>
          <w:szCs w:val="24"/>
        </w:rPr>
        <w:t xml:space="preserve">checklist </w:t>
      </w:r>
      <w:r w:rsidR="00DB159E">
        <w:rPr>
          <w:rFonts w:asciiTheme="majorBidi" w:hAnsiTheme="majorBidi" w:cstheme="majorBidi"/>
          <w:sz w:val="24"/>
          <w:szCs w:val="24"/>
        </w:rPr>
        <w:t>which</w:t>
      </w:r>
      <w:r w:rsidR="00CC0E59">
        <w:rPr>
          <w:rFonts w:asciiTheme="majorBidi" w:hAnsiTheme="majorBidi" w:cstheme="majorBidi"/>
          <w:sz w:val="24"/>
          <w:szCs w:val="24"/>
        </w:rPr>
        <w:t xml:space="preserve"> include</w:t>
      </w:r>
      <w:r w:rsidR="00DB159E">
        <w:rPr>
          <w:rFonts w:asciiTheme="majorBidi" w:hAnsiTheme="majorBidi" w:cstheme="majorBidi"/>
          <w:sz w:val="24"/>
          <w:szCs w:val="24"/>
        </w:rPr>
        <w:t>s</w:t>
      </w:r>
      <w:r w:rsidR="00D004E7" w:rsidRPr="00A913F5">
        <w:rPr>
          <w:rFonts w:asciiTheme="majorBidi" w:hAnsiTheme="majorBidi" w:cstheme="majorBidi"/>
          <w:sz w:val="24"/>
          <w:szCs w:val="24"/>
        </w:rPr>
        <w:t>:</w:t>
      </w:r>
      <w:r w:rsidR="00E40619">
        <w:rPr>
          <w:rFonts w:asciiTheme="majorBidi" w:hAnsiTheme="majorBidi" w:cstheme="majorBidi"/>
          <w:sz w:val="24"/>
          <w:szCs w:val="24"/>
        </w:rPr>
        <w:t xml:space="preserve">  </w:t>
      </w:r>
    </w:p>
    <w:p w14:paraId="2B4D7C58" w14:textId="494888E4" w:rsidR="004061AE" w:rsidRPr="004061AE" w:rsidRDefault="00D004E7" w:rsidP="004061AE">
      <w:pPr>
        <w:pStyle w:val="ListParagraph"/>
        <w:numPr>
          <w:ilvl w:val="1"/>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rPr>
      </w:pPr>
      <w:r w:rsidRPr="00E40619">
        <w:rPr>
          <w:rFonts w:asciiTheme="majorBidi" w:hAnsiTheme="majorBidi" w:cstheme="majorBidi"/>
          <w:sz w:val="24"/>
          <w:szCs w:val="24"/>
        </w:rPr>
        <w:t>The engineer’s contact information, including name, phone number and mailing address</w:t>
      </w:r>
      <w:r w:rsidR="004B4E00">
        <w:rPr>
          <w:rFonts w:asciiTheme="majorBidi" w:hAnsiTheme="majorBidi" w:cstheme="majorBidi"/>
          <w:sz w:val="24"/>
          <w:szCs w:val="24"/>
        </w:rPr>
        <w:t>.</w:t>
      </w:r>
    </w:p>
    <w:p w14:paraId="3E2AFF5C" w14:textId="6E821F8F" w:rsidR="00D4442F" w:rsidRPr="00E428AC" w:rsidRDefault="004061AE" w:rsidP="00E428AC">
      <w:pPr>
        <w:pStyle w:val="ListParagraph"/>
        <w:numPr>
          <w:ilvl w:val="1"/>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T</w:t>
      </w:r>
      <w:r w:rsidR="00D004E7" w:rsidRPr="00E40619">
        <w:rPr>
          <w:rFonts w:asciiTheme="majorBidi" w:hAnsiTheme="majorBidi" w:cstheme="majorBidi"/>
          <w:sz w:val="24"/>
          <w:szCs w:val="24"/>
        </w:rPr>
        <w:t>he applicant’s contact information, including name, phone number, and mailing address.</w:t>
      </w:r>
    </w:p>
    <w:p w14:paraId="110192F5" w14:textId="77777777" w:rsidR="00E428AC" w:rsidRPr="00E428AC" w:rsidRDefault="00E428AC" w:rsidP="00E428AC">
      <w:pPr>
        <w:pStyle w:val="ListParagraph"/>
        <w:shd w:val="clear" w:color="auto" w:fill="FFFFFF"/>
        <w:spacing w:before="100" w:beforeAutospacing="1" w:after="100" w:afterAutospacing="1" w:line="240" w:lineRule="auto"/>
        <w:ind w:left="900"/>
        <w:rPr>
          <w:rFonts w:asciiTheme="majorBidi" w:eastAsia="Times New Roman" w:hAnsiTheme="majorBidi" w:cstheme="majorBidi"/>
          <w:color w:val="000000"/>
          <w:sz w:val="24"/>
          <w:szCs w:val="24"/>
        </w:rPr>
      </w:pPr>
    </w:p>
    <w:p w14:paraId="6E578A98" w14:textId="39125900" w:rsidR="001377A9" w:rsidRPr="00FD674B" w:rsidRDefault="00035AB5" w:rsidP="00E428AC">
      <w:pPr>
        <w:pStyle w:val="ListParagraph"/>
        <w:numPr>
          <w:ilvl w:val="0"/>
          <w:numId w:val="6"/>
        </w:numPr>
        <w:spacing w:after="0"/>
        <w:ind w:left="0" w:hanging="360"/>
        <w:rPr>
          <w:rFonts w:asciiTheme="majorBidi" w:hAnsiTheme="majorBidi" w:cstheme="majorBidi"/>
          <w:color w:val="4472C4" w:themeColor="accent1"/>
          <w:sz w:val="24"/>
          <w:szCs w:val="24"/>
        </w:rPr>
      </w:pPr>
      <w:r w:rsidRPr="00FD674B">
        <w:rPr>
          <w:rFonts w:asciiTheme="majorBidi" w:eastAsia="Times New Roman" w:hAnsiTheme="majorBidi" w:cstheme="majorBidi"/>
          <w:b/>
          <w:bCs/>
          <w:color w:val="000000"/>
          <w:sz w:val="24"/>
          <w:szCs w:val="24"/>
        </w:rPr>
        <w:t>Preparing the ER/EID Report</w:t>
      </w:r>
      <w:r w:rsidR="00C614D7" w:rsidRPr="00FD674B">
        <w:rPr>
          <w:rFonts w:asciiTheme="majorBidi" w:eastAsia="Times New Roman" w:hAnsiTheme="majorBidi" w:cstheme="majorBidi"/>
          <w:b/>
          <w:bCs/>
          <w:color w:val="000000"/>
          <w:sz w:val="24"/>
          <w:szCs w:val="24"/>
        </w:rPr>
        <w:t>:</w:t>
      </w:r>
    </w:p>
    <w:p w14:paraId="3D01BBA1" w14:textId="2D62A9A6" w:rsidR="00E428AC" w:rsidRDefault="00A36967" w:rsidP="00E428AC">
      <w:pPr>
        <w:shd w:val="clear" w:color="auto" w:fill="FFFFFF"/>
        <w:spacing w:after="0" w:line="240" w:lineRule="auto"/>
        <w:rPr>
          <w:rFonts w:asciiTheme="majorBidi" w:hAnsiTheme="majorBidi" w:cstheme="majorBidi"/>
          <w:sz w:val="24"/>
          <w:szCs w:val="24"/>
          <w:u w:val="single"/>
        </w:rPr>
      </w:pPr>
      <w:r w:rsidRPr="00D65D6E">
        <w:rPr>
          <w:rFonts w:asciiTheme="majorBidi" w:eastAsia="Times New Roman" w:hAnsiTheme="majorBidi" w:cstheme="majorBidi"/>
          <w:color w:val="000000"/>
          <w:sz w:val="24"/>
          <w:szCs w:val="24"/>
        </w:rPr>
        <w:t xml:space="preserve">The Division has updated its engineering report submittal guidance.   </w:t>
      </w:r>
      <w:r w:rsidR="00977645" w:rsidRPr="00D65D6E">
        <w:rPr>
          <w:rFonts w:asciiTheme="majorBidi" w:eastAsia="Times New Roman" w:hAnsiTheme="majorBidi" w:cstheme="majorBidi"/>
          <w:color w:val="000000"/>
          <w:sz w:val="24"/>
          <w:szCs w:val="24"/>
        </w:rPr>
        <w:t>The following provides guidance for preparing the ER</w:t>
      </w:r>
      <w:r w:rsidR="008269F6">
        <w:rPr>
          <w:rFonts w:asciiTheme="majorBidi" w:eastAsia="Times New Roman" w:hAnsiTheme="majorBidi" w:cstheme="majorBidi"/>
          <w:color w:val="000000"/>
          <w:sz w:val="24"/>
          <w:szCs w:val="24"/>
        </w:rPr>
        <w:t>/EID</w:t>
      </w:r>
      <w:r w:rsidR="00977645" w:rsidRPr="00D65D6E">
        <w:rPr>
          <w:rFonts w:asciiTheme="majorBidi" w:eastAsia="Times New Roman" w:hAnsiTheme="majorBidi" w:cstheme="majorBidi"/>
          <w:color w:val="000000"/>
          <w:sz w:val="24"/>
          <w:szCs w:val="24"/>
        </w:rPr>
        <w:t xml:space="preserve"> </w:t>
      </w:r>
      <w:r w:rsidR="00B87A83">
        <w:rPr>
          <w:rFonts w:asciiTheme="majorBidi" w:eastAsia="Times New Roman" w:hAnsiTheme="majorBidi" w:cstheme="majorBidi"/>
          <w:color w:val="000000"/>
          <w:sz w:val="24"/>
          <w:szCs w:val="24"/>
        </w:rPr>
        <w:t>eight</w:t>
      </w:r>
      <w:r w:rsidR="00BF587F" w:rsidRPr="00D65D6E">
        <w:rPr>
          <w:rFonts w:asciiTheme="majorBidi" w:eastAsia="Times New Roman" w:hAnsiTheme="majorBidi" w:cstheme="majorBidi"/>
          <w:color w:val="000000"/>
          <w:sz w:val="24"/>
          <w:szCs w:val="24"/>
        </w:rPr>
        <w:t xml:space="preserve"> </w:t>
      </w:r>
      <w:r w:rsidR="00977645" w:rsidRPr="00D65D6E">
        <w:rPr>
          <w:rFonts w:asciiTheme="majorBidi" w:eastAsia="Times New Roman" w:hAnsiTheme="majorBidi" w:cstheme="majorBidi"/>
          <w:color w:val="000000"/>
          <w:sz w:val="24"/>
          <w:szCs w:val="24"/>
        </w:rPr>
        <w:t>(</w:t>
      </w:r>
      <w:r w:rsidR="00B87A83">
        <w:rPr>
          <w:rFonts w:asciiTheme="majorBidi" w:eastAsia="Times New Roman" w:hAnsiTheme="majorBidi" w:cstheme="majorBidi"/>
          <w:color w:val="000000"/>
          <w:sz w:val="24"/>
          <w:szCs w:val="24"/>
        </w:rPr>
        <w:t>8</w:t>
      </w:r>
      <w:r w:rsidR="00977645" w:rsidRPr="00D65D6E">
        <w:rPr>
          <w:rFonts w:asciiTheme="majorBidi" w:eastAsia="Times New Roman" w:hAnsiTheme="majorBidi" w:cstheme="majorBidi"/>
          <w:color w:val="000000"/>
          <w:sz w:val="24"/>
          <w:szCs w:val="24"/>
        </w:rPr>
        <w:t>) sections:</w:t>
      </w:r>
    </w:p>
    <w:p w14:paraId="57EE96DD" w14:textId="77777777" w:rsidR="00E428AC" w:rsidRPr="00E428AC" w:rsidRDefault="00E428AC" w:rsidP="00E428AC">
      <w:pPr>
        <w:shd w:val="clear" w:color="auto" w:fill="FFFFFF"/>
        <w:spacing w:after="0" w:line="240" w:lineRule="auto"/>
        <w:ind w:left="720" w:hanging="360"/>
        <w:rPr>
          <w:rFonts w:asciiTheme="majorBidi" w:hAnsiTheme="majorBidi" w:cstheme="majorBidi"/>
          <w:sz w:val="16"/>
          <w:szCs w:val="16"/>
        </w:rPr>
      </w:pPr>
      <w:r w:rsidRPr="00E428AC">
        <w:rPr>
          <w:rFonts w:asciiTheme="majorBidi" w:hAnsiTheme="majorBidi" w:cstheme="majorBidi"/>
          <w:sz w:val="16"/>
          <w:szCs w:val="16"/>
        </w:rPr>
        <w:t>Note:</w:t>
      </w:r>
    </w:p>
    <w:p w14:paraId="127303A4" w14:textId="0722AA5E" w:rsidR="009C1053" w:rsidRPr="00E428AC" w:rsidRDefault="00F56B1B" w:rsidP="00E428AC">
      <w:pPr>
        <w:shd w:val="clear" w:color="auto" w:fill="FFFFFF"/>
        <w:spacing w:after="0" w:line="240" w:lineRule="auto"/>
        <w:ind w:firstLine="360"/>
        <w:rPr>
          <w:rFonts w:asciiTheme="majorBidi" w:hAnsiTheme="majorBidi" w:cstheme="majorBidi"/>
          <w:sz w:val="16"/>
          <w:szCs w:val="16"/>
          <w:u w:val="single"/>
        </w:rPr>
      </w:pPr>
      <w:r w:rsidRPr="00E428AC">
        <w:rPr>
          <w:rFonts w:asciiTheme="majorBidi" w:hAnsiTheme="majorBidi" w:cstheme="majorBidi"/>
          <w:sz w:val="16"/>
          <w:szCs w:val="16"/>
        </w:rPr>
        <w:t>1.</w:t>
      </w:r>
      <w:r w:rsidR="009C1053" w:rsidRPr="00E428AC">
        <w:rPr>
          <w:rFonts w:asciiTheme="majorBidi" w:hAnsiTheme="majorBidi" w:cstheme="majorBidi"/>
          <w:sz w:val="16"/>
          <w:szCs w:val="16"/>
        </w:rPr>
        <w:t xml:space="preserve">  </w:t>
      </w:r>
      <w:r w:rsidR="00212912" w:rsidRPr="00E428AC">
        <w:rPr>
          <w:rFonts w:asciiTheme="majorBidi" w:hAnsiTheme="majorBidi" w:cstheme="majorBidi"/>
          <w:sz w:val="16"/>
          <w:szCs w:val="16"/>
        </w:rPr>
        <w:t xml:space="preserve">ER/EID </w:t>
      </w:r>
      <w:r w:rsidR="009875E4" w:rsidRPr="00E428AC">
        <w:rPr>
          <w:rFonts w:asciiTheme="majorBidi" w:hAnsiTheme="majorBidi" w:cstheme="majorBidi"/>
          <w:sz w:val="16"/>
          <w:szCs w:val="16"/>
        </w:rPr>
        <w:t xml:space="preserve">Project Cover Page must provide the project name, funding type, funding number/s, date, </w:t>
      </w:r>
      <w:r w:rsidR="00DB5560" w:rsidRPr="00E428AC">
        <w:rPr>
          <w:rFonts w:asciiTheme="majorBidi" w:hAnsiTheme="majorBidi" w:cstheme="majorBidi"/>
          <w:sz w:val="16"/>
          <w:szCs w:val="16"/>
        </w:rPr>
        <w:t xml:space="preserve">and report preparer </w:t>
      </w:r>
      <w:r w:rsidR="009875E4" w:rsidRPr="00E428AC">
        <w:rPr>
          <w:rFonts w:asciiTheme="majorBidi" w:hAnsiTheme="majorBidi" w:cstheme="majorBidi"/>
          <w:sz w:val="16"/>
          <w:szCs w:val="16"/>
        </w:rPr>
        <w:t>information</w:t>
      </w:r>
      <w:r w:rsidR="009C1053" w:rsidRPr="00E428AC">
        <w:rPr>
          <w:rFonts w:asciiTheme="majorBidi" w:hAnsiTheme="majorBidi" w:cstheme="majorBidi"/>
          <w:sz w:val="16"/>
          <w:szCs w:val="16"/>
        </w:rPr>
        <w:t>.</w:t>
      </w:r>
    </w:p>
    <w:p w14:paraId="0F275DA4" w14:textId="00A01F99" w:rsidR="003F2E02" w:rsidRPr="00E428AC" w:rsidRDefault="009C1053" w:rsidP="00E428AC">
      <w:pPr>
        <w:shd w:val="clear" w:color="auto" w:fill="FFFFFF"/>
        <w:spacing w:after="0" w:line="240" w:lineRule="auto"/>
        <w:ind w:left="630" w:hanging="270"/>
        <w:rPr>
          <w:rFonts w:asciiTheme="majorBidi" w:hAnsiTheme="majorBidi" w:cstheme="majorBidi"/>
          <w:sz w:val="16"/>
          <w:szCs w:val="16"/>
        </w:rPr>
      </w:pPr>
      <w:r w:rsidRPr="00E428AC">
        <w:rPr>
          <w:rFonts w:asciiTheme="majorBidi" w:hAnsiTheme="majorBidi" w:cstheme="majorBidi"/>
          <w:sz w:val="16"/>
          <w:szCs w:val="16"/>
        </w:rPr>
        <w:t xml:space="preserve">2.  </w:t>
      </w:r>
      <w:r w:rsidR="00A65F11" w:rsidRPr="00E428AC">
        <w:rPr>
          <w:rFonts w:asciiTheme="majorBidi" w:hAnsiTheme="majorBidi" w:cstheme="majorBidi"/>
          <w:sz w:val="16"/>
          <w:szCs w:val="16"/>
        </w:rPr>
        <w:t xml:space="preserve">Tables that are included in the ER/EID guidance can be used if applicable.  The </w:t>
      </w:r>
      <w:r w:rsidR="004C4EAB" w:rsidRPr="00E428AC">
        <w:rPr>
          <w:rFonts w:asciiTheme="majorBidi" w:hAnsiTheme="majorBidi" w:cstheme="majorBidi"/>
          <w:sz w:val="16"/>
          <w:szCs w:val="16"/>
        </w:rPr>
        <w:t xml:space="preserve">preparer </w:t>
      </w:r>
      <w:proofErr w:type="gramStart"/>
      <w:r w:rsidR="004C4EAB" w:rsidRPr="00E428AC">
        <w:rPr>
          <w:rFonts w:asciiTheme="majorBidi" w:hAnsiTheme="majorBidi" w:cstheme="majorBidi"/>
          <w:sz w:val="16"/>
          <w:szCs w:val="16"/>
        </w:rPr>
        <w:t>can</w:t>
      </w:r>
      <w:proofErr w:type="gramEnd"/>
      <w:r w:rsidR="004C4EAB" w:rsidRPr="00E428AC">
        <w:rPr>
          <w:rFonts w:asciiTheme="majorBidi" w:hAnsiTheme="majorBidi" w:cstheme="majorBidi"/>
          <w:sz w:val="16"/>
          <w:szCs w:val="16"/>
        </w:rPr>
        <w:t xml:space="preserve"> </w:t>
      </w:r>
      <w:r w:rsidR="00ED60DC" w:rsidRPr="00E428AC">
        <w:rPr>
          <w:rFonts w:asciiTheme="majorBidi" w:hAnsiTheme="majorBidi" w:cstheme="majorBidi"/>
          <w:sz w:val="16"/>
          <w:szCs w:val="16"/>
        </w:rPr>
        <w:t>substitute</w:t>
      </w:r>
      <w:r w:rsidR="004C4EAB" w:rsidRPr="00E428AC">
        <w:rPr>
          <w:rFonts w:asciiTheme="majorBidi" w:hAnsiTheme="majorBidi" w:cstheme="majorBidi"/>
          <w:sz w:val="16"/>
          <w:szCs w:val="16"/>
        </w:rPr>
        <w:t xml:space="preserve"> the guidance tables with their own tables </w:t>
      </w:r>
      <w:r w:rsidR="003F2E02" w:rsidRPr="00E428AC">
        <w:rPr>
          <w:rFonts w:asciiTheme="majorBidi" w:hAnsiTheme="majorBidi" w:cstheme="majorBidi"/>
          <w:sz w:val="16"/>
          <w:szCs w:val="16"/>
        </w:rPr>
        <w:t>if</w:t>
      </w:r>
      <w:r w:rsidR="004C4EAB" w:rsidRPr="00E428AC">
        <w:rPr>
          <w:rFonts w:asciiTheme="majorBidi" w:hAnsiTheme="majorBidi" w:cstheme="majorBidi"/>
          <w:sz w:val="16"/>
          <w:szCs w:val="16"/>
        </w:rPr>
        <w:t xml:space="preserve"> the information required is included.</w:t>
      </w:r>
    </w:p>
    <w:p w14:paraId="00FBEE4B" w14:textId="2603DD0B" w:rsidR="00977645" w:rsidRPr="00D65D6E" w:rsidRDefault="00977645" w:rsidP="00E428AC">
      <w:pPr>
        <w:pStyle w:val="ListParagraph"/>
        <w:numPr>
          <w:ilvl w:val="1"/>
          <w:numId w:val="2"/>
        </w:numPr>
        <w:shd w:val="clear" w:color="auto" w:fill="FFFFFF"/>
        <w:spacing w:before="100" w:beforeAutospacing="1" w:after="100" w:afterAutospacing="1" w:line="240" w:lineRule="auto"/>
        <w:ind w:left="720"/>
        <w:rPr>
          <w:rFonts w:asciiTheme="majorBidi" w:eastAsia="Times New Roman" w:hAnsiTheme="majorBidi" w:cstheme="majorBidi"/>
          <w:color w:val="000000"/>
          <w:sz w:val="24"/>
          <w:szCs w:val="24"/>
        </w:rPr>
      </w:pPr>
      <w:r w:rsidRPr="001F2083">
        <w:rPr>
          <w:rFonts w:asciiTheme="majorBidi" w:eastAsia="Times New Roman" w:hAnsiTheme="majorBidi" w:cstheme="majorBidi"/>
          <w:b/>
          <w:bCs/>
          <w:color w:val="000000"/>
          <w:sz w:val="24"/>
          <w:szCs w:val="24"/>
          <w:u w:val="single"/>
        </w:rPr>
        <w:t>Section 1:</w:t>
      </w:r>
      <w:r w:rsidR="00052AE7" w:rsidRPr="001F2083">
        <w:rPr>
          <w:rFonts w:asciiTheme="majorBidi" w:eastAsia="Times New Roman" w:hAnsiTheme="majorBidi" w:cstheme="majorBidi"/>
          <w:b/>
          <w:bCs/>
          <w:color w:val="000000"/>
          <w:sz w:val="24"/>
          <w:szCs w:val="24"/>
          <w:u w:val="single"/>
        </w:rPr>
        <w:t xml:space="preserve"> Exec</w:t>
      </w:r>
      <w:r w:rsidR="00052AE7" w:rsidRPr="006F18F8">
        <w:rPr>
          <w:rFonts w:asciiTheme="majorBidi" w:eastAsia="Times New Roman" w:hAnsiTheme="majorBidi" w:cstheme="majorBidi"/>
          <w:b/>
          <w:bCs/>
          <w:color w:val="000000"/>
          <w:sz w:val="24"/>
          <w:szCs w:val="24"/>
          <w:u w:val="single"/>
        </w:rPr>
        <w:t>utive Summary</w:t>
      </w:r>
      <w:r w:rsidR="00052AE7" w:rsidRPr="00D65D6E">
        <w:rPr>
          <w:rFonts w:asciiTheme="majorBidi" w:eastAsia="Times New Roman" w:hAnsiTheme="majorBidi" w:cstheme="majorBidi"/>
          <w:color w:val="000000"/>
          <w:sz w:val="24"/>
          <w:szCs w:val="24"/>
        </w:rPr>
        <w:t>:</w:t>
      </w:r>
      <w:r w:rsidR="00072D50" w:rsidRPr="00D65D6E">
        <w:rPr>
          <w:rFonts w:asciiTheme="majorBidi" w:hAnsiTheme="majorBidi" w:cstheme="majorBidi"/>
          <w:color w:val="202124"/>
          <w:sz w:val="24"/>
          <w:szCs w:val="24"/>
          <w:shd w:val="clear" w:color="auto" w:fill="FFFFFF"/>
        </w:rPr>
        <w:t xml:space="preserve"> The Executive summary gives readers an overview of the entire document</w:t>
      </w:r>
      <w:r w:rsidR="00BF5950" w:rsidRPr="00D65D6E">
        <w:rPr>
          <w:rFonts w:asciiTheme="majorBidi" w:hAnsiTheme="majorBidi" w:cstheme="majorBidi"/>
          <w:color w:val="202124"/>
          <w:sz w:val="24"/>
          <w:szCs w:val="24"/>
          <w:shd w:val="clear" w:color="auto" w:fill="FFFFFF"/>
        </w:rPr>
        <w:t>.</w:t>
      </w:r>
    </w:p>
    <w:p w14:paraId="6944D783" w14:textId="443B97A9" w:rsidR="00977645" w:rsidRPr="00D65D6E" w:rsidRDefault="00977645" w:rsidP="00E428AC">
      <w:pPr>
        <w:pStyle w:val="ListParagraph"/>
        <w:numPr>
          <w:ilvl w:val="1"/>
          <w:numId w:val="2"/>
        </w:numPr>
        <w:shd w:val="clear" w:color="auto" w:fill="FFFFFF"/>
        <w:spacing w:before="100" w:beforeAutospacing="1" w:after="100" w:afterAutospacing="1" w:line="240" w:lineRule="auto"/>
        <w:ind w:left="720"/>
        <w:rPr>
          <w:rFonts w:asciiTheme="majorBidi" w:eastAsia="Times New Roman" w:hAnsiTheme="majorBidi" w:cstheme="majorBidi"/>
          <w:color w:val="000000"/>
          <w:sz w:val="24"/>
          <w:szCs w:val="24"/>
        </w:rPr>
      </w:pPr>
      <w:r w:rsidRPr="001F2083">
        <w:rPr>
          <w:rFonts w:asciiTheme="majorBidi" w:eastAsia="Times New Roman" w:hAnsiTheme="majorBidi" w:cstheme="majorBidi"/>
          <w:b/>
          <w:bCs/>
          <w:color w:val="000000"/>
          <w:sz w:val="24"/>
          <w:szCs w:val="24"/>
          <w:u w:val="single"/>
        </w:rPr>
        <w:t>Section</w:t>
      </w:r>
      <w:r w:rsidR="00912AFC">
        <w:rPr>
          <w:rFonts w:asciiTheme="majorBidi" w:eastAsia="Times New Roman" w:hAnsiTheme="majorBidi" w:cstheme="majorBidi"/>
          <w:b/>
          <w:bCs/>
          <w:color w:val="000000"/>
          <w:sz w:val="24"/>
          <w:szCs w:val="24"/>
          <w:u w:val="single"/>
        </w:rPr>
        <w:t>s</w:t>
      </w:r>
      <w:r w:rsidRPr="001F2083">
        <w:rPr>
          <w:rFonts w:asciiTheme="majorBidi" w:eastAsia="Times New Roman" w:hAnsiTheme="majorBidi" w:cstheme="majorBidi"/>
          <w:b/>
          <w:bCs/>
          <w:color w:val="000000"/>
          <w:sz w:val="24"/>
          <w:szCs w:val="24"/>
          <w:u w:val="single"/>
        </w:rPr>
        <w:t xml:space="preserve"> 2</w:t>
      </w:r>
      <w:r w:rsidR="00912AFC">
        <w:rPr>
          <w:rFonts w:asciiTheme="majorBidi" w:eastAsia="Times New Roman" w:hAnsiTheme="majorBidi" w:cstheme="majorBidi"/>
          <w:b/>
          <w:bCs/>
          <w:color w:val="000000"/>
          <w:sz w:val="24"/>
          <w:szCs w:val="24"/>
          <w:u w:val="single"/>
        </w:rPr>
        <w:t xml:space="preserve"> &amp; 4</w:t>
      </w:r>
      <w:r w:rsidRPr="001F2083">
        <w:rPr>
          <w:rFonts w:asciiTheme="majorBidi" w:eastAsia="Times New Roman" w:hAnsiTheme="majorBidi" w:cstheme="majorBidi"/>
          <w:b/>
          <w:bCs/>
          <w:color w:val="000000"/>
          <w:sz w:val="24"/>
          <w:szCs w:val="24"/>
          <w:u w:val="single"/>
        </w:rPr>
        <w:t>:</w:t>
      </w:r>
      <w:r w:rsidR="0060277D" w:rsidRPr="006F18F8">
        <w:rPr>
          <w:rFonts w:asciiTheme="majorBidi" w:eastAsia="Times New Roman" w:hAnsiTheme="majorBidi" w:cstheme="majorBidi"/>
          <w:sz w:val="24"/>
          <w:szCs w:val="24"/>
          <w:u w:val="single"/>
        </w:rPr>
        <w:t xml:space="preserve"> </w:t>
      </w:r>
      <w:r w:rsidR="0060277D" w:rsidRPr="006F18F8">
        <w:rPr>
          <w:rFonts w:asciiTheme="majorBidi" w:eastAsia="Times New Roman" w:hAnsiTheme="majorBidi" w:cstheme="majorBidi"/>
          <w:b/>
          <w:bCs/>
          <w:sz w:val="24"/>
          <w:szCs w:val="24"/>
          <w:u w:val="single"/>
        </w:rPr>
        <w:t>Current Situation and Need for Project</w:t>
      </w:r>
      <w:r w:rsidR="00152477" w:rsidRPr="00D65D6E">
        <w:rPr>
          <w:rFonts w:asciiTheme="majorBidi" w:eastAsia="Times New Roman" w:hAnsiTheme="majorBidi" w:cstheme="majorBidi"/>
          <w:sz w:val="24"/>
          <w:szCs w:val="24"/>
        </w:rPr>
        <w:t>:</w:t>
      </w:r>
      <w:r w:rsidR="00E876FF" w:rsidRPr="00D65D6E">
        <w:rPr>
          <w:rFonts w:asciiTheme="majorBidi" w:eastAsia="Times New Roman" w:hAnsiTheme="majorBidi" w:cstheme="majorBidi"/>
          <w:sz w:val="24"/>
          <w:szCs w:val="24"/>
        </w:rPr>
        <w:t xml:space="preserve"> This section provides information about the current situation (describes existing challenges</w:t>
      </w:r>
      <w:r w:rsidR="00B456CE" w:rsidRPr="00D65D6E">
        <w:rPr>
          <w:rFonts w:asciiTheme="majorBidi" w:eastAsia="Times New Roman" w:hAnsiTheme="majorBidi" w:cstheme="majorBidi"/>
          <w:sz w:val="24"/>
          <w:szCs w:val="24"/>
        </w:rPr>
        <w:t>) and</w:t>
      </w:r>
      <w:r w:rsidR="00E876FF" w:rsidRPr="00D65D6E">
        <w:rPr>
          <w:rFonts w:asciiTheme="majorBidi" w:eastAsia="Times New Roman" w:hAnsiTheme="majorBidi" w:cstheme="majorBidi"/>
          <w:sz w:val="24"/>
          <w:szCs w:val="24"/>
        </w:rPr>
        <w:t xml:space="preserve"> </w:t>
      </w:r>
      <w:r w:rsidR="003A1290" w:rsidRPr="00D65D6E">
        <w:rPr>
          <w:rFonts w:asciiTheme="majorBidi" w:eastAsia="Times New Roman" w:hAnsiTheme="majorBidi" w:cstheme="majorBidi"/>
          <w:sz w:val="24"/>
          <w:szCs w:val="24"/>
        </w:rPr>
        <w:t>describes in detail the</w:t>
      </w:r>
      <w:r w:rsidR="00E876FF" w:rsidRPr="00D65D6E">
        <w:rPr>
          <w:rFonts w:asciiTheme="majorBidi" w:eastAsia="Times New Roman" w:hAnsiTheme="majorBidi" w:cstheme="majorBidi"/>
          <w:sz w:val="24"/>
          <w:szCs w:val="24"/>
        </w:rPr>
        <w:t xml:space="preserve"> need</w:t>
      </w:r>
      <w:r w:rsidR="004B4E00">
        <w:rPr>
          <w:rFonts w:asciiTheme="majorBidi" w:eastAsia="Times New Roman" w:hAnsiTheme="majorBidi" w:cstheme="majorBidi"/>
          <w:sz w:val="24"/>
          <w:szCs w:val="24"/>
        </w:rPr>
        <w:t xml:space="preserve"> for</w:t>
      </w:r>
      <w:r w:rsidR="00E876FF" w:rsidRPr="00D65D6E">
        <w:rPr>
          <w:rFonts w:asciiTheme="majorBidi" w:eastAsia="Times New Roman" w:hAnsiTheme="majorBidi" w:cstheme="majorBidi"/>
          <w:sz w:val="24"/>
          <w:szCs w:val="24"/>
        </w:rPr>
        <w:t xml:space="preserve"> and purpose of the project.</w:t>
      </w:r>
    </w:p>
    <w:p w14:paraId="2DA9FA85" w14:textId="2943B2E5" w:rsidR="00C96C23" w:rsidRPr="00D65D6E" w:rsidRDefault="00977645" w:rsidP="00E428AC">
      <w:pPr>
        <w:pStyle w:val="ListParagraph"/>
        <w:numPr>
          <w:ilvl w:val="1"/>
          <w:numId w:val="2"/>
        </w:numPr>
        <w:ind w:left="720"/>
        <w:rPr>
          <w:rFonts w:asciiTheme="majorBidi" w:eastAsia="Calibri" w:hAnsiTheme="majorBidi" w:cstheme="majorBidi"/>
          <w:sz w:val="24"/>
          <w:szCs w:val="24"/>
        </w:rPr>
      </w:pPr>
      <w:r w:rsidRPr="001F2083">
        <w:rPr>
          <w:rFonts w:asciiTheme="majorBidi" w:eastAsia="Times New Roman" w:hAnsiTheme="majorBidi" w:cstheme="majorBidi"/>
          <w:b/>
          <w:bCs/>
          <w:color w:val="000000"/>
          <w:sz w:val="24"/>
          <w:szCs w:val="24"/>
          <w:u w:val="single"/>
        </w:rPr>
        <w:t>Section 3:</w:t>
      </w:r>
      <w:r w:rsidR="000E5387" w:rsidRPr="006F18F8">
        <w:rPr>
          <w:rFonts w:asciiTheme="majorBidi" w:eastAsia="Times New Roman" w:hAnsiTheme="majorBidi" w:cstheme="majorBidi"/>
          <w:sz w:val="24"/>
          <w:szCs w:val="24"/>
          <w:u w:val="single"/>
        </w:rPr>
        <w:t xml:space="preserve"> </w:t>
      </w:r>
      <w:r w:rsidR="000E5387" w:rsidRPr="006F18F8">
        <w:rPr>
          <w:rFonts w:asciiTheme="majorBidi" w:eastAsia="Times New Roman" w:hAnsiTheme="majorBidi" w:cstheme="majorBidi"/>
          <w:b/>
          <w:bCs/>
          <w:sz w:val="24"/>
          <w:szCs w:val="24"/>
          <w:u w:val="single"/>
        </w:rPr>
        <w:t>Design Basis/Future Situation</w:t>
      </w:r>
      <w:r w:rsidR="00152477" w:rsidRPr="00D65D6E">
        <w:rPr>
          <w:rFonts w:asciiTheme="majorBidi" w:eastAsia="Times New Roman" w:hAnsiTheme="majorBidi" w:cstheme="majorBidi"/>
          <w:sz w:val="24"/>
          <w:szCs w:val="24"/>
        </w:rPr>
        <w:t>:</w:t>
      </w:r>
      <w:r w:rsidR="00882D8D" w:rsidRPr="00D65D6E">
        <w:rPr>
          <w:rFonts w:asciiTheme="majorBidi" w:eastAsia="Calibri" w:hAnsiTheme="majorBidi" w:cstheme="majorBidi"/>
          <w:sz w:val="24"/>
          <w:szCs w:val="24"/>
        </w:rPr>
        <w:t xml:space="preserve"> This section includes design aspects </w:t>
      </w:r>
      <w:r w:rsidR="004C2B11" w:rsidRPr="00D65D6E">
        <w:rPr>
          <w:rFonts w:asciiTheme="majorBidi" w:eastAsia="Calibri" w:hAnsiTheme="majorBidi" w:cstheme="majorBidi"/>
          <w:sz w:val="24"/>
          <w:szCs w:val="24"/>
        </w:rPr>
        <w:t xml:space="preserve">for </w:t>
      </w:r>
      <w:r w:rsidR="00D17FDE" w:rsidRPr="00D65D6E">
        <w:rPr>
          <w:rFonts w:asciiTheme="majorBidi" w:eastAsia="Calibri" w:hAnsiTheme="majorBidi" w:cstheme="majorBidi"/>
          <w:sz w:val="24"/>
          <w:szCs w:val="24"/>
        </w:rPr>
        <w:t>the</w:t>
      </w:r>
      <w:r w:rsidR="004C2B11" w:rsidRPr="00D65D6E">
        <w:rPr>
          <w:rFonts w:asciiTheme="majorBidi" w:eastAsia="Calibri" w:hAnsiTheme="majorBidi" w:cstheme="majorBidi"/>
          <w:sz w:val="24"/>
          <w:szCs w:val="24"/>
        </w:rPr>
        <w:t xml:space="preserve"> project type </w:t>
      </w:r>
      <w:r w:rsidR="00882D8D" w:rsidRPr="00D65D6E">
        <w:rPr>
          <w:rFonts w:asciiTheme="majorBidi" w:eastAsia="Calibri" w:hAnsiTheme="majorBidi" w:cstheme="majorBidi"/>
          <w:sz w:val="24"/>
          <w:szCs w:val="24"/>
        </w:rPr>
        <w:t xml:space="preserve">that need to be considered for the project. </w:t>
      </w:r>
      <w:r w:rsidR="00A62152" w:rsidRPr="00D65D6E">
        <w:rPr>
          <w:rFonts w:asciiTheme="majorBidi" w:eastAsia="Calibri" w:hAnsiTheme="majorBidi" w:cstheme="majorBidi"/>
          <w:sz w:val="24"/>
          <w:szCs w:val="24"/>
        </w:rPr>
        <w:t>For systems that are considered expansions, use projected</w:t>
      </w:r>
      <w:r w:rsidR="006B39BE" w:rsidRPr="00D65D6E">
        <w:rPr>
          <w:rFonts w:asciiTheme="majorBidi" w:eastAsia="Calibri" w:hAnsiTheme="majorBidi" w:cstheme="majorBidi"/>
          <w:sz w:val="24"/>
          <w:szCs w:val="24"/>
        </w:rPr>
        <w:t xml:space="preserve"> flow </w:t>
      </w:r>
      <w:r w:rsidR="00875F52" w:rsidRPr="00D65D6E">
        <w:rPr>
          <w:rFonts w:asciiTheme="majorBidi" w:eastAsia="Calibri" w:hAnsiTheme="majorBidi" w:cstheme="majorBidi"/>
          <w:sz w:val="24"/>
          <w:szCs w:val="24"/>
        </w:rPr>
        <w:t>(20 years)</w:t>
      </w:r>
      <w:r w:rsidR="00A62152" w:rsidRPr="00D65D6E">
        <w:rPr>
          <w:rFonts w:asciiTheme="majorBidi" w:eastAsia="Calibri" w:hAnsiTheme="majorBidi" w:cstheme="majorBidi"/>
          <w:sz w:val="24"/>
          <w:szCs w:val="24"/>
        </w:rPr>
        <w:t xml:space="preserve"> for </w:t>
      </w:r>
      <w:r w:rsidR="00AC7E61" w:rsidRPr="00D65D6E">
        <w:rPr>
          <w:rFonts w:asciiTheme="majorBidi" w:eastAsia="Calibri" w:hAnsiTheme="majorBidi" w:cstheme="majorBidi"/>
          <w:sz w:val="24"/>
          <w:szCs w:val="24"/>
        </w:rPr>
        <w:t>design basis.</w:t>
      </w:r>
    </w:p>
    <w:p w14:paraId="22EA4E97" w14:textId="5A7413A9" w:rsidR="001667D8" w:rsidRDefault="00977645" w:rsidP="00E428AC">
      <w:pPr>
        <w:pStyle w:val="ListParagraph"/>
        <w:numPr>
          <w:ilvl w:val="1"/>
          <w:numId w:val="2"/>
        </w:numPr>
        <w:ind w:left="720"/>
        <w:rPr>
          <w:rFonts w:asciiTheme="majorBidi" w:eastAsia="Calibri" w:hAnsiTheme="majorBidi" w:cstheme="majorBidi"/>
          <w:sz w:val="24"/>
          <w:szCs w:val="24"/>
        </w:rPr>
      </w:pPr>
      <w:r w:rsidRPr="001F2083">
        <w:rPr>
          <w:rFonts w:asciiTheme="majorBidi" w:eastAsia="Times New Roman" w:hAnsiTheme="majorBidi" w:cstheme="majorBidi"/>
          <w:b/>
          <w:bCs/>
          <w:color w:val="000000"/>
          <w:sz w:val="24"/>
          <w:szCs w:val="24"/>
          <w:u w:val="single"/>
        </w:rPr>
        <w:t xml:space="preserve">Section </w:t>
      </w:r>
      <w:r w:rsidR="00912AFC">
        <w:rPr>
          <w:rFonts w:asciiTheme="majorBidi" w:eastAsia="Times New Roman" w:hAnsiTheme="majorBidi" w:cstheme="majorBidi"/>
          <w:b/>
          <w:bCs/>
          <w:color w:val="000000"/>
          <w:sz w:val="24"/>
          <w:szCs w:val="24"/>
          <w:u w:val="single"/>
        </w:rPr>
        <w:t>5</w:t>
      </w:r>
      <w:r w:rsidRPr="001F2083">
        <w:rPr>
          <w:rFonts w:asciiTheme="majorBidi" w:eastAsia="Times New Roman" w:hAnsiTheme="majorBidi" w:cstheme="majorBidi"/>
          <w:b/>
          <w:bCs/>
          <w:color w:val="000000"/>
          <w:sz w:val="24"/>
          <w:szCs w:val="24"/>
          <w:u w:val="single"/>
        </w:rPr>
        <w:t>:</w:t>
      </w:r>
      <w:r w:rsidR="001A26AC" w:rsidRPr="006F18F8">
        <w:rPr>
          <w:rFonts w:asciiTheme="majorBidi" w:eastAsia="Times New Roman" w:hAnsiTheme="majorBidi" w:cstheme="majorBidi"/>
          <w:sz w:val="24"/>
          <w:szCs w:val="24"/>
          <w:u w:val="single"/>
        </w:rPr>
        <w:t xml:space="preserve"> </w:t>
      </w:r>
      <w:r w:rsidR="001A26AC" w:rsidRPr="006F18F8">
        <w:rPr>
          <w:rFonts w:asciiTheme="majorBidi" w:eastAsia="Times New Roman" w:hAnsiTheme="majorBidi" w:cstheme="majorBidi"/>
          <w:b/>
          <w:bCs/>
          <w:sz w:val="24"/>
          <w:szCs w:val="24"/>
          <w:u w:val="single"/>
        </w:rPr>
        <w:t xml:space="preserve">Alternatives </w:t>
      </w:r>
      <w:r w:rsidR="00152477" w:rsidRPr="006F18F8">
        <w:rPr>
          <w:rFonts w:asciiTheme="majorBidi" w:eastAsia="Times New Roman" w:hAnsiTheme="majorBidi" w:cstheme="majorBidi"/>
          <w:b/>
          <w:bCs/>
          <w:sz w:val="24"/>
          <w:szCs w:val="24"/>
          <w:u w:val="single"/>
        </w:rPr>
        <w:t>Analysis and</w:t>
      </w:r>
      <w:r w:rsidR="001A26AC" w:rsidRPr="006F18F8">
        <w:rPr>
          <w:rFonts w:asciiTheme="majorBidi" w:eastAsia="Times New Roman" w:hAnsiTheme="majorBidi" w:cstheme="majorBidi"/>
          <w:b/>
          <w:bCs/>
          <w:sz w:val="24"/>
          <w:szCs w:val="24"/>
          <w:u w:val="single"/>
        </w:rPr>
        <w:t xml:space="preserve"> Project Cost</w:t>
      </w:r>
      <w:r w:rsidR="00152477" w:rsidRPr="00D65D6E">
        <w:rPr>
          <w:rFonts w:asciiTheme="majorBidi" w:eastAsia="Times New Roman" w:hAnsiTheme="majorBidi" w:cstheme="majorBidi"/>
          <w:sz w:val="24"/>
          <w:szCs w:val="24"/>
        </w:rPr>
        <w:t>:</w:t>
      </w:r>
      <w:r w:rsidR="00030EB2" w:rsidRPr="00D65D6E">
        <w:rPr>
          <w:rFonts w:asciiTheme="majorBidi" w:eastAsia="Calibri" w:hAnsiTheme="majorBidi" w:cstheme="majorBidi"/>
          <w:sz w:val="24"/>
          <w:szCs w:val="24"/>
        </w:rPr>
        <w:t xml:space="preserve"> All project alternatives will be described in this section.  The preferred Alternative</w:t>
      </w:r>
      <w:r w:rsidR="003D4F86" w:rsidRPr="00D65D6E">
        <w:rPr>
          <w:rFonts w:asciiTheme="majorBidi" w:eastAsia="Calibri" w:hAnsiTheme="majorBidi" w:cstheme="majorBidi"/>
          <w:sz w:val="24"/>
          <w:szCs w:val="24"/>
        </w:rPr>
        <w:t xml:space="preserve"> </w:t>
      </w:r>
      <w:r w:rsidR="00030EB2" w:rsidRPr="00D65D6E">
        <w:rPr>
          <w:rFonts w:asciiTheme="majorBidi" w:eastAsia="Calibri" w:hAnsiTheme="majorBidi" w:cstheme="majorBidi"/>
          <w:sz w:val="24"/>
          <w:szCs w:val="24"/>
        </w:rPr>
        <w:t xml:space="preserve">and all feasible alternatives should have a detailed project description and cost estimate.  For many </w:t>
      </w:r>
      <w:r w:rsidR="00C96C23" w:rsidRPr="00D65D6E">
        <w:rPr>
          <w:rFonts w:asciiTheme="majorBidi" w:eastAsia="Calibri" w:hAnsiTheme="majorBidi" w:cstheme="majorBidi"/>
          <w:sz w:val="24"/>
          <w:szCs w:val="24"/>
        </w:rPr>
        <w:t>r</w:t>
      </w:r>
      <w:r w:rsidR="00030EB2" w:rsidRPr="00D65D6E">
        <w:rPr>
          <w:rFonts w:asciiTheme="majorBidi" w:eastAsia="Calibri" w:hAnsiTheme="majorBidi" w:cstheme="majorBidi"/>
          <w:sz w:val="24"/>
          <w:szCs w:val="24"/>
        </w:rPr>
        <w:t xml:space="preserve">ehabilitation projects that are replacing “like-for-like”, </w:t>
      </w:r>
      <w:r w:rsidR="00BB74CF">
        <w:rPr>
          <w:rFonts w:asciiTheme="majorBidi" w:eastAsia="Calibri" w:hAnsiTheme="majorBidi" w:cstheme="majorBidi"/>
          <w:sz w:val="24"/>
          <w:szCs w:val="24"/>
        </w:rPr>
        <w:t xml:space="preserve">a </w:t>
      </w:r>
      <w:r w:rsidR="0040071E">
        <w:rPr>
          <w:rFonts w:asciiTheme="majorBidi" w:eastAsia="Calibri" w:hAnsiTheme="majorBidi" w:cstheme="majorBidi"/>
          <w:sz w:val="24"/>
          <w:szCs w:val="24"/>
        </w:rPr>
        <w:t xml:space="preserve">no-action analysis is required and a </w:t>
      </w:r>
      <w:r w:rsidR="00BB74CF">
        <w:rPr>
          <w:rFonts w:asciiTheme="majorBidi" w:eastAsia="Calibri" w:hAnsiTheme="majorBidi" w:cstheme="majorBidi"/>
          <w:sz w:val="24"/>
          <w:szCs w:val="24"/>
        </w:rPr>
        <w:t xml:space="preserve">minimum of </w:t>
      </w:r>
      <w:r w:rsidR="0040071E">
        <w:rPr>
          <w:rFonts w:asciiTheme="majorBidi" w:eastAsia="Calibri" w:hAnsiTheme="majorBidi" w:cstheme="majorBidi"/>
          <w:sz w:val="24"/>
          <w:szCs w:val="24"/>
        </w:rPr>
        <w:t>one</w:t>
      </w:r>
      <w:r w:rsidR="00BB74CF">
        <w:rPr>
          <w:rFonts w:asciiTheme="majorBidi" w:eastAsia="Calibri" w:hAnsiTheme="majorBidi" w:cstheme="majorBidi"/>
          <w:sz w:val="24"/>
          <w:szCs w:val="24"/>
        </w:rPr>
        <w:t xml:space="preserve"> (</w:t>
      </w:r>
      <w:r w:rsidR="0040071E">
        <w:rPr>
          <w:rFonts w:asciiTheme="majorBidi" w:eastAsia="Calibri" w:hAnsiTheme="majorBidi" w:cstheme="majorBidi"/>
          <w:sz w:val="24"/>
          <w:szCs w:val="24"/>
        </w:rPr>
        <w:t>1</w:t>
      </w:r>
      <w:r w:rsidR="00BB74CF">
        <w:rPr>
          <w:rFonts w:asciiTheme="majorBidi" w:eastAsia="Calibri" w:hAnsiTheme="majorBidi" w:cstheme="majorBidi"/>
          <w:sz w:val="24"/>
          <w:szCs w:val="24"/>
        </w:rPr>
        <w:t xml:space="preserve">) </w:t>
      </w:r>
      <w:r w:rsidR="007E6235">
        <w:rPr>
          <w:rFonts w:asciiTheme="majorBidi" w:eastAsia="Calibri" w:hAnsiTheme="majorBidi" w:cstheme="majorBidi"/>
          <w:sz w:val="24"/>
          <w:szCs w:val="24"/>
        </w:rPr>
        <w:t xml:space="preserve">preferred </w:t>
      </w:r>
      <w:r w:rsidR="004B4E00">
        <w:rPr>
          <w:rFonts w:asciiTheme="majorBidi" w:eastAsia="Calibri" w:hAnsiTheme="majorBidi" w:cstheme="majorBidi"/>
          <w:sz w:val="24"/>
          <w:szCs w:val="24"/>
        </w:rPr>
        <w:t>a</w:t>
      </w:r>
      <w:r w:rsidR="00030EB2" w:rsidRPr="00D65D6E">
        <w:rPr>
          <w:rFonts w:asciiTheme="majorBidi" w:eastAsia="Calibri" w:hAnsiTheme="majorBidi" w:cstheme="majorBidi"/>
          <w:sz w:val="24"/>
          <w:szCs w:val="24"/>
        </w:rPr>
        <w:t xml:space="preserve">lternative </w:t>
      </w:r>
      <w:r w:rsidR="00685146">
        <w:rPr>
          <w:rFonts w:asciiTheme="majorBidi" w:eastAsia="Calibri" w:hAnsiTheme="majorBidi" w:cstheme="majorBidi"/>
          <w:sz w:val="24"/>
          <w:szCs w:val="24"/>
        </w:rPr>
        <w:t xml:space="preserve">(additional alternatives may be added if other methods of rehabilitation </w:t>
      </w:r>
      <w:r w:rsidR="00701451">
        <w:rPr>
          <w:rFonts w:asciiTheme="majorBidi" w:eastAsia="Calibri" w:hAnsiTheme="majorBidi" w:cstheme="majorBidi"/>
          <w:sz w:val="24"/>
          <w:szCs w:val="24"/>
        </w:rPr>
        <w:t>are being considered</w:t>
      </w:r>
      <w:r w:rsidR="00C930EB">
        <w:rPr>
          <w:rFonts w:asciiTheme="majorBidi" w:eastAsia="Calibri" w:hAnsiTheme="majorBidi" w:cstheme="majorBidi"/>
          <w:sz w:val="24"/>
          <w:szCs w:val="24"/>
        </w:rPr>
        <w:t xml:space="preserve">) </w:t>
      </w:r>
      <w:r w:rsidR="007E6235">
        <w:rPr>
          <w:rFonts w:asciiTheme="majorBidi" w:eastAsia="Calibri" w:hAnsiTheme="majorBidi" w:cstheme="majorBidi"/>
          <w:sz w:val="24"/>
          <w:szCs w:val="24"/>
        </w:rPr>
        <w:t>that describes the rehabilitation.</w:t>
      </w:r>
      <w:r w:rsidR="006B7C92">
        <w:rPr>
          <w:rFonts w:asciiTheme="majorBidi" w:eastAsia="Calibri" w:hAnsiTheme="majorBidi" w:cstheme="majorBidi"/>
          <w:sz w:val="24"/>
          <w:szCs w:val="24"/>
        </w:rPr>
        <w:t xml:space="preserve">  </w:t>
      </w:r>
    </w:p>
    <w:p w14:paraId="07C9EB0D" w14:textId="0C525F7D" w:rsidR="006B7C92" w:rsidRPr="006B7C92" w:rsidRDefault="006B7C92" w:rsidP="00E428AC">
      <w:pPr>
        <w:pStyle w:val="ListParagraph"/>
        <w:rPr>
          <w:rFonts w:asciiTheme="majorBidi" w:eastAsia="Calibri" w:hAnsiTheme="majorBidi" w:cstheme="majorBidi"/>
          <w:sz w:val="24"/>
          <w:szCs w:val="24"/>
        </w:rPr>
      </w:pPr>
      <w:r>
        <w:rPr>
          <w:rFonts w:asciiTheme="majorBidi" w:eastAsia="Times New Roman" w:hAnsiTheme="majorBidi" w:cstheme="majorBidi"/>
          <w:color w:val="000000"/>
          <w:sz w:val="24"/>
          <w:szCs w:val="24"/>
        </w:rPr>
        <w:lastRenderedPageBreak/>
        <w:t>Include p</w:t>
      </w:r>
      <w:r w:rsidRPr="006B7C92">
        <w:rPr>
          <w:rFonts w:asciiTheme="majorBidi" w:eastAsia="Times New Roman" w:hAnsiTheme="majorBidi" w:cstheme="majorBidi"/>
          <w:color w:val="000000"/>
          <w:sz w:val="24"/>
          <w:szCs w:val="24"/>
        </w:rPr>
        <w:t>resent worth analysis</w:t>
      </w:r>
      <w:r>
        <w:rPr>
          <w:rFonts w:asciiTheme="majorBidi" w:eastAsia="Times New Roman" w:hAnsiTheme="majorBidi" w:cstheme="majorBidi"/>
          <w:color w:val="000000"/>
          <w:sz w:val="24"/>
          <w:szCs w:val="24"/>
        </w:rPr>
        <w:t xml:space="preserve"> </w:t>
      </w:r>
      <w:r w:rsidR="001A73BA">
        <w:rPr>
          <w:rFonts w:asciiTheme="majorBidi" w:eastAsia="Times New Roman" w:hAnsiTheme="majorBidi" w:cstheme="majorBidi"/>
          <w:color w:val="000000"/>
          <w:sz w:val="24"/>
          <w:szCs w:val="24"/>
        </w:rPr>
        <w:t xml:space="preserve">if there are two (2) </w:t>
      </w:r>
      <w:r w:rsidR="00656F77">
        <w:rPr>
          <w:rFonts w:asciiTheme="majorBidi" w:eastAsia="Times New Roman" w:hAnsiTheme="majorBidi" w:cstheme="majorBidi"/>
          <w:color w:val="000000"/>
          <w:sz w:val="24"/>
          <w:szCs w:val="24"/>
        </w:rPr>
        <w:t>or</w:t>
      </w:r>
      <w:r w:rsidR="001A73BA">
        <w:rPr>
          <w:rFonts w:asciiTheme="majorBidi" w:eastAsia="Times New Roman" w:hAnsiTheme="majorBidi" w:cstheme="majorBidi"/>
          <w:color w:val="000000"/>
          <w:sz w:val="24"/>
          <w:szCs w:val="24"/>
        </w:rPr>
        <w:t xml:space="preserve"> more feasible alternatives that are being considered </w:t>
      </w:r>
      <w:r w:rsidR="00656F77">
        <w:rPr>
          <w:rFonts w:asciiTheme="majorBidi" w:eastAsia="Times New Roman" w:hAnsiTheme="majorBidi" w:cstheme="majorBidi"/>
          <w:color w:val="000000"/>
          <w:sz w:val="24"/>
          <w:szCs w:val="24"/>
        </w:rPr>
        <w:t>to aid in the decision of selecting the preferred alternative.</w:t>
      </w:r>
      <w:r w:rsidR="00F07071">
        <w:rPr>
          <w:rFonts w:asciiTheme="majorBidi" w:eastAsia="Times New Roman" w:hAnsiTheme="majorBidi" w:cstheme="majorBidi"/>
          <w:color w:val="000000"/>
          <w:sz w:val="24"/>
          <w:szCs w:val="24"/>
        </w:rPr>
        <w:t xml:space="preserve">  The Division may require additional information </w:t>
      </w:r>
      <w:r w:rsidR="00594D17">
        <w:rPr>
          <w:rFonts w:asciiTheme="majorBidi" w:eastAsia="Times New Roman" w:hAnsiTheme="majorBidi" w:cstheme="majorBidi"/>
          <w:color w:val="000000"/>
          <w:sz w:val="24"/>
          <w:szCs w:val="24"/>
        </w:rPr>
        <w:t>depending on project scope.</w:t>
      </w:r>
    </w:p>
    <w:p w14:paraId="78F539C3" w14:textId="368A4B85" w:rsidR="00912AFC" w:rsidRPr="00912AFC" w:rsidRDefault="00912AFC" w:rsidP="00E428AC">
      <w:pPr>
        <w:pStyle w:val="ListParagraph"/>
        <w:numPr>
          <w:ilvl w:val="1"/>
          <w:numId w:val="2"/>
        </w:numPr>
        <w:spacing w:after="0"/>
        <w:ind w:left="720"/>
        <w:rPr>
          <w:rFonts w:asciiTheme="majorBidi" w:hAnsiTheme="majorBidi" w:cstheme="majorBidi"/>
          <w:sz w:val="24"/>
          <w:szCs w:val="24"/>
          <w:u w:val="single"/>
        </w:rPr>
      </w:pPr>
      <w:r w:rsidRPr="001F2083">
        <w:rPr>
          <w:rFonts w:asciiTheme="majorBidi" w:hAnsiTheme="majorBidi" w:cstheme="majorBidi"/>
          <w:b/>
          <w:bCs/>
          <w:sz w:val="24"/>
          <w:szCs w:val="24"/>
          <w:u w:val="single"/>
        </w:rPr>
        <w:t>Section 6: Proposed</w:t>
      </w:r>
      <w:r w:rsidRPr="006F18F8">
        <w:rPr>
          <w:rFonts w:asciiTheme="majorBidi" w:hAnsiTheme="majorBidi" w:cstheme="majorBidi"/>
          <w:b/>
          <w:bCs/>
          <w:sz w:val="24"/>
          <w:szCs w:val="24"/>
          <w:u w:val="single"/>
        </w:rPr>
        <w:t xml:space="preserve"> Project Description</w:t>
      </w:r>
      <w:r w:rsidRPr="00D65D6E">
        <w:rPr>
          <w:rFonts w:asciiTheme="majorBidi" w:hAnsiTheme="majorBidi" w:cstheme="majorBidi"/>
          <w:sz w:val="24"/>
          <w:szCs w:val="24"/>
        </w:rPr>
        <w:t xml:space="preserve">: The proposed project description </w:t>
      </w:r>
      <w:r w:rsidR="00956807">
        <w:rPr>
          <w:rFonts w:asciiTheme="majorBidi" w:hAnsiTheme="majorBidi" w:cstheme="majorBidi"/>
          <w:sz w:val="24"/>
          <w:szCs w:val="24"/>
        </w:rPr>
        <w:t xml:space="preserve">must </w:t>
      </w:r>
      <w:r w:rsidR="00D13420">
        <w:rPr>
          <w:rFonts w:asciiTheme="majorBidi" w:hAnsiTheme="majorBidi" w:cstheme="majorBidi"/>
          <w:sz w:val="24"/>
          <w:szCs w:val="24"/>
        </w:rPr>
        <w:t>include</w:t>
      </w:r>
      <w:r w:rsidR="00956807">
        <w:rPr>
          <w:rFonts w:asciiTheme="majorBidi" w:hAnsiTheme="majorBidi" w:cstheme="majorBidi"/>
          <w:sz w:val="24"/>
          <w:szCs w:val="24"/>
        </w:rPr>
        <w:t xml:space="preserve"> all project scope work</w:t>
      </w:r>
      <w:r w:rsidR="00100C2C">
        <w:rPr>
          <w:rFonts w:asciiTheme="majorBidi" w:hAnsiTheme="majorBidi" w:cstheme="majorBidi"/>
          <w:sz w:val="24"/>
          <w:szCs w:val="24"/>
        </w:rPr>
        <w:t xml:space="preserve"> along with a list of all work to be done.</w:t>
      </w:r>
    </w:p>
    <w:p w14:paraId="52F71BB9" w14:textId="6B5BCE85" w:rsidR="0095329D" w:rsidRPr="006E5279" w:rsidRDefault="00977645" w:rsidP="00E428AC">
      <w:pPr>
        <w:pStyle w:val="ListParagraph"/>
        <w:numPr>
          <w:ilvl w:val="1"/>
          <w:numId w:val="2"/>
        </w:numPr>
        <w:shd w:val="clear" w:color="auto" w:fill="FFFFFF"/>
        <w:spacing w:after="0" w:line="240" w:lineRule="auto"/>
        <w:ind w:left="720" w:right="-360"/>
        <w:rPr>
          <w:rFonts w:asciiTheme="majorBidi" w:eastAsia="Times New Roman" w:hAnsiTheme="majorBidi" w:cstheme="majorBidi"/>
          <w:color w:val="000000"/>
          <w:sz w:val="24"/>
          <w:szCs w:val="24"/>
        </w:rPr>
      </w:pPr>
      <w:r w:rsidRPr="001F2083">
        <w:rPr>
          <w:rFonts w:asciiTheme="majorBidi" w:eastAsia="Times New Roman" w:hAnsiTheme="majorBidi" w:cstheme="majorBidi"/>
          <w:b/>
          <w:bCs/>
          <w:color w:val="000000"/>
          <w:sz w:val="24"/>
          <w:szCs w:val="24"/>
          <w:u w:val="single"/>
        </w:rPr>
        <w:t xml:space="preserve">Section </w:t>
      </w:r>
      <w:r w:rsidR="00912AFC">
        <w:rPr>
          <w:rFonts w:asciiTheme="majorBidi" w:eastAsia="Times New Roman" w:hAnsiTheme="majorBidi" w:cstheme="majorBidi"/>
          <w:b/>
          <w:bCs/>
          <w:color w:val="000000"/>
          <w:sz w:val="24"/>
          <w:szCs w:val="24"/>
          <w:u w:val="single"/>
        </w:rPr>
        <w:t>7</w:t>
      </w:r>
      <w:r w:rsidRPr="001F2083">
        <w:rPr>
          <w:rFonts w:asciiTheme="majorBidi" w:eastAsia="Times New Roman" w:hAnsiTheme="majorBidi" w:cstheme="majorBidi"/>
          <w:b/>
          <w:bCs/>
          <w:color w:val="000000"/>
          <w:sz w:val="24"/>
          <w:szCs w:val="24"/>
          <w:u w:val="single"/>
        </w:rPr>
        <w:t>:</w:t>
      </w:r>
      <w:r w:rsidR="00152477" w:rsidRPr="006F18F8">
        <w:rPr>
          <w:rFonts w:asciiTheme="majorBidi" w:eastAsia="Times New Roman" w:hAnsiTheme="majorBidi" w:cstheme="majorBidi"/>
          <w:sz w:val="24"/>
          <w:szCs w:val="24"/>
          <w:u w:val="single"/>
        </w:rPr>
        <w:t xml:space="preserve"> </w:t>
      </w:r>
      <w:r w:rsidR="00152477" w:rsidRPr="006F18F8">
        <w:rPr>
          <w:rFonts w:asciiTheme="majorBidi" w:eastAsia="Times New Roman" w:hAnsiTheme="majorBidi" w:cstheme="majorBidi"/>
          <w:b/>
          <w:bCs/>
          <w:sz w:val="24"/>
          <w:szCs w:val="24"/>
          <w:u w:val="single"/>
        </w:rPr>
        <w:t>Environmental Information Document</w:t>
      </w:r>
      <w:r w:rsidR="00041667" w:rsidRPr="006F18F8">
        <w:rPr>
          <w:rFonts w:asciiTheme="majorBidi" w:eastAsia="Times New Roman" w:hAnsiTheme="majorBidi" w:cstheme="majorBidi"/>
          <w:b/>
          <w:bCs/>
          <w:sz w:val="24"/>
          <w:szCs w:val="24"/>
          <w:u w:val="single"/>
        </w:rPr>
        <w:t xml:space="preserve"> (EID</w:t>
      </w:r>
      <w:r w:rsidR="00552CFA">
        <w:rPr>
          <w:rFonts w:asciiTheme="majorBidi" w:eastAsia="Times New Roman" w:hAnsiTheme="majorBidi" w:cstheme="majorBidi"/>
          <w:b/>
          <w:bCs/>
          <w:sz w:val="24"/>
          <w:szCs w:val="24"/>
          <w:u w:val="single"/>
        </w:rPr>
        <w:t>)</w:t>
      </w:r>
      <w:r w:rsidR="00152477" w:rsidRPr="00D65D6E">
        <w:rPr>
          <w:rFonts w:asciiTheme="majorBidi" w:eastAsia="Times New Roman" w:hAnsiTheme="majorBidi" w:cstheme="majorBidi"/>
          <w:sz w:val="24"/>
          <w:szCs w:val="24"/>
        </w:rPr>
        <w:t xml:space="preserve">:  </w:t>
      </w:r>
    </w:p>
    <w:p w14:paraId="63AF8A46" w14:textId="44777A86" w:rsidR="006F2D9A" w:rsidRPr="00D65D6E" w:rsidRDefault="006F2D9A" w:rsidP="00E428AC">
      <w:pPr>
        <w:spacing w:after="0" w:line="240" w:lineRule="auto"/>
        <w:ind w:left="720"/>
        <w:rPr>
          <w:rFonts w:asciiTheme="majorBidi" w:hAnsiTheme="majorBidi" w:cstheme="majorBidi"/>
          <w:sz w:val="24"/>
          <w:szCs w:val="24"/>
        </w:rPr>
      </w:pPr>
      <w:r w:rsidRPr="00D65D6E">
        <w:rPr>
          <w:rFonts w:asciiTheme="majorBidi" w:hAnsiTheme="majorBidi" w:cstheme="majorBidi"/>
          <w:sz w:val="24"/>
          <w:szCs w:val="24"/>
        </w:rPr>
        <w:t>Per the State Environmental Policy Act, projects funded by the</w:t>
      </w:r>
      <w:r w:rsidRPr="00D65D6E">
        <w:rPr>
          <w:rFonts w:asciiTheme="majorBidi" w:hAnsiTheme="majorBidi" w:cstheme="majorBidi"/>
          <w:color w:val="FF0000"/>
          <w:sz w:val="24"/>
          <w:szCs w:val="24"/>
        </w:rPr>
        <w:t xml:space="preserve"> </w:t>
      </w:r>
      <w:r w:rsidRPr="00D65D6E">
        <w:rPr>
          <w:rFonts w:asciiTheme="majorBidi" w:hAnsiTheme="majorBidi" w:cstheme="majorBidi"/>
          <w:sz w:val="24"/>
          <w:szCs w:val="24"/>
        </w:rPr>
        <w:t>State Reserve (SRP) do not automatically trigger an environmental review. [NCGS 113A-12(2)h]</w:t>
      </w:r>
      <w:r w:rsidR="00AC1B6E" w:rsidRPr="00D65D6E">
        <w:rPr>
          <w:rFonts w:asciiTheme="majorBidi" w:hAnsiTheme="majorBidi" w:cstheme="majorBidi"/>
          <w:sz w:val="24"/>
          <w:szCs w:val="24"/>
        </w:rPr>
        <w:t>.</w:t>
      </w:r>
    </w:p>
    <w:p w14:paraId="1EF63077" w14:textId="77777777" w:rsidR="00E7292B" w:rsidRPr="00D65D6E" w:rsidRDefault="00E7292B" w:rsidP="00E7292B">
      <w:pPr>
        <w:spacing w:after="0" w:line="240" w:lineRule="auto"/>
        <w:ind w:left="90"/>
        <w:rPr>
          <w:rFonts w:asciiTheme="majorBidi" w:hAnsiTheme="majorBidi" w:cstheme="majorBidi"/>
          <w:sz w:val="24"/>
          <w:szCs w:val="24"/>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7827"/>
      </w:tblGrid>
      <w:tr w:rsidR="0045433A" w:rsidRPr="00D65D6E" w14:paraId="612F2163" w14:textId="77777777" w:rsidTr="0045433A">
        <w:trPr>
          <w:trHeight w:val="1112"/>
        </w:trPr>
        <w:tc>
          <w:tcPr>
            <w:tcW w:w="7827" w:type="dxa"/>
          </w:tcPr>
          <w:p w14:paraId="01C44246" w14:textId="0921F893" w:rsidR="0045433A" w:rsidRPr="00D65D6E" w:rsidRDefault="0045433A" w:rsidP="00E7292B">
            <w:pPr>
              <w:ind w:left="90"/>
              <w:rPr>
                <w:rFonts w:asciiTheme="majorBidi" w:hAnsiTheme="majorBidi" w:cstheme="majorBidi"/>
                <w:sz w:val="24"/>
                <w:szCs w:val="24"/>
              </w:rPr>
            </w:pPr>
            <w:r w:rsidRPr="00D65D6E">
              <w:rPr>
                <w:rFonts w:asciiTheme="majorBidi" w:hAnsiTheme="majorBidi" w:cstheme="majorBidi"/>
                <w:b/>
                <w:sz w:val="24"/>
                <w:szCs w:val="24"/>
              </w:rPr>
              <w:t>State law does not require an environmental review for projects funded solely by the State Project Reserve</w:t>
            </w:r>
            <w:r w:rsidR="004B4E00">
              <w:rPr>
                <w:rFonts w:asciiTheme="majorBidi" w:hAnsiTheme="majorBidi" w:cstheme="majorBidi"/>
                <w:b/>
                <w:sz w:val="24"/>
                <w:szCs w:val="24"/>
              </w:rPr>
              <w:t>,</w:t>
            </w:r>
            <w:r w:rsidRPr="00D65D6E">
              <w:rPr>
                <w:rFonts w:asciiTheme="majorBidi" w:hAnsiTheme="majorBidi" w:cstheme="majorBidi"/>
                <w:b/>
                <w:sz w:val="24"/>
                <w:szCs w:val="24"/>
              </w:rPr>
              <w:t xml:space="preserve"> including that funded by American Recovery Plan Act of 2021. </w:t>
            </w:r>
            <w:r w:rsidRPr="00D65D6E">
              <w:rPr>
                <w:rFonts w:asciiTheme="majorBidi" w:hAnsiTheme="majorBidi" w:cstheme="majorBidi"/>
                <w:sz w:val="24"/>
                <w:szCs w:val="24"/>
              </w:rPr>
              <w:t>Environmental review may still be required if that is necessary to obtain a permit.</w:t>
            </w:r>
          </w:p>
        </w:tc>
      </w:tr>
    </w:tbl>
    <w:p w14:paraId="31C23299" w14:textId="77777777" w:rsidR="006F2D9A" w:rsidRPr="00D65D6E" w:rsidRDefault="006F2D9A" w:rsidP="006F2D9A">
      <w:pPr>
        <w:spacing w:after="0" w:line="240" w:lineRule="auto"/>
        <w:ind w:left="450"/>
        <w:rPr>
          <w:rFonts w:asciiTheme="majorBidi" w:hAnsiTheme="majorBidi" w:cstheme="majorBidi"/>
          <w:sz w:val="24"/>
          <w:szCs w:val="24"/>
        </w:rPr>
      </w:pPr>
    </w:p>
    <w:p w14:paraId="709864B2" w14:textId="77777777" w:rsidR="006F2D9A" w:rsidRPr="00D65D6E" w:rsidRDefault="006F2D9A" w:rsidP="00D4442F">
      <w:pPr>
        <w:rPr>
          <w:rFonts w:asciiTheme="majorBidi" w:hAnsiTheme="majorBidi" w:cstheme="majorBidi"/>
          <w:sz w:val="24"/>
          <w:szCs w:val="24"/>
        </w:rPr>
      </w:pPr>
    </w:p>
    <w:p w14:paraId="4CB413EB" w14:textId="77777777" w:rsidR="0045433A" w:rsidRPr="00D65D6E" w:rsidRDefault="0045433A" w:rsidP="00125B72">
      <w:pPr>
        <w:spacing w:after="0" w:line="240" w:lineRule="auto"/>
        <w:ind w:left="450"/>
        <w:rPr>
          <w:rFonts w:asciiTheme="majorBidi" w:hAnsiTheme="majorBidi" w:cstheme="majorBidi"/>
          <w:sz w:val="24"/>
          <w:szCs w:val="24"/>
        </w:rPr>
      </w:pPr>
    </w:p>
    <w:p w14:paraId="77BFD2AC" w14:textId="65AE030B" w:rsidR="0045433A" w:rsidRPr="00D65D6E" w:rsidRDefault="0045433A" w:rsidP="00125B72">
      <w:pPr>
        <w:spacing w:after="0" w:line="240" w:lineRule="auto"/>
        <w:ind w:left="450"/>
        <w:rPr>
          <w:rFonts w:asciiTheme="majorBidi" w:hAnsiTheme="majorBidi" w:cstheme="majorBidi"/>
          <w:sz w:val="24"/>
          <w:szCs w:val="24"/>
        </w:rPr>
      </w:pPr>
    </w:p>
    <w:p w14:paraId="5FB7B794" w14:textId="77777777" w:rsidR="00E7292B" w:rsidRPr="00D65D6E" w:rsidRDefault="00E7292B" w:rsidP="00125B72">
      <w:pPr>
        <w:spacing w:after="0" w:line="240" w:lineRule="auto"/>
        <w:ind w:left="450"/>
        <w:rPr>
          <w:rFonts w:asciiTheme="majorBidi" w:hAnsiTheme="majorBidi" w:cstheme="majorBidi"/>
          <w:sz w:val="24"/>
          <w:szCs w:val="24"/>
        </w:rPr>
      </w:pPr>
    </w:p>
    <w:p w14:paraId="215C02D1" w14:textId="336D00AE" w:rsidR="006F2D9A" w:rsidRPr="00D65D6E" w:rsidRDefault="006F2D9A" w:rsidP="00E428AC">
      <w:pPr>
        <w:spacing w:after="0" w:line="240" w:lineRule="auto"/>
        <w:ind w:left="450" w:hanging="90"/>
        <w:rPr>
          <w:rFonts w:asciiTheme="majorBidi" w:hAnsiTheme="majorBidi" w:cstheme="majorBidi"/>
          <w:sz w:val="24"/>
          <w:szCs w:val="24"/>
        </w:rPr>
      </w:pPr>
      <w:r w:rsidRPr="00D65D6E">
        <w:rPr>
          <w:rFonts w:asciiTheme="majorBidi" w:hAnsiTheme="majorBidi" w:cstheme="majorBidi"/>
          <w:sz w:val="24"/>
          <w:szCs w:val="24"/>
        </w:rPr>
        <w:t xml:space="preserve">For a project receiving funding from </w:t>
      </w:r>
      <w:r w:rsidR="00125B72" w:rsidRPr="00D65D6E">
        <w:rPr>
          <w:rFonts w:asciiTheme="majorBidi" w:hAnsiTheme="majorBidi" w:cstheme="majorBidi"/>
          <w:sz w:val="24"/>
          <w:szCs w:val="24"/>
        </w:rPr>
        <w:t>CW</w:t>
      </w:r>
      <w:r w:rsidRPr="00D65D6E">
        <w:rPr>
          <w:rFonts w:asciiTheme="majorBidi" w:hAnsiTheme="majorBidi" w:cstheme="majorBidi"/>
          <w:sz w:val="24"/>
          <w:szCs w:val="24"/>
        </w:rPr>
        <w:t xml:space="preserve">SRF see the Factsheet for Categorical Exclusion at </w:t>
      </w:r>
    </w:p>
    <w:p w14:paraId="114EA73F" w14:textId="65AFDFA1" w:rsidR="00E7292B" w:rsidRPr="00D65D6E" w:rsidRDefault="003147D7" w:rsidP="00E428AC">
      <w:pPr>
        <w:spacing w:after="0"/>
        <w:ind w:left="360"/>
        <w:rPr>
          <w:rFonts w:asciiTheme="majorBidi" w:hAnsiTheme="majorBidi" w:cstheme="majorBidi"/>
          <w:sz w:val="24"/>
          <w:szCs w:val="24"/>
        </w:rPr>
      </w:pPr>
      <w:hyperlink r:id="rId10" w:history="1">
        <w:r w:rsidR="00E63B45" w:rsidRPr="00FC30E7">
          <w:rPr>
            <w:rStyle w:val="Hyperlink"/>
            <w:rFonts w:asciiTheme="majorBidi" w:hAnsiTheme="majorBidi" w:cstheme="majorBidi"/>
            <w:sz w:val="24"/>
            <w:szCs w:val="24"/>
          </w:rPr>
          <w:t>https://deq.nc.gov/about/divisions/water-infrastructure/i-have-funding/engineering-reportenvironmental-information</w:t>
        </w:r>
      </w:hyperlink>
      <w:r w:rsidR="006F2D9A" w:rsidRPr="00D65D6E">
        <w:rPr>
          <w:rFonts w:asciiTheme="majorBidi" w:hAnsiTheme="majorBidi" w:cstheme="majorBidi"/>
          <w:sz w:val="24"/>
          <w:szCs w:val="24"/>
        </w:rPr>
        <w:t xml:space="preserve"> </w:t>
      </w:r>
    </w:p>
    <w:p w14:paraId="7E901524" w14:textId="77777777" w:rsidR="00E7292B" w:rsidRPr="00D65D6E" w:rsidRDefault="00E7292B" w:rsidP="00E7292B">
      <w:pPr>
        <w:spacing w:after="0"/>
        <w:rPr>
          <w:rFonts w:asciiTheme="majorBidi" w:hAnsiTheme="majorBidi" w:cstheme="majorBidi"/>
          <w:sz w:val="24"/>
          <w:szCs w:val="24"/>
        </w:rPr>
      </w:pPr>
    </w:p>
    <w:p w14:paraId="38323BEC" w14:textId="18FE4909" w:rsidR="00C9299A" w:rsidRPr="00E428AC" w:rsidRDefault="00977645" w:rsidP="00E428AC">
      <w:pPr>
        <w:pStyle w:val="ListParagraph"/>
        <w:numPr>
          <w:ilvl w:val="1"/>
          <w:numId w:val="2"/>
        </w:numPr>
        <w:spacing w:after="0"/>
        <w:ind w:left="720"/>
        <w:rPr>
          <w:rFonts w:asciiTheme="majorBidi" w:hAnsiTheme="majorBidi" w:cstheme="majorBidi"/>
          <w:sz w:val="24"/>
          <w:szCs w:val="24"/>
          <w:u w:val="single"/>
        </w:rPr>
      </w:pPr>
      <w:r w:rsidRPr="00E428AC">
        <w:rPr>
          <w:rFonts w:asciiTheme="majorBidi" w:eastAsia="Times New Roman" w:hAnsiTheme="majorBidi" w:cstheme="majorBidi"/>
          <w:b/>
          <w:bCs/>
          <w:color w:val="000000"/>
          <w:sz w:val="24"/>
          <w:szCs w:val="24"/>
          <w:u w:val="single"/>
        </w:rPr>
        <w:t xml:space="preserve">Section </w:t>
      </w:r>
      <w:r w:rsidR="00912AFC" w:rsidRPr="00E428AC">
        <w:rPr>
          <w:rFonts w:asciiTheme="majorBidi" w:eastAsia="Times New Roman" w:hAnsiTheme="majorBidi" w:cstheme="majorBidi"/>
          <w:b/>
          <w:bCs/>
          <w:color w:val="000000"/>
          <w:sz w:val="24"/>
          <w:szCs w:val="24"/>
          <w:u w:val="single"/>
        </w:rPr>
        <w:t>8</w:t>
      </w:r>
      <w:r w:rsidRPr="00E428AC">
        <w:rPr>
          <w:rFonts w:asciiTheme="majorBidi" w:eastAsia="Times New Roman" w:hAnsiTheme="majorBidi" w:cstheme="majorBidi"/>
          <w:b/>
          <w:bCs/>
          <w:color w:val="000000"/>
          <w:sz w:val="24"/>
          <w:szCs w:val="24"/>
          <w:u w:val="single"/>
        </w:rPr>
        <w:t>:</w:t>
      </w:r>
      <w:r w:rsidR="00BF587F" w:rsidRPr="00E428AC">
        <w:rPr>
          <w:rFonts w:asciiTheme="majorBidi" w:eastAsia="Times New Roman" w:hAnsiTheme="majorBidi" w:cstheme="majorBidi"/>
          <w:color w:val="000000"/>
          <w:sz w:val="24"/>
          <w:szCs w:val="24"/>
          <w:u w:val="single"/>
        </w:rPr>
        <w:t xml:space="preserve"> </w:t>
      </w:r>
      <w:r w:rsidR="00BF587F" w:rsidRPr="00E428AC">
        <w:rPr>
          <w:rFonts w:asciiTheme="majorBidi" w:eastAsia="Times New Roman" w:hAnsiTheme="majorBidi" w:cstheme="majorBidi"/>
          <w:b/>
          <w:bCs/>
          <w:color w:val="000000"/>
          <w:sz w:val="24"/>
          <w:szCs w:val="24"/>
          <w:u w:val="single"/>
        </w:rPr>
        <w:t>Financials</w:t>
      </w:r>
      <w:r w:rsidR="00BF587F" w:rsidRPr="00E428AC">
        <w:rPr>
          <w:rFonts w:asciiTheme="majorBidi" w:eastAsia="Times New Roman" w:hAnsiTheme="majorBidi" w:cstheme="majorBidi"/>
          <w:color w:val="000000"/>
          <w:sz w:val="24"/>
          <w:szCs w:val="24"/>
        </w:rPr>
        <w:t>:</w:t>
      </w:r>
      <w:r w:rsidR="00C9299A" w:rsidRPr="00E428AC">
        <w:rPr>
          <w:rFonts w:asciiTheme="majorBidi" w:hAnsiTheme="majorBidi" w:cstheme="majorBidi"/>
          <w:sz w:val="24"/>
          <w:szCs w:val="24"/>
        </w:rPr>
        <w:t xml:space="preserve"> The financial analysis portion of the ER/EID describes how the project will be funded. Moreover, if the applicant is seeking a loan for the project, it provides ways to calculate how the loan may be repaid.</w:t>
      </w:r>
    </w:p>
    <w:p w14:paraId="2CE7E566" w14:textId="523E398A" w:rsidR="00584838" w:rsidRPr="00E428AC" w:rsidRDefault="00584838" w:rsidP="00E428AC">
      <w:pPr>
        <w:pStyle w:val="ListParagraph"/>
        <w:numPr>
          <w:ilvl w:val="3"/>
          <w:numId w:val="2"/>
        </w:numPr>
        <w:shd w:val="clear" w:color="auto" w:fill="FFFFFF"/>
        <w:spacing w:before="100" w:beforeAutospacing="1" w:after="100" w:afterAutospacing="1" w:line="240" w:lineRule="auto"/>
        <w:ind w:left="1440" w:right="450"/>
        <w:rPr>
          <w:rFonts w:asciiTheme="majorBidi" w:eastAsia="Times New Roman" w:hAnsiTheme="majorBidi" w:cstheme="majorBidi"/>
          <w:color w:val="000000"/>
          <w:sz w:val="24"/>
          <w:szCs w:val="24"/>
        </w:rPr>
      </w:pPr>
      <w:r w:rsidRPr="00E428AC">
        <w:rPr>
          <w:rFonts w:asciiTheme="majorBidi" w:hAnsiTheme="majorBidi" w:cstheme="majorBidi"/>
          <w:sz w:val="24"/>
          <w:szCs w:val="24"/>
        </w:rPr>
        <w:t>Rate Impact of the Project (Loan only, Not Required for 100% grant funded projects): Calculate the rate impact of the project as follows:</w:t>
      </w:r>
    </w:p>
    <w:p w14:paraId="074F71EE" w14:textId="77777777" w:rsidR="005772B3" w:rsidRPr="00E428AC" w:rsidRDefault="00584838" w:rsidP="005772B3">
      <w:pPr>
        <w:pStyle w:val="ListParagraph"/>
        <w:numPr>
          <w:ilvl w:val="0"/>
          <w:numId w:val="8"/>
        </w:numPr>
        <w:rPr>
          <w:rFonts w:asciiTheme="majorBidi" w:hAnsiTheme="majorBidi" w:cstheme="majorBidi"/>
          <w:sz w:val="24"/>
          <w:szCs w:val="24"/>
        </w:rPr>
      </w:pPr>
      <w:r w:rsidRPr="00E428AC">
        <w:rPr>
          <w:rFonts w:asciiTheme="majorBidi" w:hAnsiTheme="majorBidi" w:cstheme="majorBidi"/>
          <w:sz w:val="24"/>
          <w:szCs w:val="24"/>
        </w:rPr>
        <w:t xml:space="preserve">Calculate the system’s annual repayment based on the loan terms in the Letter of Intent to Fund. Amortize the cost of the project over twenty years or the expected useful life of the project, whichever is shorter. </w:t>
      </w:r>
    </w:p>
    <w:p w14:paraId="6E615A5C" w14:textId="3D808A89" w:rsidR="00584838" w:rsidRPr="00E428AC" w:rsidRDefault="00584838" w:rsidP="0045433A">
      <w:pPr>
        <w:pStyle w:val="ListParagraph"/>
        <w:numPr>
          <w:ilvl w:val="0"/>
          <w:numId w:val="8"/>
        </w:numPr>
        <w:spacing w:after="0"/>
        <w:rPr>
          <w:rFonts w:asciiTheme="majorBidi" w:hAnsiTheme="majorBidi" w:cstheme="majorBidi"/>
          <w:sz w:val="24"/>
          <w:szCs w:val="24"/>
        </w:rPr>
      </w:pPr>
      <w:r w:rsidRPr="00E428AC">
        <w:rPr>
          <w:rFonts w:asciiTheme="majorBidi" w:hAnsiTheme="majorBidi" w:cstheme="majorBidi"/>
          <w:sz w:val="24"/>
          <w:szCs w:val="24"/>
        </w:rPr>
        <w:t>Calculate the rate impact of the amortized payments:</w:t>
      </w:r>
    </w:p>
    <w:p w14:paraId="27D45FAE" w14:textId="77777777" w:rsidR="00584838" w:rsidRPr="00E428AC" w:rsidRDefault="00584838" w:rsidP="0045433A">
      <w:pPr>
        <w:numPr>
          <w:ilvl w:val="2"/>
          <w:numId w:val="8"/>
        </w:numPr>
        <w:spacing w:after="0"/>
        <w:ind w:left="2340"/>
        <w:rPr>
          <w:rFonts w:asciiTheme="majorBidi" w:hAnsiTheme="majorBidi" w:cstheme="majorBidi"/>
          <w:sz w:val="24"/>
          <w:szCs w:val="24"/>
        </w:rPr>
      </w:pPr>
      <w:r w:rsidRPr="00E428AC">
        <w:rPr>
          <w:rFonts w:asciiTheme="majorBidi" w:hAnsiTheme="majorBidi" w:cstheme="majorBidi"/>
          <w:sz w:val="24"/>
          <w:szCs w:val="24"/>
        </w:rPr>
        <w:t xml:space="preserve">By default, assume the full cost of repaying the loan is equally shared by each residential customer. The rate impact is the system’s annual repayment divided by the number of residential customers and divided by 12 months in a year: </w:t>
      </w:r>
    </w:p>
    <w:p w14:paraId="3CAD2B62" w14:textId="77777777" w:rsidR="00216783" w:rsidRPr="00E428AC" w:rsidRDefault="00584838" w:rsidP="0045433A">
      <w:pPr>
        <w:numPr>
          <w:ilvl w:val="2"/>
          <w:numId w:val="8"/>
        </w:numPr>
        <w:tabs>
          <w:tab w:val="left" w:pos="3510"/>
        </w:tabs>
        <w:spacing w:after="0"/>
        <w:ind w:left="2340"/>
        <w:rPr>
          <w:rFonts w:asciiTheme="majorBidi" w:hAnsiTheme="majorBidi" w:cstheme="majorBidi"/>
          <w:sz w:val="24"/>
          <w:szCs w:val="24"/>
        </w:rPr>
      </w:pPr>
      <w:r w:rsidRPr="00E428AC">
        <w:rPr>
          <w:rFonts w:asciiTheme="majorBidi" w:hAnsiTheme="majorBidi" w:cstheme="majorBidi"/>
          <w:sz w:val="24"/>
          <w:szCs w:val="24"/>
        </w:rPr>
        <w:t xml:space="preserve">As an alternative, you can document your assumption of the share of the loan repayment borne by residential customers. </w:t>
      </w:r>
    </w:p>
    <w:tbl>
      <w:tblPr>
        <w:tblpPr w:leftFromText="180" w:rightFromText="180" w:vertAnchor="text" w:horzAnchor="page" w:tblpX="3805" w:tblpY="346"/>
        <w:tblW w:w="6660" w:type="dxa"/>
        <w:tblLook w:val="04A0" w:firstRow="1" w:lastRow="0" w:firstColumn="1" w:lastColumn="0" w:noHBand="0" w:noVBand="1"/>
      </w:tblPr>
      <w:tblGrid>
        <w:gridCol w:w="3920"/>
        <w:gridCol w:w="2740"/>
      </w:tblGrid>
      <w:tr w:rsidR="0032414A" w:rsidRPr="00E428AC" w14:paraId="07B87F8A" w14:textId="77777777" w:rsidTr="0032414A">
        <w:trPr>
          <w:trHeight w:val="660"/>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456D7F" w14:textId="77777777" w:rsidR="0032414A" w:rsidRPr="00E428AC" w:rsidRDefault="0032414A" w:rsidP="0032414A">
            <w:pPr>
              <w:spacing w:after="0" w:line="240" w:lineRule="auto"/>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Current residential rate for average consumption (gallons)</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7E86780D" w14:textId="77777777" w:rsidR="0032414A" w:rsidRPr="00E428AC" w:rsidRDefault="0032414A" w:rsidP="0032414A">
            <w:pPr>
              <w:spacing w:after="0" w:line="240" w:lineRule="auto"/>
              <w:jc w:val="right"/>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____ $/month</w:t>
            </w:r>
          </w:p>
        </w:tc>
      </w:tr>
      <w:tr w:rsidR="0032414A" w:rsidRPr="00E428AC" w14:paraId="3F9EE54D" w14:textId="77777777" w:rsidTr="0032414A">
        <w:trPr>
          <w:trHeight w:val="48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C018B80" w14:textId="77777777" w:rsidR="0032414A" w:rsidRPr="00E428AC" w:rsidRDefault="0032414A" w:rsidP="0032414A">
            <w:pPr>
              <w:spacing w:after="0" w:line="240" w:lineRule="auto"/>
              <w:ind w:firstLineChars="200" w:firstLine="480"/>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 rate impact of the project</w:t>
            </w:r>
          </w:p>
        </w:tc>
        <w:tc>
          <w:tcPr>
            <w:tcW w:w="2740" w:type="dxa"/>
            <w:tcBorders>
              <w:top w:val="nil"/>
              <w:left w:val="nil"/>
              <w:bottom w:val="single" w:sz="8" w:space="0" w:color="auto"/>
              <w:right w:val="single" w:sz="8" w:space="0" w:color="auto"/>
            </w:tcBorders>
            <w:shd w:val="clear" w:color="auto" w:fill="auto"/>
            <w:vAlign w:val="center"/>
            <w:hideMark/>
          </w:tcPr>
          <w:p w14:paraId="72519A71" w14:textId="77777777" w:rsidR="0032414A" w:rsidRPr="00E428AC" w:rsidRDefault="0032414A" w:rsidP="0032414A">
            <w:pPr>
              <w:spacing w:after="0" w:line="240" w:lineRule="auto"/>
              <w:jc w:val="right"/>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____ $/month</w:t>
            </w:r>
          </w:p>
        </w:tc>
      </w:tr>
      <w:tr w:rsidR="0032414A" w:rsidRPr="00E428AC" w14:paraId="0934BEB7" w14:textId="77777777" w:rsidTr="0032414A">
        <w:trPr>
          <w:trHeight w:val="396"/>
        </w:trPr>
        <w:tc>
          <w:tcPr>
            <w:tcW w:w="3920" w:type="dxa"/>
            <w:tcBorders>
              <w:top w:val="nil"/>
              <w:left w:val="single" w:sz="8" w:space="0" w:color="auto"/>
              <w:bottom w:val="single" w:sz="8" w:space="0" w:color="auto"/>
              <w:right w:val="single" w:sz="8" w:space="0" w:color="auto"/>
            </w:tcBorders>
            <w:shd w:val="clear" w:color="auto" w:fill="auto"/>
            <w:noWrap/>
            <w:vAlign w:val="bottom"/>
            <w:hideMark/>
          </w:tcPr>
          <w:p w14:paraId="4DCF8560" w14:textId="77777777" w:rsidR="0032414A" w:rsidRPr="00E428AC" w:rsidRDefault="0032414A" w:rsidP="0032414A">
            <w:pPr>
              <w:spacing w:after="0" w:line="240" w:lineRule="auto"/>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 xml:space="preserve">      = Projected Rate</w:t>
            </w:r>
          </w:p>
        </w:tc>
        <w:tc>
          <w:tcPr>
            <w:tcW w:w="2740" w:type="dxa"/>
            <w:tcBorders>
              <w:top w:val="nil"/>
              <w:left w:val="nil"/>
              <w:bottom w:val="single" w:sz="8" w:space="0" w:color="auto"/>
              <w:right w:val="single" w:sz="8" w:space="0" w:color="auto"/>
            </w:tcBorders>
            <w:shd w:val="clear" w:color="auto" w:fill="auto"/>
            <w:vAlign w:val="center"/>
            <w:hideMark/>
          </w:tcPr>
          <w:p w14:paraId="2D3C9BE0" w14:textId="77777777" w:rsidR="0032414A" w:rsidRPr="00E428AC" w:rsidRDefault="0032414A" w:rsidP="0032414A">
            <w:pPr>
              <w:spacing w:after="0" w:line="240" w:lineRule="auto"/>
              <w:jc w:val="right"/>
              <w:rPr>
                <w:rFonts w:asciiTheme="majorBidi" w:eastAsia="Times New Roman" w:hAnsiTheme="majorBidi" w:cstheme="majorBidi"/>
                <w:color w:val="000000"/>
                <w:sz w:val="24"/>
                <w:szCs w:val="24"/>
              </w:rPr>
            </w:pPr>
            <w:r w:rsidRPr="00E428AC">
              <w:rPr>
                <w:rFonts w:asciiTheme="majorBidi" w:eastAsia="Times New Roman" w:hAnsiTheme="majorBidi" w:cstheme="majorBidi"/>
                <w:color w:val="000000"/>
                <w:sz w:val="24"/>
                <w:szCs w:val="24"/>
              </w:rPr>
              <w:t>____ $/month</w:t>
            </w:r>
          </w:p>
        </w:tc>
      </w:tr>
    </w:tbl>
    <w:p w14:paraId="6D713F3D" w14:textId="6E40D437" w:rsidR="001377A9" w:rsidRPr="00E428AC" w:rsidRDefault="00216783" w:rsidP="0032414A">
      <w:pPr>
        <w:pStyle w:val="ListParagraph"/>
        <w:numPr>
          <w:ilvl w:val="2"/>
          <w:numId w:val="8"/>
        </w:numPr>
        <w:tabs>
          <w:tab w:val="left" w:pos="3510"/>
        </w:tabs>
        <w:ind w:left="2340"/>
        <w:rPr>
          <w:rFonts w:asciiTheme="majorBidi" w:hAnsiTheme="majorBidi" w:cstheme="majorBidi"/>
          <w:sz w:val="24"/>
          <w:szCs w:val="24"/>
        </w:rPr>
      </w:pPr>
      <w:r w:rsidRPr="00E428AC">
        <w:rPr>
          <w:rFonts w:asciiTheme="majorBidi" w:hAnsiTheme="majorBidi" w:cstheme="majorBidi"/>
          <w:sz w:val="24"/>
          <w:szCs w:val="24"/>
        </w:rPr>
        <w:t>Report the following</w:t>
      </w:r>
      <w:r w:rsidR="00E6541B" w:rsidRPr="00E428AC">
        <w:rPr>
          <w:rFonts w:asciiTheme="majorBidi" w:hAnsiTheme="majorBidi" w:cstheme="majorBidi"/>
          <w:sz w:val="24"/>
          <w:szCs w:val="24"/>
        </w:rPr>
        <w:t>:</w:t>
      </w:r>
    </w:p>
    <w:p w14:paraId="069BEBED" w14:textId="77777777" w:rsidR="00311EAE" w:rsidRPr="00A913F5" w:rsidRDefault="00311EAE" w:rsidP="00311EAE">
      <w:pPr>
        <w:tabs>
          <w:tab w:val="left" w:pos="3510"/>
        </w:tabs>
        <w:ind w:left="3240"/>
        <w:rPr>
          <w:rFonts w:asciiTheme="majorBidi" w:hAnsiTheme="majorBidi" w:cstheme="majorBidi"/>
          <w:sz w:val="24"/>
          <w:szCs w:val="24"/>
        </w:rPr>
      </w:pPr>
    </w:p>
    <w:p w14:paraId="60BC4D0B" w14:textId="77777777" w:rsidR="00B111FC" w:rsidRPr="00A913F5" w:rsidRDefault="00B111FC">
      <w:pPr>
        <w:rPr>
          <w:rFonts w:asciiTheme="majorBidi" w:hAnsiTheme="majorBidi" w:cstheme="majorBidi"/>
          <w:sz w:val="24"/>
          <w:szCs w:val="24"/>
        </w:rPr>
      </w:pPr>
    </w:p>
    <w:p w14:paraId="57BB1111" w14:textId="77777777" w:rsidR="00C25C9D" w:rsidRPr="00A913F5" w:rsidRDefault="00C25C9D">
      <w:pPr>
        <w:rPr>
          <w:rFonts w:asciiTheme="majorBidi" w:hAnsiTheme="majorBidi" w:cstheme="majorBidi"/>
          <w:sz w:val="24"/>
          <w:szCs w:val="24"/>
        </w:rPr>
      </w:pPr>
    </w:p>
    <w:p w14:paraId="6E958C08" w14:textId="4382D0B5" w:rsidR="00665F50" w:rsidRDefault="00665F50">
      <w:pPr>
        <w:rPr>
          <w:rFonts w:asciiTheme="majorBidi" w:hAnsiTheme="majorBidi" w:cstheme="majorBidi"/>
          <w:sz w:val="24"/>
          <w:szCs w:val="24"/>
        </w:rPr>
      </w:pPr>
    </w:p>
    <w:p w14:paraId="0C8D8E9E" w14:textId="77777777" w:rsidR="00E428AC" w:rsidRPr="00A913F5" w:rsidRDefault="00E428AC">
      <w:pPr>
        <w:rPr>
          <w:rFonts w:asciiTheme="majorBidi" w:hAnsiTheme="majorBidi" w:cstheme="majorBidi"/>
          <w:sz w:val="24"/>
          <w:szCs w:val="24"/>
        </w:rPr>
      </w:pPr>
    </w:p>
    <w:p w14:paraId="533E7E6A" w14:textId="40D6D03B" w:rsidR="00DB405E" w:rsidRPr="006420D0" w:rsidRDefault="00DB405E" w:rsidP="00E428AC">
      <w:pPr>
        <w:pStyle w:val="ListParagraph"/>
        <w:numPr>
          <w:ilvl w:val="3"/>
          <w:numId w:val="2"/>
        </w:numPr>
        <w:ind w:left="1440"/>
        <w:rPr>
          <w:rFonts w:asciiTheme="majorBidi" w:hAnsiTheme="majorBidi" w:cstheme="majorBidi"/>
          <w:sz w:val="24"/>
          <w:szCs w:val="24"/>
        </w:rPr>
      </w:pPr>
      <w:r w:rsidRPr="006420D0">
        <w:rPr>
          <w:rFonts w:asciiTheme="majorBidi" w:hAnsiTheme="majorBidi" w:cstheme="majorBidi"/>
          <w:sz w:val="24"/>
          <w:szCs w:val="24"/>
          <w:u w:val="single"/>
        </w:rPr>
        <w:t>Financial Analysis for Distressed systems only</w:t>
      </w:r>
      <w:r w:rsidRPr="006420D0">
        <w:rPr>
          <w:rFonts w:asciiTheme="majorBidi" w:hAnsiTheme="majorBidi" w:cstheme="majorBidi"/>
          <w:sz w:val="24"/>
          <w:szCs w:val="24"/>
        </w:rPr>
        <w:t>: If the recipient of grant or loan funding from the Division of Water Infrastructure is designated as distressed, include the following:</w:t>
      </w:r>
    </w:p>
    <w:p w14:paraId="7A67A588" w14:textId="77777777" w:rsidR="00D12DC2" w:rsidRPr="00A913F5" w:rsidRDefault="00DB405E" w:rsidP="002C1907">
      <w:pPr>
        <w:pStyle w:val="ListParagraph"/>
        <w:numPr>
          <w:ilvl w:val="0"/>
          <w:numId w:val="11"/>
        </w:numPr>
        <w:ind w:left="2070"/>
        <w:rPr>
          <w:rFonts w:asciiTheme="majorBidi" w:hAnsiTheme="majorBidi" w:cstheme="majorBidi"/>
          <w:sz w:val="24"/>
          <w:szCs w:val="24"/>
        </w:rPr>
      </w:pPr>
      <w:r w:rsidRPr="00A913F5">
        <w:rPr>
          <w:rFonts w:asciiTheme="majorBidi" w:hAnsiTheme="majorBidi" w:cstheme="majorBidi"/>
          <w:sz w:val="24"/>
          <w:szCs w:val="24"/>
        </w:rPr>
        <w:t>List all ongoing projects with dollar amount, sources of funding, type (grant or loan) of funding and anticipated project completion dates.</w:t>
      </w:r>
    </w:p>
    <w:p w14:paraId="453440E9" w14:textId="77777777" w:rsidR="00D12DC2" w:rsidRPr="00A913F5" w:rsidRDefault="00DB405E" w:rsidP="002C1907">
      <w:pPr>
        <w:pStyle w:val="ListParagraph"/>
        <w:numPr>
          <w:ilvl w:val="0"/>
          <w:numId w:val="11"/>
        </w:numPr>
        <w:ind w:left="2070"/>
        <w:rPr>
          <w:rFonts w:asciiTheme="majorBidi" w:hAnsiTheme="majorBidi" w:cstheme="majorBidi"/>
          <w:sz w:val="24"/>
          <w:szCs w:val="24"/>
        </w:rPr>
      </w:pPr>
      <w:r w:rsidRPr="00A913F5">
        <w:rPr>
          <w:rFonts w:asciiTheme="majorBidi" w:hAnsiTheme="majorBidi" w:cstheme="majorBidi"/>
          <w:sz w:val="24"/>
          <w:szCs w:val="24"/>
        </w:rPr>
        <w:t>Describe how the proposed project will move the system towards financial, technical, and operational viability.</w:t>
      </w:r>
    </w:p>
    <w:p w14:paraId="76352EB0" w14:textId="5A901D17" w:rsidR="00DB405E" w:rsidRDefault="00DB405E" w:rsidP="002C1907">
      <w:pPr>
        <w:pStyle w:val="ListParagraph"/>
        <w:numPr>
          <w:ilvl w:val="0"/>
          <w:numId w:val="11"/>
        </w:numPr>
        <w:ind w:left="2070"/>
        <w:rPr>
          <w:rFonts w:asciiTheme="majorBidi" w:hAnsiTheme="majorBidi" w:cstheme="majorBidi"/>
          <w:sz w:val="24"/>
          <w:szCs w:val="24"/>
        </w:rPr>
      </w:pPr>
      <w:r w:rsidRPr="00A913F5">
        <w:rPr>
          <w:rFonts w:asciiTheme="majorBidi" w:hAnsiTheme="majorBidi" w:cstheme="majorBidi"/>
          <w:sz w:val="24"/>
          <w:szCs w:val="24"/>
        </w:rPr>
        <w:t>Provide short</w:t>
      </w:r>
      <w:r w:rsidR="004B4E00">
        <w:rPr>
          <w:rFonts w:asciiTheme="majorBidi" w:hAnsiTheme="majorBidi" w:cstheme="majorBidi"/>
          <w:sz w:val="24"/>
          <w:szCs w:val="24"/>
        </w:rPr>
        <w:t>-</w:t>
      </w:r>
      <w:r w:rsidRPr="00A913F5">
        <w:rPr>
          <w:rFonts w:asciiTheme="majorBidi" w:hAnsiTheme="majorBidi" w:cstheme="majorBidi"/>
          <w:sz w:val="24"/>
          <w:szCs w:val="24"/>
        </w:rPr>
        <w:t>term and long</w:t>
      </w:r>
      <w:r w:rsidR="004B4E00">
        <w:rPr>
          <w:rFonts w:asciiTheme="majorBidi" w:hAnsiTheme="majorBidi" w:cstheme="majorBidi"/>
          <w:sz w:val="24"/>
          <w:szCs w:val="24"/>
        </w:rPr>
        <w:t>-</w:t>
      </w:r>
      <w:r w:rsidRPr="00A913F5">
        <w:rPr>
          <w:rFonts w:asciiTheme="majorBidi" w:hAnsiTheme="majorBidi" w:cstheme="majorBidi"/>
          <w:sz w:val="24"/>
          <w:szCs w:val="24"/>
        </w:rPr>
        <w:t xml:space="preserve">term operational and maintenance (O&amp;M) cost of the system and describe how the proposed project will affect the overall financial and operational burden of the system. </w:t>
      </w:r>
    </w:p>
    <w:p w14:paraId="21BE6114" w14:textId="2AF3D1E6" w:rsidR="008269F6" w:rsidRDefault="0006181A" w:rsidP="00E428AC">
      <w:pPr>
        <w:pStyle w:val="ListParagraph"/>
        <w:numPr>
          <w:ilvl w:val="1"/>
          <w:numId w:val="2"/>
        </w:numPr>
        <w:ind w:left="720"/>
        <w:rPr>
          <w:rFonts w:asciiTheme="majorBidi" w:hAnsiTheme="majorBidi" w:cstheme="majorBidi"/>
          <w:sz w:val="24"/>
          <w:szCs w:val="24"/>
        </w:rPr>
      </w:pPr>
      <w:r w:rsidRPr="006F18F8">
        <w:rPr>
          <w:rFonts w:asciiTheme="majorBidi" w:hAnsiTheme="majorBidi" w:cstheme="majorBidi"/>
          <w:b/>
          <w:bCs/>
          <w:sz w:val="24"/>
          <w:szCs w:val="24"/>
          <w:u w:val="single"/>
        </w:rPr>
        <w:t xml:space="preserve">Section </w:t>
      </w:r>
      <w:r w:rsidR="00437A8D">
        <w:rPr>
          <w:rFonts w:asciiTheme="majorBidi" w:hAnsiTheme="majorBidi" w:cstheme="majorBidi"/>
          <w:b/>
          <w:bCs/>
          <w:sz w:val="24"/>
          <w:szCs w:val="24"/>
          <w:u w:val="single"/>
        </w:rPr>
        <w:t>9</w:t>
      </w:r>
      <w:r w:rsidRPr="006F18F8">
        <w:rPr>
          <w:rFonts w:asciiTheme="majorBidi" w:hAnsiTheme="majorBidi" w:cstheme="majorBidi"/>
          <w:b/>
          <w:bCs/>
          <w:sz w:val="24"/>
          <w:szCs w:val="24"/>
          <w:u w:val="single"/>
        </w:rPr>
        <w:t>:</w:t>
      </w:r>
      <w:r w:rsidRPr="006F18F8">
        <w:rPr>
          <w:rFonts w:asciiTheme="majorBidi" w:hAnsiTheme="majorBidi" w:cstheme="majorBidi"/>
          <w:sz w:val="24"/>
          <w:szCs w:val="24"/>
          <w:u w:val="single"/>
        </w:rPr>
        <w:t xml:space="preserve"> </w:t>
      </w:r>
      <w:r w:rsidRPr="006F18F8">
        <w:rPr>
          <w:rFonts w:asciiTheme="majorBidi" w:hAnsiTheme="majorBidi" w:cstheme="majorBidi"/>
          <w:b/>
          <w:bCs/>
          <w:sz w:val="24"/>
          <w:szCs w:val="24"/>
          <w:u w:val="single"/>
        </w:rPr>
        <w:t>Public Participation</w:t>
      </w:r>
      <w:r w:rsidRPr="00604205">
        <w:rPr>
          <w:rFonts w:asciiTheme="majorBidi" w:hAnsiTheme="majorBidi" w:cstheme="majorBidi"/>
          <w:sz w:val="24"/>
          <w:szCs w:val="24"/>
        </w:rPr>
        <w:t xml:space="preserve">:  </w:t>
      </w:r>
      <w:r w:rsidR="00604205" w:rsidRPr="00604205">
        <w:rPr>
          <w:rFonts w:asciiTheme="majorBidi" w:hAnsiTheme="majorBidi" w:cstheme="majorBidi"/>
          <w:sz w:val="24"/>
          <w:szCs w:val="24"/>
        </w:rPr>
        <w:t>The Division requires differing levels of public involvement that depends upon the type of environmental document your project will need as well as the type of project</w:t>
      </w:r>
      <w:r w:rsidR="00604205">
        <w:rPr>
          <w:rFonts w:asciiTheme="majorBidi" w:hAnsiTheme="majorBidi" w:cstheme="majorBidi"/>
          <w:sz w:val="24"/>
          <w:szCs w:val="24"/>
        </w:rPr>
        <w:t>.</w:t>
      </w:r>
      <w:r w:rsidR="006F18F8">
        <w:rPr>
          <w:rFonts w:asciiTheme="majorBidi" w:hAnsiTheme="majorBidi" w:cstheme="majorBidi"/>
          <w:sz w:val="24"/>
          <w:szCs w:val="24"/>
        </w:rPr>
        <w:t xml:space="preserve">  Reference guidance document about public participation.</w:t>
      </w:r>
    </w:p>
    <w:p w14:paraId="73E315FF" w14:textId="77777777" w:rsidR="008269F6" w:rsidRDefault="008269F6" w:rsidP="008269F6">
      <w:pPr>
        <w:pStyle w:val="ListParagraph"/>
        <w:ind w:left="180"/>
        <w:rPr>
          <w:rFonts w:asciiTheme="majorBidi" w:hAnsiTheme="majorBidi" w:cstheme="majorBidi"/>
          <w:sz w:val="24"/>
          <w:szCs w:val="24"/>
        </w:rPr>
      </w:pPr>
    </w:p>
    <w:p w14:paraId="5A0C3A90" w14:textId="5F004F77" w:rsidR="00581575" w:rsidRPr="008269F6" w:rsidRDefault="00610CFD" w:rsidP="00593FAC">
      <w:pPr>
        <w:pStyle w:val="ListParagraph"/>
        <w:numPr>
          <w:ilvl w:val="0"/>
          <w:numId w:val="6"/>
        </w:numPr>
        <w:ind w:left="0"/>
        <w:rPr>
          <w:rFonts w:asciiTheme="majorBidi" w:hAnsiTheme="majorBidi" w:cstheme="majorBidi"/>
          <w:sz w:val="24"/>
          <w:szCs w:val="24"/>
        </w:rPr>
      </w:pPr>
      <w:r w:rsidRPr="008269F6">
        <w:rPr>
          <w:rFonts w:asciiTheme="majorBidi" w:eastAsia="Times New Roman" w:hAnsiTheme="majorBidi" w:cstheme="majorBidi"/>
          <w:b/>
          <w:bCs/>
          <w:color w:val="000000"/>
          <w:sz w:val="24"/>
          <w:szCs w:val="24"/>
          <w:u w:val="single"/>
        </w:rPr>
        <w:t xml:space="preserve">When is an ER/EID </w:t>
      </w:r>
      <w:r w:rsidR="00581575" w:rsidRPr="008269F6">
        <w:rPr>
          <w:rFonts w:asciiTheme="majorBidi" w:eastAsia="Times New Roman" w:hAnsiTheme="majorBidi" w:cstheme="majorBidi"/>
          <w:b/>
          <w:bCs/>
          <w:color w:val="000000"/>
          <w:sz w:val="24"/>
          <w:szCs w:val="24"/>
          <w:u w:val="single"/>
        </w:rPr>
        <w:t xml:space="preserve">amendment needed?  </w:t>
      </w:r>
    </w:p>
    <w:p w14:paraId="637CF054" w14:textId="6DCD4CF2" w:rsidR="00593FAC" w:rsidRDefault="00347F23" w:rsidP="00593FAC">
      <w:pPr>
        <w:rPr>
          <w:rFonts w:asciiTheme="majorBidi" w:eastAsia="Times New Roman" w:hAnsiTheme="majorBidi" w:cstheme="majorBidi"/>
          <w:color w:val="000000"/>
          <w:sz w:val="24"/>
          <w:szCs w:val="24"/>
        </w:rPr>
      </w:pPr>
      <w:r w:rsidRPr="00A913F5">
        <w:rPr>
          <w:rFonts w:asciiTheme="majorBidi" w:eastAsia="Times New Roman" w:hAnsiTheme="majorBidi" w:cstheme="majorBidi"/>
          <w:color w:val="000000"/>
          <w:sz w:val="24"/>
          <w:szCs w:val="24"/>
        </w:rPr>
        <w:t xml:space="preserve">If you have a substantial change to your project scope after approval of the ER/EID, an amendment to the ER/EID may be required. </w:t>
      </w:r>
      <w:r w:rsidR="00772D92">
        <w:rPr>
          <w:rFonts w:asciiTheme="majorBidi" w:eastAsia="Times New Roman" w:hAnsiTheme="majorBidi" w:cstheme="majorBidi"/>
          <w:color w:val="000000"/>
          <w:sz w:val="24"/>
          <w:szCs w:val="24"/>
        </w:rPr>
        <w:t xml:space="preserve">Please contact </w:t>
      </w:r>
      <w:r w:rsidR="00580263">
        <w:rPr>
          <w:rFonts w:asciiTheme="majorBidi" w:eastAsia="Times New Roman" w:hAnsiTheme="majorBidi" w:cstheme="majorBidi"/>
          <w:color w:val="000000"/>
          <w:sz w:val="24"/>
          <w:szCs w:val="24"/>
        </w:rPr>
        <w:t xml:space="preserve">Divisions project manager </w:t>
      </w:r>
      <w:r w:rsidR="00453C64">
        <w:rPr>
          <w:rFonts w:asciiTheme="majorBidi" w:eastAsia="Times New Roman" w:hAnsiTheme="majorBidi" w:cstheme="majorBidi"/>
          <w:color w:val="000000"/>
          <w:sz w:val="24"/>
          <w:szCs w:val="24"/>
        </w:rPr>
        <w:t>for guidance</w:t>
      </w:r>
      <w:r w:rsidR="00593FAC">
        <w:rPr>
          <w:rFonts w:asciiTheme="majorBidi" w:eastAsia="Times New Roman" w:hAnsiTheme="majorBidi" w:cstheme="majorBidi"/>
          <w:color w:val="000000"/>
          <w:sz w:val="24"/>
          <w:szCs w:val="24"/>
        </w:rPr>
        <w:t>.</w:t>
      </w:r>
    </w:p>
    <w:p w14:paraId="5EAEA215" w14:textId="19F7C9A6" w:rsidR="00436330" w:rsidRPr="00593FAC" w:rsidRDefault="00436330" w:rsidP="00436330">
      <w:pPr>
        <w:rPr>
          <w:rFonts w:asciiTheme="majorBidi" w:eastAsia="Times New Roman" w:hAnsiTheme="majorBidi" w:cstheme="majorBidi"/>
          <w:color w:val="000000"/>
          <w:sz w:val="24"/>
          <w:szCs w:val="24"/>
        </w:rPr>
      </w:pPr>
    </w:p>
    <w:sectPr w:rsidR="00436330" w:rsidRPr="00593FAC" w:rsidSect="00453B18">
      <w:headerReference w:type="default" r:id="rId11"/>
      <w:pgSz w:w="12240" w:h="15840"/>
      <w:pgMar w:top="360" w:right="5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00D0" w14:textId="77777777" w:rsidR="003147D7" w:rsidRDefault="003147D7" w:rsidP="003C0192">
      <w:pPr>
        <w:spacing w:after="0" w:line="240" w:lineRule="auto"/>
      </w:pPr>
      <w:r>
        <w:separator/>
      </w:r>
    </w:p>
  </w:endnote>
  <w:endnote w:type="continuationSeparator" w:id="0">
    <w:p w14:paraId="1FF7A644" w14:textId="77777777" w:rsidR="003147D7" w:rsidRDefault="003147D7" w:rsidP="003C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F155" w14:textId="77777777" w:rsidR="003147D7" w:rsidRDefault="003147D7" w:rsidP="003C0192">
      <w:pPr>
        <w:spacing w:after="0" w:line="240" w:lineRule="auto"/>
      </w:pPr>
      <w:r>
        <w:separator/>
      </w:r>
    </w:p>
  </w:footnote>
  <w:footnote w:type="continuationSeparator" w:id="0">
    <w:p w14:paraId="5380640D" w14:textId="77777777" w:rsidR="003147D7" w:rsidRDefault="003147D7" w:rsidP="003C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B52D" w14:textId="2AE3F5F0" w:rsidR="003C0192" w:rsidRPr="009F24E6" w:rsidRDefault="003C0192" w:rsidP="009F24E6">
    <w:pPr>
      <w:pStyle w:val="Header"/>
      <w:ind w:left="-720" w:right="-90"/>
      <w:jc w:val="center"/>
      <w:rPr>
        <w:rFonts w:asciiTheme="majorBidi" w:hAnsiTheme="majorBidi" w:cstheme="majorBid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5CB"/>
    <w:multiLevelType w:val="multilevel"/>
    <w:tmpl w:val="BDB2DEC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F3944"/>
    <w:multiLevelType w:val="hybridMultilevel"/>
    <w:tmpl w:val="6824A908"/>
    <w:lvl w:ilvl="0" w:tplc="47C8599A">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0F95"/>
    <w:multiLevelType w:val="hybridMultilevel"/>
    <w:tmpl w:val="FC7A85F6"/>
    <w:lvl w:ilvl="0" w:tplc="46CA0640">
      <w:start w:val="1"/>
      <w:numFmt w:val="lowerLetter"/>
      <w:lvlText w:val="%1."/>
      <w:lvlJc w:val="left"/>
      <w:pPr>
        <w:ind w:left="720" w:hanging="360"/>
      </w:pPr>
      <w:rPr>
        <w:rFonts w:asciiTheme="majorBidi" w:eastAsiaTheme="minorHAnsi" w:hAnsiTheme="majorBidi" w:cstheme="majorBidi"/>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3701428">
      <w:start w:val="1"/>
      <w:numFmt w:val="upperLetter"/>
      <w:lvlText w:val="%4."/>
      <w:lvlJc w:val="left"/>
      <w:pPr>
        <w:ind w:left="1890" w:hanging="360"/>
      </w:pPr>
      <w:rPr>
        <w:rFonts w:asciiTheme="minorHAnsi" w:eastAsiaTheme="minorHAnsi" w:hAnsi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E31C1"/>
    <w:multiLevelType w:val="hybridMultilevel"/>
    <w:tmpl w:val="8668EE9E"/>
    <w:lvl w:ilvl="0" w:tplc="C71632CA">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963BE"/>
    <w:multiLevelType w:val="multilevel"/>
    <w:tmpl w:val="6244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12030"/>
    <w:multiLevelType w:val="hybridMultilevel"/>
    <w:tmpl w:val="ABE2725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9742A43"/>
    <w:multiLevelType w:val="hybridMultilevel"/>
    <w:tmpl w:val="C11E264E"/>
    <w:lvl w:ilvl="0" w:tplc="9A74F1A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3314A5"/>
    <w:multiLevelType w:val="hybridMultilevel"/>
    <w:tmpl w:val="5E4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B5DD0"/>
    <w:multiLevelType w:val="hybridMultilevel"/>
    <w:tmpl w:val="7778C16E"/>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59637C57"/>
    <w:multiLevelType w:val="hybridMultilevel"/>
    <w:tmpl w:val="3448F472"/>
    <w:lvl w:ilvl="0" w:tplc="79589E3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727AD"/>
    <w:multiLevelType w:val="hybridMultilevel"/>
    <w:tmpl w:val="8956234E"/>
    <w:lvl w:ilvl="0" w:tplc="EDD0C316">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9795F"/>
    <w:multiLevelType w:val="hybridMultilevel"/>
    <w:tmpl w:val="F628E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62410"/>
    <w:multiLevelType w:val="multilevel"/>
    <w:tmpl w:val="6734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B0D06"/>
    <w:multiLevelType w:val="multilevel"/>
    <w:tmpl w:val="F0A6AE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2421AF7"/>
    <w:multiLevelType w:val="hybridMultilevel"/>
    <w:tmpl w:val="2F6A829E"/>
    <w:lvl w:ilvl="0" w:tplc="BA501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046895">
    <w:abstractNumId w:val="4"/>
  </w:num>
  <w:num w:numId="2" w16cid:durableId="490098266">
    <w:abstractNumId w:val="2"/>
  </w:num>
  <w:num w:numId="3" w16cid:durableId="961615943">
    <w:abstractNumId w:val="12"/>
  </w:num>
  <w:num w:numId="4" w16cid:durableId="1224877673">
    <w:abstractNumId w:val="7"/>
  </w:num>
  <w:num w:numId="5" w16cid:durableId="1245846535">
    <w:abstractNumId w:val="14"/>
  </w:num>
  <w:num w:numId="6" w16cid:durableId="895969136">
    <w:abstractNumId w:val="1"/>
  </w:num>
  <w:num w:numId="7" w16cid:durableId="395083715">
    <w:abstractNumId w:val="0"/>
  </w:num>
  <w:num w:numId="8" w16cid:durableId="13969612">
    <w:abstractNumId w:val="6"/>
  </w:num>
  <w:num w:numId="9" w16cid:durableId="1118332002">
    <w:abstractNumId w:val="8"/>
  </w:num>
  <w:num w:numId="10" w16cid:durableId="1180925773">
    <w:abstractNumId w:val="3"/>
  </w:num>
  <w:num w:numId="11" w16cid:durableId="1494876551">
    <w:abstractNumId w:val="10"/>
  </w:num>
  <w:num w:numId="12" w16cid:durableId="304118403">
    <w:abstractNumId w:val="13"/>
  </w:num>
  <w:num w:numId="13" w16cid:durableId="472908864">
    <w:abstractNumId w:val="5"/>
  </w:num>
  <w:num w:numId="14" w16cid:durableId="1480925480">
    <w:abstractNumId w:val="9"/>
  </w:num>
  <w:num w:numId="15" w16cid:durableId="2139105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D"/>
    <w:rsid w:val="0000224A"/>
    <w:rsid w:val="00006382"/>
    <w:rsid w:val="00030EB2"/>
    <w:rsid w:val="00034FF0"/>
    <w:rsid w:val="00035AB5"/>
    <w:rsid w:val="00036148"/>
    <w:rsid w:val="00041667"/>
    <w:rsid w:val="00043859"/>
    <w:rsid w:val="00052AE7"/>
    <w:rsid w:val="0006181A"/>
    <w:rsid w:val="0006646B"/>
    <w:rsid w:val="000678CF"/>
    <w:rsid w:val="00072D50"/>
    <w:rsid w:val="00097DD0"/>
    <w:rsid w:val="000E1761"/>
    <w:rsid w:val="000E5387"/>
    <w:rsid w:val="00100BCF"/>
    <w:rsid w:val="00100C2C"/>
    <w:rsid w:val="00123D8B"/>
    <w:rsid w:val="00125B72"/>
    <w:rsid w:val="00126687"/>
    <w:rsid w:val="001377A9"/>
    <w:rsid w:val="00144A29"/>
    <w:rsid w:val="00152477"/>
    <w:rsid w:val="001667D8"/>
    <w:rsid w:val="00194AA8"/>
    <w:rsid w:val="001A26AC"/>
    <w:rsid w:val="001A73BA"/>
    <w:rsid w:val="001C6C91"/>
    <w:rsid w:val="001C77EE"/>
    <w:rsid w:val="001F2083"/>
    <w:rsid w:val="0020502F"/>
    <w:rsid w:val="00212912"/>
    <w:rsid w:val="0021397F"/>
    <w:rsid w:val="00216783"/>
    <w:rsid w:val="0022226F"/>
    <w:rsid w:val="00235DD1"/>
    <w:rsid w:val="00245002"/>
    <w:rsid w:val="00246C76"/>
    <w:rsid w:val="00294A38"/>
    <w:rsid w:val="002A638D"/>
    <w:rsid w:val="002B3B25"/>
    <w:rsid w:val="002C0EDD"/>
    <w:rsid w:val="002C1907"/>
    <w:rsid w:val="002D1A8F"/>
    <w:rsid w:val="002D4DF1"/>
    <w:rsid w:val="002F3956"/>
    <w:rsid w:val="00307F51"/>
    <w:rsid w:val="00311EAE"/>
    <w:rsid w:val="003147D7"/>
    <w:rsid w:val="0032414A"/>
    <w:rsid w:val="00327360"/>
    <w:rsid w:val="00336114"/>
    <w:rsid w:val="00337311"/>
    <w:rsid w:val="00347F23"/>
    <w:rsid w:val="0035512A"/>
    <w:rsid w:val="0036028E"/>
    <w:rsid w:val="00390E48"/>
    <w:rsid w:val="003A083C"/>
    <w:rsid w:val="003A1290"/>
    <w:rsid w:val="003C0192"/>
    <w:rsid w:val="003D4F86"/>
    <w:rsid w:val="003F2E02"/>
    <w:rsid w:val="0040071E"/>
    <w:rsid w:val="004061AE"/>
    <w:rsid w:val="00411B75"/>
    <w:rsid w:val="004124CD"/>
    <w:rsid w:val="00412CD3"/>
    <w:rsid w:val="00436330"/>
    <w:rsid w:val="00437A8D"/>
    <w:rsid w:val="004452AC"/>
    <w:rsid w:val="00453B18"/>
    <w:rsid w:val="00453C64"/>
    <w:rsid w:val="0045433A"/>
    <w:rsid w:val="0046396A"/>
    <w:rsid w:val="00480A18"/>
    <w:rsid w:val="004A1CA0"/>
    <w:rsid w:val="004B4E00"/>
    <w:rsid w:val="004C0DA0"/>
    <w:rsid w:val="004C2B11"/>
    <w:rsid w:val="004C4EAB"/>
    <w:rsid w:val="004C5A69"/>
    <w:rsid w:val="00501182"/>
    <w:rsid w:val="00510B10"/>
    <w:rsid w:val="0051195C"/>
    <w:rsid w:val="0051401E"/>
    <w:rsid w:val="00544C8A"/>
    <w:rsid w:val="00547B6F"/>
    <w:rsid w:val="00552CFA"/>
    <w:rsid w:val="005772B3"/>
    <w:rsid w:val="00580263"/>
    <w:rsid w:val="00581575"/>
    <w:rsid w:val="00584838"/>
    <w:rsid w:val="005857EC"/>
    <w:rsid w:val="00593FAC"/>
    <w:rsid w:val="00594D17"/>
    <w:rsid w:val="005D3DDE"/>
    <w:rsid w:val="0060277D"/>
    <w:rsid w:val="00604205"/>
    <w:rsid w:val="00610CFD"/>
    <w:rsid w:val="00630724"/>
    <w:rsid w:val="006420D0"/>
    <w:rsid w:val="00656F77"/>
    <w:rsid w:val="006622C3"/>
    <w:rsid w:val="00665F50"/>
    <w:rsid w:val="00685146"/>
    <w:rsid w:val="0068761D"/>
    <w:rsid w:val="006B2E5B"/>
    <w:rsid w:val="006B39BE"/>
    <w:rsid w:val="006B7C92"/>
    <w:rsid w:val="006C60D2"/>
    <w:rsid w:val="006E5279"/>
    <w:rsid w:val="006F18F8"/>
    <w:rsid w:val="006F2D9A"/>
    <w:rsid w:val="006F6C89"/>
    <w:rsid w:val="00701451"/>
    <w:rsid w:val="00772D92"/>
    <w:rsid w:val="00787BE7"/>
    <w:rsid w:val="007A285F"/>
    <w:rsid w:val="007B2F63"/>
    <w:rsid w:val="007C1039"/>
    <w:rsid w:val="007C6176"/>
    <w:rsid w:val="007D7971"/>
    <w:rsid w:val="007E6235"/>
    <w:rsid w:val="008269F6"/>
    <w:rsid w:val="00845E25"/>
    <w:rsid w:val="00875F52"/>
    <w:rsid w:val="00882D8D"/>
    <w:rsid w:val="008B1FCE"/>
    <w:rsid w:val="008C20F6"/>
    <w:rsid w:val="008D074E"/>
    <w:rsid w:val="008D6331"/>
    <w:rsid w:val="00904DFC"/>
    <w:rsid w:val="009053B6"/>
    <w:rsid w:val="00912AFC"/>
    <w:rsid w:val="00931DCB"/>
    <w:rsid w:val="00933F3F"/>
    <w:rsid w:val="009412F6"/>
    <w:rsid w:val="00951402"/>
    <w:rsid w:val="0095329D"/>
    <w:rsid w:val="00956807"/>
    <w:rsid w:val="009671EF"/>
    <w:rsid w:val="009741CE"/>
    <w:rsid w:val="00977645"/>
    <w:rsid w:val="00984401"/>
    <w:rsid w:val="009875E4"/>
    <w:rsid w:val="00987657"/>
    <w:rsid w:val="00993785"/>
    <w:rsid w:val="009C1053"/>
    <w:rsid w:val="009C5C66"/>
    <w:rsid w:val="009F24E6"/>
    <w:rsid w:val="00A12365"/>
    <w:rsid w:val="00A36967"/>
    <w:rsid w:val="00A44188"/>
    <w:rsid w:val="00A50CDA"/>
    <w:rsid w:val="00A61568"/>
    <w:rsid w:val="00A62152"/>
    <w:rsid w:val="00A65F11"/>
    <w:rsid w:val="00A913F5"/>
    <w:rsid w:val="00AB5E49"/>
    <w:rsid w:val="00AC1B6E"/>
    <w:rsid w:val="00AC7E61"/>
    <w:rsid w:val="00AE7C66"/>
    <w:rsid w:val="00B111FC"/>
    <w:rsid w:val="00B27D49"/>
    <w:rsid w:val="00B32664"/>
    <w:rsid w:val="00B35FC0"/>
    <w:rsid w:val="00B375D8"/>
    <w:rsid w:val="00B456CE"/>
    <w:rsid w:val="00B7673F"/>
    <w:rsid w:val="00B87A83"/>
    <w:rsid w:val="00BB74CF"/>
    <w:rsid w:val="00BD3927"/>
    <w:rsid w:val="00BE734D"/>
    <w:rsid w:val="00BF587F"/>
    <w:rsid w:val="00BF5950"/>
    <w:rsid w:val="00BF6CAF"/>
    <w:rsid w:val="00C25C9D"/>
    <w:rsid w:val="00C334E0"/>
    <w:rsid w:val="00C614D7"/>
    <w:rsid w:val="00C9299A"/>
    <w:rsid w:val="00C930EB"/>
    <w:rsid w:val="00C96C23"/>
    <w:rsid w:val="00CC0E59"/>
    <w:rsid w:val="00CC65C5"/>
    <w:rsid w:val="00D004E7"/>
    <w:rsid w:val="00D01A49"/>
    <w:rsid w:val="00D05F8E"/>
    <w:rsid w:val="00D12DC2"/>
    <w:rsid w:val="00D13420"/>
    <w:rsid w:val="00D17FDE"/>
    <w:rsid w:val="00D2183B"/>
    <w:rsid w:val="00D437B8"/>
    <w:rsid w:val="00D4442F"/>
    <w:rsid w:val="00D61CDB"/>
    <w:rsid w:val="00D65D6E"/>
    <w:rsid w:val="00D82AFB"/>
    <w:rsid w:val="00DB159E"/>
    <w:rsid w:val="00DB405E"/>
    <w:rsid w:val="00DB5560"/>
    <w:rsid w:val="00DB78D9"/>
    <w:rsid w:val="00DC5481"/>
    <w:rsid w:val="00DD4775"/>
    <w:rsid w:val="00DD5FD6"/>
    <w:rsid w:val="00DE68DD"/>
    <w:rsid w:val="00E400BF"/>
    <w:rsid w:val="00E40619"/>
    <w:rsid w:val="00E428AC"/>
    <w:rsid w:val="00E63B45"/>
    <w:rsid w:val="00E6541B"/>
    <w:rsid w:val="00E7292B"/>
    <w:rsid w:val="00E763AD"/>
    <w:rsid w:val="00E84F88"/>
    <w:rsid w:val="00E876FF"/>
    <w:rsid w:val="00EA40D4"/>
    <w:rsid w:val="00EB52E7"/>
    <w:rsid w:val="00ED60DC"/>
    <w:rsid w:val="00EE29ED"/>
    <w:rsid w:val="00F07071"/>
    <w:rsid w:val="00F0729C"/>
    <w:rsid w:val="00F313E2"/>
    <w:rsid w:val="00F51A8B"/>
    <w:rsid w:val="00F56B1B"/>
    <w:rsid w:val="00F621C1"/>
    <w:rsid w:val="00F82F12"/>
    <w:rsid w:val="00FD6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7125C"/>
  <w15:chartTrackingRefBased/>
  <w15:docId w15:val="{C3047682-5F72-4358-A04A-2453E9A2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CD"/>
    <w:rPr>
      <w:color w:val="0000FF"/>
      <w:u w:val="single"/>
    </w:rPr>
  </w:style>
  <w:style w:type="paragraph" w:styleId="ListParagraph">
    <w:name w:val="List Paragraph"/>
    <w:basedOn w:val="Normal"/>
    <w:uiPriority w:val="34"/>
    <w:qFormat/>
    <w:rsid w:val="001377A9"/>
    <w:pPr>
      <w:ind w:left="720"/>
      <w:contextualSpacing/>
    </w:pPr>
  </w:style>
  <w:style w:type="character" w:styleId="Strong">
    <w:name w:val="Strong"/>
    <w:basedOn w:val="DefaultParagraphFont"/>
    <w:uiPriority w:val="22"/>
    <w:qFormat/>
    <w:rsid w:val="001377A9"/>
    <w:rPr>
      <w:b/>
      <w:bCs/>
    </w:rPr>
  </w:style>
  <w:style w:type="character" w:styleId="Emphasis">
    <w:name w:val="Emphasis"/>
    <w:basedOn w:val="DefaultParagraphFont"/>
    <w:uiPriority w:val="20"/>
    <w:qFormat/>
    <w:rsid w:val="001377A9"/>
    <w:rPr>
      <w:i/>
      <w:iCs/>
    </w:rPr>
  </w:style>
  <w:style w:type="character" w:styleId="FollowedHyperlink">
    <w:name w:val="FollowedHyperlink"/>
    <w:basedOn w:val="DefaultParagraphFont"/>
    <w:uiPriority w:val="99"/>
    <w:semiHidden/>
    <w:unhideWhenUsed/>
    <w:rsid w:val="00043859"/>
    <w:rPr>
      <w:color w:val="954F72" w:themeColor="followedHyperlink"/>
      <w:u w:val="single"/>
    </w:rPr>
  </w:style>
  <w:style w:type="paragraph" w:styleId="Header">
    <w:name w:val="header"/>
    <w:basedOn w:val="Normal"/>
    <w:link w:val="HeaderChar"/>
    <w:uiPriority w:val="99"/>
    <w:unhideWhenUsed/>
    <w:rsid w:val="003C0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92"/>
  </w:style>
  <w:style w:type="paragraph" w:styleId="Footer">
    <w:name w:val="footer"/>
    <w:basedOn w:val="Normal"/>
    <w:link w:val="FooterChar"/>
    <w:uiPriority w:val="99"/>
    <w:unhideWhenUsed/>
    <w:rsid w:val="003C0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92"/>
  </w:style>
  <w:style w:type="paragraph" w:customStyle="1" w:styleId="Default">
    <w:name w:val="Default"/>
    <w:rsid w:val="008C20F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6F2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227">
      <w:bodyDiv w:val="1"/>
      <w:marLeft w:val="0"/>
      <w:marRight w:val="0"/>
      <w:marTop w:val="0"/>
      <w:marBottom w:val="0"/>
      <w:divBdr>
        <w:top w:val="none" w:sz="0" w:space="0" w:color="auto"/>
        <w:left w:val="none" w:sz="0" w:space="0" w:color="auto"/>
        <w:bottom w:val="none" w:sz="0" w:space="0" w:color="auto"/>
        <w:right w:val="none" w:sz="0" w:space="0" w:color="auto"/>
      </w:divBdr>
    </w:div>
    <w:div w:id="76825131">
      <w:bodyDiv w:val="1"/>
      <w:marLeft w:val="0"/>
      <w:marRight w:val="0"/>
      <w:marTop w:val="0"/>
      <w:marBottom w:val="0"/>
      <w:divBdr>
        <w:top w:val="none" w:sz="0" w:space="0" w:color="auto"/>
        <w:left w:val="none" w:sz="0" w:space="0" w:color="auto"/>
        <w:bottom w:val="none" w:sz="0" w:space="0" w:color="auto"/>
        <w:right w:val="none" w:sz="0" w:space="0" w:color="auto"/>
      </w:divBdr>
    </w:div>
    <w:div w:id="1475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q.nc.gov/about/divisions/water-infrastructure/i-have-funding/engineering-reportenvironmental-information" TargetMode="External"/><Relationship Id="rId4" Type="http://schemas.openxmlformats.org/officeDocument/2006/relationships/settings" Target="settings.xml"/><Relationship Id="rId9" Type="http://schemas.openxmlformats.org/officeDocument/2006/relationships/hyperlink" Target="https://deq.nc.gov/about/divisions/water-infrastructure/i-have-funding/engineering-reportenvironmental-informatio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E205-1BA0-4D60-81CC-97E14D36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Adrian</dc:creator>
  <cp:keywords/>
  <dc:description/>
  <cp:lastModifiedBy>Akroyd, Cathy R</cp:lastModifiedBy>
  <cp:revision>2</cp:revision>
  <dcterms:created xsi:type="dcterms:W3CDTF">2023-04-03T14:05:00Z</dcterms:created>
  <dcterms:modified xsi:type="dcterms:W3CDTF">2023-04-03T14:05:00Z</dcterms:modified>
</cp:coreProperties>
</file>