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26" w:right="442" w:firstLine="0"/>
        <w:jc w:val="center"/>
        <w:rPr>
          <w:sz w:val="18"/>
        </w:rPr>
      </w:pPr>
      <w:r>
        <w:rPr>
          <w:sz w:val="18"/>
        </w:rPr>
        <w:t>NC</w:t>
      </w:r>
      <w:r>
        <w:rPr>
          <w:spacing w:val="-8"/>
          <w:sz w:val="18"/>
        </w:rPr>
        <w:t> </w:t>
      </w:r>
      <w:r>
        <w:rPr>
          <w:sz w:val="18"/>
        </w:rPr>
        <w:t>DEQ/DWR</w:t>
      </w:r>
      <w:r>
        <w:rPr>
          <w:spacing w:val="-6"/>
          <w:sz w:val="18"/>
        </w:rPr>
        <w:t> </w:t>
      </w:r>
      <w:r>
        <w:rPr>
          <w:sz w:val="18"/>
        </w:rPr>
        <w:t>LABORATORY</w:t>
      </w:r>
      <w:r>
        <w:rPr>
          <w:spacing w:val="-6"/>
          <w:sz w:val="18"/>
        </w:rPr>
        <w:t> </w:t>
      </w:r>
      <w:r>
        <w:rPr>
          <w:sz w:val="18"/>
        </w:rPr>
        <w:t>CERTIFICATION</w:t>
      </w:r>
      <w:r>
        <w:rPr>
          <w:spacing w:val="-5"/>
          <w:sz w:val="18"/>
        </w:rPr>
        <w:t> </w:t>
      </w:r>
      <w:r>
        <w:rPr>
          <w:spacing w:val="-2"/>
          <w:sz w:val="18"/>
        </w:rPr>
        <w:t>BRANCH</w:t>
      </w:r>
    </w:p>
    <w:p>
      <w:pPr>
        <w:pStyle w:val="BodyText"/>
        <w:spacing w:before="1"/>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1"/>
        <w:gridCol w:w="2790"/>
        <w:gridCol w:w="3861"/>
        <w:gridCol w:w="910"/>
        <w:gridCol w:w="1251"/>
      </w:tblGrid>
      <w:tr>
        <w:trPr>
          <w:trHeight w:val="240" w:hRule="atLeast"/>
        </w:trPr>
        <w:tc>
          <w:tcPr>
            <w:tcW w:w="2151" w:type="dxa"/>
          </w:tcPr>
          <w:p>
            <w:pPr>
              <w:pStyle w:val="TableParagraph"/>
              <w:spacing w:line="188" w:lineRule="exact" w:before="32"/>
              <w:ind w:left="107"/>
              <w:rPr>
                <w:sz w:val="18"/>
              </w:rPr>
            </w:pPr>
            <w:r>
              <w:rPr>
                <w:sz w:val="18"/>
              </w:rPr>
              <w:t>LABORATORY</w:t>
            </w:r>
            <w:r>
              <w:rPr>
                <w:spacing w:val="-5"/>
                <w:sz w:val="18"/>
              </w:rPr>
              <w:t> </w:t>
            </w:r>
            <w:r>
              <w:rPr>
                <w:spacing w:val="-2"/>
                <w:sz w:val="18"/>
              </w:rPr>
              <w:t>NAME:</w:t>
            </w:r>
          </w:p>
        </w:tc>
        <w:tc>
          <w:tcPr>
            <w:tcW w:w="6651" w:type="dxa"/>
            <w:gridSpan w:val="2"/>
          </w:tcPr>
          <w:p>
            <w:pPr>
              <w:pStyle w:val="TableParagraph"/>
              <w:rPr>
                <w:rFonts w:ascii="Times New Roman"/>
                <w:sz w:val="16"/>
              </w:rPr>
            </w:pPr>
          </w:p>
        </w:tc>
        <w:tc>
          <w:tcPr>
            <w:tcW w:w="910" w:type="dxa"/>
          </w:tcPr>
          <w:p>
            <w:pPr>
              <w:pStyle w:val="TableParagraph"/>
              <w:spacing w:line="188" w:lineRule="exact" w:before="32"/>
              <w:ind w:left="107"/>
              <w:rPr>
                <w:sz w:val="18"/>
              </w:rPr>
            </w:pPr>
            <w:r>
              <w:rPr>
                <w:sz w:val="18"/>
              </w:rPr>
              <w:t>CERT</w:t>
            </w:r>
            <w:r>
              <w:rPr>
                <w:spacing w:val="-4"/>
                <w:sz w:val="18"/>
              </w:rPr>
              <w:t> </w:t>
            </w:r>
            <w:r>
              <w:rPr>
                <w:spacing w:val="-5"/>
                <w:sz w:val="18"/>
              </w:rPr>
              <w:t>#:</w:t>
            </w:r>
          </w:p>
        </w:tc>
        <w:tc>
          <w:tcPr>
            <w:tcW w:w="1251" w:type="dxa"/>
          </w:tcPr>
          <w:p>
            <w:pPr>
              <w:pStyle w:val="TableParagraph"/>
              <w:rPr>
                <w:rFonts w:ascii="Times New Roman"/>
                <w:sz w:val="16"/>
              </w:rPr>
            </w:pPr>
          </w:p>
        </w:tc>
      </w:tr>
      <w:tr>
        <w:trPr>
          <w:trHeight w:val="239" w:hRule="atLeast"/>
        </w:trPr>
        <w:tc>
          <w:tcPr>
            <w:tcW w:w="2151" w:type="dxa"/>
          </w:tcPr>
          <w:p>
            <w:pPr>
              <w:pStyle w:val="TableParagraph"/>
              <w:spacing w:line="187" w:lineRule="exact" w:before="32"/>
              <w:ind w:left="107"/>
              <w:rPr>
                <w:sz w:val="18"/>
              </w:rPr>
            </w:pPr>
            <w:r>
              <w:rPr>
                <w:sz w:val="18"/>
              </w:rPr>
              <w:t>PRIMARY</w:t>
            </w:r>
            <w:r>
              <w:rPr>
                <w:spacing w:val="-9"/>
                <w:sz w:val="18"/>
              </w:rPr>
              <w:t> </w:t>
            </w:r>
            <w:r>
              <w:rPr>
                <w:spacing w:val="-2"/>
                <w:sz w:val="18"/>
              </w:rPr>
              <w:t>ANALYST:</w:t>
            </w:r>
          </w:p>
        </w:tc>
        <w:tc>
          <w:tcPr>
            <w:tcW w:w="6651" w:type="dxa"/>
            <w:gridSpan w:val="2"/>
          </w:tcPr>
          <w:p>
            <w:pPr>
              <w:pStyle w:val="TableParagraph"/>
              <w:rPr>
                <w:rFonts w:ascii="Times New Roman"/>
                <w:sz w:val="16"/>
              </w:rPr>
            </w:pPr>
          </w:p>
        </w:tc>
        <w:tc>
          <w:tcPr>
            <w:tcW w:w="910" w:type="dxa"/>
          </w:tcPr>
          <w:p>
            <w:pPr>
              <w:pStyle w:val="TableParagraph"/>
              <w:spacing w:line="187" w:lineRule="exact" w:before="32"/>
              <w:ind w:left="107"/>
              <w:rPr>
                <w:sz w:val="18"/>
              </w:rPr>
            </w:pPr>
            <w:r>
              <w:rPr>
                <w:spacing w:val="-4"/>
                <w:sz w:val="18"/>
              </w:rPr>
              <w:t>DATE:</w:t>
            </w:r>
          </w:p>
        </w:tc>
        <w:tc>
          <w:tcPr>
            <w:tcW w:w="1251" w:type="dxa"/>
          </w:tcPr>
          <w:p>
            <w:pPr>
              <w:pStyle w:val="TableParagraph"/>
              <w:rPr>
                <w:rFonts w:ascii="Times New Roman"/>
                <w:sz w:val="16"/>
              </w:rPr>
            </w:pPr>
          </w:p>
        </w:tc>
      </w:tr>
      <w:tr>
        <w:trPr>
          <w:trHeight w:val="240" w:hRule="atLeast"/>
        </w:trPr>
        <w:tc>
          <w:tcPr>
            <w:tcW w:w="4941" w:type="dxa"/>
            <w:gridSpan w:val="2"/>
          </w:tcPr>
          <w:p>
            <w:pPr>
              <w:pStyle w:val="TableParagraph"/>
              <w:spacing w:line="188" w:lineRule="exact" w:before="32"/>
              <w:ind w:left="107"/>
              <w:rPr>
                <w:sz w:val="18"/>
              </w:rPr>
            </w:pPr>
            <w:r>
              <w:rPr>
                <w:sz w:val="18"/>
              </w:rPr>
              <w:t>NAME</w:t>
            </w:r>
            <w:r>
              <w:rPr>
                <w:spacing w:val="-6"/>
                <w:sz w:val="18"/>
              </w:rPr>
              <w:t> </w:t>
            </w:r>
            <w:r>
              <w:rPr>
                <w:sz w:val="18"/>
              </w:rPr>
              <w:t>OF</w:t>
            </w:r>
            <w:r>
              <w:rPr>
                <w:spacing w:val="-4"/>
                <w:sz w:val="18"/>
              </w:rPr>
              <w:t> </w:t>
            </w:r>
            <w:r>
              <w:rPr>
                <w:sz w:val="18"/>
              </w:rPr>
              <w:t>PERSON</w:t>
            </w:r>
            <w:r>
              <w:rPr>
                <w:spacing w:val="-3"/>
                <w:sz w:val="18"/>
              </w:rPr>
              <w:t> </w:t>
            </w:r>
            <w:r>
              <w:rPr>
                <w:sz w:val="18"/>
              </w:rPr>
              <w:t>COMPLETING</w:t>
            </w:r>
            <w:r>
              <w:rPr>
                <w:spacing w:val="-3"/>
                <w:sz w:val="18"/>
              </w:rPr>
              <w:t> </w:t>
            </w:r>
            <w:r>
              <w:rPr>
                <w:sz w:val="18"/>
              </w:rPr>
              <w:t>CHECKLIST</w:t>
            </w:r>
            <w:r>
              <w:rPr>
                <w:spacing w:val="-3"/>
                <w:sz w:val="18"/>
              </w:rPr>
              <w:t> </w:t>
            </w:r>
            <w:r>
              <w:rPr>
                <w:spacing w:val="-2"/>
                <w:sz w:val="18"/>
              </w:rPr>
              <w:t>(PRINT):</w:t>
            </w:r>
          </w:p>
        </w:tc>
        <w:tc>
          <w:tcPr>
            <w:tcW w:w="6022" w:type="dxa"/>
            <w:gridSpan w:val="3"/>
          </w:tcPr>
          <w:p>
            <w:pPr>
              <w:pStyle w:val="TableParagraph"/>
              <w:rPr>
                <w:rFonts w:ascii="Times New Roman"/>
                <w:sz w:val="16"/>
              </w:rPr>
            </w:pPr>
          </w:p>
        </w:tc>
      </w:tr>
      <w:tr>
        <w:trPr>
          <w:trHeight w:val="240" w:hRule="atLeast"/>
        </w:trPr>
        <w:tc>
          <w:tcPr>
            <w:tcW w:w="4941" w:type="dxa"/>
            <w:gridSpan w:val="2"/>
          </w:tcPr>
          <w:p>
            <w:pPr>
              <w:pStyle w:val="TableParagraph"/>
              <w:spacing w:line="188" w:lineRule="exact" w:before="32"/>
              <w:ind w:left="107"/>
              <w:rPr>
                <w:sz w:val="18"/>
              </w:rPr>
            </w:pPr>
            <w:r>
              <w:rPr>
                <w:sz w:val="18"/>
              </w:rPr>
              <w:t>SIGNATURE</w:t>
            </w:r>
            <w:r>
              <w:rPr>
                <w:spacing w:val="-3"/>
                <w:sz w:val="18"/>
              </w:rPr>
              <w:t> </w:t>
            </w:r>
            <w:r>
              <w:rPr>
                <w:sz w:val="18"/>
              </w:rPr>
              <w:t>OF</w:t>
            </w:r>
            <w:r>
              <w:rPr>
                <w:spacing w:val="-2"/>
                <w:sz w:val="18"/>
              </w:rPr>
              <w:t> </w:t>
            </w:r>
            <w:r>
              <w:rPr>
                <w:sz w:val="18"/>
              </w:rPr>
              <w:t>PERSON</w:t>
            </w:r>
            <w:r>
              <w:rPr>
                <w:spacing w:val="-3"/>
                <w:sz w:val="18"/>
              </w:rPr>
              <w:t> </w:t>
            </w:r>
            <w:r>
              <w:rPr>
                <w:sz w:val="18"/>
              </w:rPr>
              <w:t>COMPLETING</w:t>
            </w:r>
            <w:r>
              <w:rPr>
                <w:spacing w:val="-3"/>
                <w:sz w:val="18"/>
              </w:rPr>
              <w:t> </w:t>
            </w:r>
            <w:r>
              <w:rPr>
                <w:spacing w:val="-2"/>
                <w:sz w:val="18"/>
              </w:rPr>
              <w:t>CHECKLIST:</w:t>
            </w:r>
          </w:p>
        </w:tc>
        <w:tc>
          <w:tcPr>
            <w:tcW w:w="6022" w:type="dxa"/>
            <w:gridSpan w:val="3"/>
          </w:tcPr>
          <w:p>
            <w:pPr>
              <w:pStyle w:val="TableParagraph"/>
              <w:rPr>
                <w:rFonts w:ascii="Times New Roman"/>
                <w:sz w:val="16"/>
              </w:rPr>
            </w:pPr>
          </w:p>
        </w:tc>
      </w:tr>
    </w:tbl>
    <w:p>
      <w:pPr>
        <w:pStyle w:val="BodyText"/>
      </w:pPr>
    </w:p>
    <w:p>
      <w:pPr>
        <w:spacing w:before="1"/>
        <w:ind w:left="326" w:right="442" w:firstLine="0"/>
        <w:jc w:val="center"/>
        <w:rPr>
          <w:b/>
          <w:sz w:val="20"/>
        </w:rPr>
      </w:pPr>
      <w:r>
        <w:rPr>
          <w:sz w:val="20"/>
        </w:rPr>
        <w:t>Parameter:</w:t>
      </w:r>
      <w:r>
        <w:rPr>
          <w:spacing w:val="-4"/>
          <w:sz w:val="20"/>
        </w:rPr>
        <w:t> </w:t>
      </w:r>
      <w:r>
        <w:rPr>
          <w:b/>
          <w:sz w:val="20"/>
        </w:rPr>
        <w:t>Ammonia</w:t>
      </w:r>
      <w:r>
        <w:rPr>
          <w:b/>
          <w:spacing w:val="-4"/>
          <w:sz w:val="20"/>
        </w:rPr>
        <w:t> </w:t>
      </w:r>
      <w:r>
        <w:rPr>
          <w:b/>
          <w:spacing w:val="-2"/>
          <w:sz w:val="20"/>
        </w:rPr>
        <w:t>Nitrogen</w:t>
      </w:r>
    </w:p>
    <w:p>
      <w:pPr>
        <w:pStyle w:val="Title"/>
      </w:pPr>
      <w:r>
        <w:rPr>
          <w:b w:val="0"/>
        </w:rPr>
        <w:t>Method:</w:t>
      </w:r>
      <w:r>
        <w:rPr>
          <w:b w:val="0"/>
          <w:spacing w:val="-5"/>
        </w:rPr>
        <w:t> </w:t>
      </w:r>
      <w:r>
        <w:rPr/>
        <w:t>EPA</w:t>
      </w:r>
      <w:r>
        <w:rPr>
          <w:spacing w:val="-3"/>
        </w:rPr>
        <w:t> </w:t>
      </w:r>
      <w:r>
        <w:rPr/>
        <w:t>Method</w:t>
      </w:r>
      <w:r>
        <w:rPr>
          <w:spacing w:val="-2"/>
        </w:rPr>
        <w:t> </w:t>
      </w:r>
      <w:r>
        <w:rPr/>
        <w:t>350.1,</w:t>
      </w:r>
      <w:r>
        <w:rPr>
          <w:spacing w:val="-3"/>
        </w:rPr>
        <w:t> </w:t>
      </w:r>
      <w:r>
        <w:rPr/>
        <w:t>Rev.</w:t>
      </w:r>
      <w:r>
        <w:rPr>
          <w:spacing w:val="-1"/>
        </w:rPr>
        <w:t> </w:t>
      </w:r>
      <w:r>
        <w:rPr/>
        <w:t>2.0,</w:t>
      </w:r>
      <w:r>
        <w:rPr>
          <w:spacing w:val="-3"/>
        </w:rPr>
        <w:t> </w:t>
      </w:r>
      <w:r>
        <w:rPr/>
        <w:t>1993</w:t>
      </w:r>
      <w:r>
        <w:rPr>
          <w:spacing w:val="-2"/>
        </w:rPr>
        <w:t> </w:t>
      </w:r>
      <w:r>
        <w:rPr/>
        <w:t>(Hach</w:t>
      </w:r>
      <w:r>
        <w:rPr>
          <w:spacing w:val="-1"/>
        </w:rPr>
        <w:t> </w:t>
      </w:r>
      <w:r>
        <w:rPr/>
        <w:t>Method</w:t>
      </w:r>
      <w:r>
        <w:rPr>
          <w:spacing w:val="-3"/>
        </w:rPr>
        <w:t> </w:t>
      </w:r>
      <w:r>
        <w:rPr/>
        <w:t>10205</w:t>
      </w:r>
      <w:r>
        <w:rPr>
          <w:spacing w:val="-2"/>
        </w:rPr>
        <w:t> </w:t>
      </w:r>
      <w:r>
        <w:rPr>
          <w:spacing w:val="-4"/>
        </w:rPr>
        <w:t>TNT)</w:t>
      </w:r>
    </w:p>
    <w:p>
      <w:pPr>
        <w:pStyle w:val="BodyText"/>
        <w:rPr>
          <w:b/>
          <w:sz w:val="20"/>
        </w:rPr>
      </w:pPr>
    </w:p>
    <w:p>
      <w:pPr>
        <w:spacing w:before="0"/>
        <w:ind w:left="200" w:right="315" w:firstLine="0"/>
        <w:jc w:val="both"/>
        <w:rPr>
          <w:sz w:val="20"/>
        </w:rPr>
      </w:pPr>
      <w:r>
        <w:rPr>
          <w:sz w:val="20"/>
        </w:rPr>
        <w:t>Hach</w:t>
      </w:r>
      <w:r>
        <w:rPr>
          <w:spacing w:val="-10"/>
          <w:sz w:val="20"/>
        </w:rPr>
        <w:t> </w:t>
      </w:r>
      <w:r>
        <w:rPr>
          <w:sz w:val="20"/>
        </w:rPr>
        <w:t>Method</w:t>
      </w:r>
      <w:r>
        <w:rPr>
          <w:spacing w:val="-11"/>
          <w:sz w:val="20"/>
        </w:rPr>
        <w:t> </w:t>
      </w:r>
      <w:r>
        <w:rPr>
          <w:sz w:val="20"/>
        </w:rPr>
        <w:t>10205</w:t>
      </w:r>
      <w:r>
        <w:rPr>
          <w:spacing w:val="-11"/>
          <w:sz w:val="20"/>
        </w:rPr>
        <w:t> </w:t>
      </w:r>
      <w:r>
        <w:rPr>
          <w:sz w:val="20"/>
        </w:rPr>
        <w:t>is</w:t>
      </w:r>
      <w:r>
        <w:rPr>
          <w:spacing w:val="-11"/>
          <w:sz w:val="20"/>
        </w:rPr>
        <w:t> </w:t>
      </w:r>
      <w:r>
        <w:rPr>
          <w:sz w:val="20"/>
        </w:rPr>
        <w:t>not</w:t>
      </w:r>
      <w:r>
        <w:rPr>
          <w:spacing w:val="-12"/>
          <w:sz w:val="20"/>
        </w:rPr>
        <w:t> </w:t>
      </w:r>
      <w:r>
        <w:rPr>
          <w:sz w:val="20"/>
        </w:rPr>
        <w:t>approved</w:t>
      </w:r>
      <w:r>
        <w:rPr>
          <w:spacing w:val="-10"/>
          <w:sz w:val="20"/>
        </w:rPr>
        <w:t> </w:t>
      </w:r>
      <w:r>
        <w:rPr>
          <w:sz w:val="20"/>
        </w:rPr>
        <w:t>in</w:t>
      </w:r>
      <w:r>
        <w:rPr>
          <w:spacing w:val="-11"/>
          <w:sz w:val="20"/>
        </w:rPr>
        <w:t> </w:t>
      </w:r>
      <w:r>
        <w:rPr>
          <w:sz w:val="20"/>
        </w:rPr>
        <w:t>40</w:t>
      </w:r>
      <w:r>
        <w:rPr>
          <w:spacing w:val="-10"/>
          <w:sz w:val="20"/>
        </w:rPr>
        <w:t> </w:t>
      </w:r>
      <w:r>
        <w:rPr>
          <w:sz w:val="20"/>
        </w:rPr>
        <w:t>CFR</w:t>
      </w:r>
      <w:r>
        <w:rPr>
          <w:spacing w:val="-10"/>
          <w:sz w:val="20"/>
        </w:rPr>
        <w:t> </w:t>
      </w:r>
      <w:r>
        <w:rPr>
          <w:sz w:val="20"/>
        </w:rPr>
        <w:t>Part</w:t>
      </w:r>
      <w:r>
        <w:rPr>
          <w:spacing w:val="-11"/>
          <w:sz w:val="20"/>
        </w:rPr>
        <w:t> </w:t>
      </w:r>
      <w:r>
        <w:rPr>
          <w:sz w:val="20"/>
        </w:rPr>
        <w:t>136;</w:t>
      </w:r>
      <w:r>
        <w:rPr>
          <w:spacing w:val="-10"/>
          <w:sz w:val="20"/>
        </w:rPr>
        <w:t> </w:t>
      </w:r>
      <w:r>
        <w:rPr>
          <w:sz w:val="20"/>
        </w:rPr>
        <w:t>however,</w:t>
      </w:r>
      <w:r>
        <w:rPr>
          <w:spacing w:val="-12"/>
          <w:sz w:val="20"/>
        </w:rPr>
        <w:t> </w:t>
      </w:r>
      <w:r>
        <w:rPr>
          <w:sz w:val="20"/>
        </w:rPr>
        <w:t>EPA</w:t>
      </w:r>
      <w:r>
        <w:rPr>
          <w:spacing w:val="-11"/>
          <w:sz w:val="20"/>
        </w:rPr>
        <w:t> </w:t>
      </w:r>
      <w:r>
        <w:rPr>
          <w:sz w:val="20"/>
        </w:rPr>
        <w:t>has</w:t>
      </w:r>
      <w:r>
        <w:rPr>
          <w:spacing w:val="-9"/>
          <w:sz w:val="20"/>
        </w:rPr>
        <w:t> </w:t>
      </w:r>
      <w:r>
        <w:rPr>
          <w:sz w:val="20"/>
        </w:rPr>
        <w:t>acknowledged</w:t>
      </w:r>
      <w:r>
        <w:rPr>
          <w:spacing w:val="-11"/>
          <w:sz w:val="20"/>
        </w:rPr>
        <w:t> </w:t>
      </w:r>
      <w:r>
        <w:rPr>
          <w:sz w:val="20"/>
        </w:rPr>
        <w:t>that</w:t>
      </w:r>
      <w:r>
        <w:rPr>
          <w:spacing w:val="-11"/>
          <w:sz w:val="20"/>
        </w:rPr>
        <w:t> </w:t>
      </w:r>
      <w:r>
        <w:rPr>
          <w:sz w:val="20"/>
        </w:rPr>
        <w:t>it</w:t>
      </w:r>
      <w:r>
        <w:rPr>
          <w:spacing w:val="-11"/>
          <w:sz w:val="20"/>
        </w:rPr>
        <w:t> </w:t>
      </w:r>
      <w:r>
        <w:rPr>
          <w:sz w:val="20"/>
        </w:rPr>
        <w:t>is</w:t>
      </w:r>
      <w:r>
        <w:rPr>
          <w:spacing w:val="-10"/>
          <w:sz w:val="20"/>
        </w:rPr>
        <w:t> </w:t>
      </w:r>
      <w:r>
        <w:rPr>
          <w:sz w:val="20"/>
        </w:rPr>
        <w:t>as</w:t>
      </w:r>
      <w:r>
        <w:rPr>
          <w:spacing w:val="-11"/>
          <w:sz w:val="20"/>
        </w:rPr>
        <w:t> </w:t>
      </w:r>
      <w:r>
        <w:rPr>
          <w:sz w:val="20"/>
        </w:rPr>
        <w:t>an</w:t>
      </w:r>
      <w:r>
        <w:rPr>
          <w:spacing w:val="-10"/>
          <w:sz w:val="20"/>
        </w:rPr>
        <w:t> </w:t>
      </w:r>
      <w:r>
        <w:rPr>
          <w:sz w:val="20"/>
        </w:rPr>
        <w:t>allowable</w:t>
      </w:r>
      <w:r>
        <w:rPr>
          <w:spacing w:val="-11"/>
          <w:sz w:val="20"/>
        </w:rPr>
        <w:t> </w:t>
      </w:r>
      <w:r>
        <w:rPr>
          <w:sz w:val="20"/>
        </w:rPr>
        <w:t>method modification of EPA Method 350.1 per 40 CFR Part 136.6.</w:t>
      </w:r>
      <w:r>
        <w:rPr>
          <w:spacing w:val="40"/>
          <w:sz w:val="20"/>
        </w:rPr>
        <w:t> </w:t>
      </w:r>
      <w:r>
        <w:rPr>
          <w:sz w:val="20"/>
        </w:rPr>
        <w:t>This means you can follow the Hach 10205 TNT method procedure, using the Hach instrument and TNT reagents.</w:t>
      </w:r>
      <w:r>
        <w:rPr>
          <w:spacing w:val="40"/>
          <w:sz w:val="20"/>
        </w:rPr>
        <w:t> </w:t>
      </w:r>
      <w:r>
        <w:rPr>
          <w:sz w:val="20"/>
        </w:rPr>
        <w:t>However, you must follow the QC requirements of EPA 350.1, Rev. 2.0, 1993 since modified methods must meet the QC requirements of the reference method.</w:t>
      </w:r>
      <w:r>
        <w:rPr>
          <w:spacing w:val="40"/>
          <w:sz w:val="20"/>
        </w:rPr>
        <w:t> </w:t>
      </w:r>
      <w:r>
        <w:rPr>
          <w:sz w:val="20"/>
        </w:rPr>
        <w:t>Also, if your samples require distillation (as determined by your distillation study), you must follow the distillation requirements in SM 4500 NH3 B-2011, which is required by the Hach 10205 method.</w:t>
      </w:r>
    </w:p>
    <w:p>
      <w:pPr>
        <w:pStyle w:val="BodyText"/>
        <w:spacing w:before="10"/>
        <w:rPr>
          <w:sz w:val="17"/>
        </w:rPr>
      </w:pPr>
    </w:p>
    <w:p>
      <w:pPr>
        <w:spacing w:before="1"/>
        <w:ind w:left="200" w:right="0" w:firstLine="0"/>
        <w:jc w:val="left"/>
        <w:rPr>
          <w:sz w:val="18"/>
        </w:rPr>
      </w:pPr>
      <w:r>
        <w:rPr/>
        <w:pict>
          <v:shapetype id="_x0000_t202" o:spt="202" coordsize="21600,21600" path="m,l,21600r21600,l21600,xe">
            <v:stroke joinstyle="miter"/>
            <v:path gradientshapeok="t" o:connecttype="rect"/>
          </v:shapetype>
          <v:shape style="position:absolute;margin-left:38.400002pt;margin-top:10.471902pt;width:215.15pt;height:58.45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
                    <w:gridCol w:w="3898"/>
                  </w:tblGrid>
                  <w:tr>
                    <w:trPr>
                      <w:trHeight w:val="620" w:hRule="atLeast"/>
                    </w:trPr>
                    <w:tc>
                      <w:tcPr>
                        <w:tcW w:w="275" w:type="dxa"/>
                      </w:tcPr>
                      <w:p>
                        <w:pPr>
                          <w:pStyle w:val="TableParagraph"/>
                          <w:rPr>
                            <w:rFonts w:ascii="Times New Roman"/>
                            <w:sz w:val="18"/>
                          </w:rPr>
                        </w:pPr>
                      </w:p>
                    </w:tc>
                    <w:tc>
                      <w:tcPr>
                        <w:tcW w:w="3898" w:type="dxa"/>
                      </w:tcPr>
                      <w:p>
                        <w:pPr>
                          <w:pStyle w:val="TableParagraph"/>
                          <w:spacing w:line="206" w:lineRule="exact"/>
                          <w:ind w:left="107"/>
                          <w:rPr>
                            <w:sz w:val="18"/>
                          </w:rPr>
                        </w:pPr>
                        <w:r>
                          <w:rPr>
                            <w:spacing w:val="-2"/>
                            <w:sz w:val="18"/>
                          </w:rPr>
                          <w:t>Spectrophotometer</w:t>
                        </w:r>
                      </w:p>
                      <w:p>
                        <w:pPr>
                          <w:pStyle w:val="TableParagraph"/>
                          <w:spacing w:line="207" w:lineRule="exact"/>
                          <w:ind w:left="107"/>
                          <w:rPr>
                            <w:b/>
                            <w:sz w:val="18"/>
                          </w:rPr>
                        </w:pPr>
                        <w:r>
                          <w:rPr>
                            <w:b/>
                            <w:spacing w:val="-2"/>
                            <w:sz w:val="18"/>
                          </w:rPr>
                          <w:t>Model:</w:t>
                        </w:r>
                      </w:p>
                    </w:tc>
                  </w:tr>
                  <w:tr>
                    <w:trPr>
                      <w:trHeight w:val="247" w:hRule="atLeast"/>
                    </w:trPr>
                    <w:tc>
                      <w:tcPr>
                        <w:tcW w:w="275" w:type="dxa"/>
                      </w:tcPr>
                      <w:p>
                        <w:pPr>
                          <w:pStyle w:val="TableParagraph"/>
                          <w:rPr>
                            <w:rFonts w:ascii="Times New Roman"/>
                            <w:sz w:val="18"/>
                          </w:rPr>
                        </w:pPr>
                      </w:p>
                    </w:tc>
                    <w:tc>
                      <w:tcPr>
                        <w:tcW w:w="3898" w:type="dxa"/>
                      </w:tcPr>
                      <w:p>
                        <w:pPr>
                          <w:pStyle w:val="TableParagraph"/>
                          <w:spacing w:before="20"/>
                          <w:ind w:left="107"/>
                          <w:rPr>
                            <w:sz w:val="18"/>
                          </w:rPr>
                        </w:pPr>
                        <w:r>
                          <w:rPr>
                            <w:sz w:val="18"/>
                          </w:rPr>
                          <w:t>pH</w:t>
                        </w:r>
                        <w:r>
                          <w:rPr>
                            <w:spacing w:val="-4"/>
                            <w:sz w:val="18"/>
                          </w:rPr>
                          <w:t> </w:t>
                        </w:r>
                        <w:r>
                          <w:rPr>
                            <w:sz w:val="18"/>
                          </w:rPr>
                          <w:t>Meter</w:t>
                        </w:r>
                        <w:r>
                          <w:rPr>
                            <w:spacing w:val="-3"/>
                            <w:sz w:val="18"/>
                          </w:rPr>
                          <w:t> </w:t>
                        </w:r>
                        <w:r>
                          <w:rPr>
                            <w:sz w:val="18"/>
                          </w:rPr>
                          <w:t>or</w:t>
                        </w:r>
                        <w:r>
                          <w:rPr>
                            <w:spacing w:val="-4"/>
                            <w:sz w:val="18"/>
                          </w:rPr>
                          <w:t> </w:t>
                        </w:r>
                        <w:r>
                          <w:rPr>
                            <w:sz w:val="18"/>
                          </w:rPr>
                          <w:t>Short-Range</w:t>
                        </w:r>
                        <w:r>
                          <w:rPr>
                            <w:spacing w:val="-4"/>
                            <w:sz w:val="18"/>
                          </w:rPr>
                          <w:t> </w:t>
                        </w:r>
                        <w:r>
                          <w:rPr>
                            <w:sz w:val="18"/>
                          </w:rPr>
                          <w:t>pH</w:t>
                        </w:r>
                        <w:r>
                          <w:rPr>
                            <w:spacing w:val="-2"/>
                            <w:sz w:val="18"/>
                          </w:rPr>
                          <w:t> Paper</w:t>
                        </w:r>
                      </w:p>
                    </w:tc>
                  </w:tr>
                  <w:tr>
                    <w:trPr>
                      <w:trHeight w:val="262" w:hRule="atLeast"/>
                    </w:trPr>
                    <w:tc>
                      <w:tcPr>
                        <w:tcW w:w="275" w:type="dxa"/>
                      </w:tcPr>
                      <w:p>
                        <w:pPr>
                          <w:pStyle w:val="TableParagraph"/>
                          <w:rPr>
                            <w:rFonts w:ascii="Times New Roman"/>
                            <w:sz w:val="18"/>
                          </w:rPr>
                        </w:pPr>
                      </w:p>
                    </w:tc>
                    <w:tc>
                      <w:tcPr>
                        <w:tcW w:w="3898" w:type="dxa"/>
                      </w:tcPr>
                      <w:p>
                        <w:pPr>
                          <w:pStyle w:val="TableParagraph"/>
                          <w:spacing w:before="27"/>
                          <w:ind w:left="107"/>
                          <w:rPr>
                            <w:sz w:val="18"/>
                          </w:rPr>
                        </w:pPr>
                        <w:r>
                          <w:rPr>
                            <w:sz w:val="18"/>
                          </w:rPr>
                          <w:t>All</w:t>
                        </w:r>
                        <w:r>
                          <w:rPr>
                            <w:spacing w:val="-3"/>
                            <w:sz w:val="18"/>
                          </w:rPr>
                          <w:t> </w:t>
                        </w:r>
                        <w:r>
                          <w:rPr>
                            <w:sz w:val="18"/>
                          </w:rPr>
                          <w:t>Borosilcate</w:t>
                        </w:r>
                        <w:r>
                          <w:rPr>
                            <w:spacing w:val="-1"/>
                            <w:sz w:val="18"/>
                          </w:rPr>
                          <w:t> </w:t>
                        </w:r>
                        <w:r>
                          <w:rPr>
                            <w:sz w:val="18"/>
                          </w:rPr>
                          <w:t>Glass</w:t>
                        </w:r>
                        <w:r>
                          <w:rPr>
                            <w:spacing w:val="-1"/>
                            <w:sz w:val="18"/>
                          </w:rPr>
                          <w:t> </w:t>
                        </w:r>
                        <w:r>
                          <w:rPr>
                            <w:sz w:val="18"/>
                          </w:rPr>
                          <w:t>Distillation</w:t>
                        </w:r>
                        <w:r>
                          <w:rPr>
                            <w:spacing w:val="-2"/>
                            <w:sz w:val="18"/>
                          </w:rPr>
                          <w:t> Equipment</w:t>
                        </w:r>
                      </w:p>
                    </w:tc>
                  </w:tr>
                </w:tbl>
                <w:p>
                  <w:pPr>
                    <w:pStyle w:val="BodyText"/>
                  </w:pPr>
                </w:p>
              </w:txbxContent>
            </v:textbox>
            <w10:wrap type="none"/>
          </v:shape>
        </w:pict>
      </w:r>
      <w:r>
        <w:rPr>
          <w:spacing w:val="-2"/>
          <w:sz w:val="18"/>
        </w:rPr>
        <w:t>EQUIPMENT:</w:t>
      </w:r>
    </w:p>
    <w:p>
      <w:pPr>
        <w:pStyle w:val="BodyText"/>
        <w:spacing w:before="11"/>
        <w:rPr>
          <w:sz w:val="17"/>
        </w:rPr>
      </w:pPr>
    </w:p>
    <w:p>
      <w:pPr>
        <w:spacing w:before="0"/>
        <w:ind w:left="6410" w:right="0" w:firstLine="0"/>
        <w:jc w:val="left"/>
        <w:rPr>
          <w:sz w:val="18"/>
        </w:rPr>
      </w:pPr>
      <w:r>
        <w:rPr>
          <w:sz w:val="18"/>
        </w:rPr>
        <w:t>DISTILATION</w:t>
      </w:r>
      <w:r>
        <w:rPr>
          <w:spacing w:val="-7"/>
          <w:sz w:val="18"/>
        </w:rPr>
        <w:t> </w:t>
      </w:r>
      <w:r>
        <w:rPr>
          <w:spacing w:val="-2"/>
          <w:sz w:val="18"/>
        </w:rPr>
        <w:t>REAGENTS:</w:t>
      </w:r>
    </w:p>
    <w:tbl>
      <w:tblPr>
        <w:tblW w:w="0" w:type="auto"/>
        <w:jc w:val="left"/>
        <w:tblInd w:w="6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
        <w:gridCol w:w="4030"/>
      </w:tblGrid>
      <w:tr>
        <w:trPr>
          <w:trHeight w:val="261" w:hRule="atLeast"/>
        </w:trPr>
        <w:tc>
          <w:tcPr>
            <w:tcW w:w="353" w:type="dxa"/>
          </w:tcPr>
          <w:p>
            <w:pPr>
              <w:pStyle w:val="TableParagraph"/>
              <w:rPr>
                <w:rFonts w:ascii="Times New Roman"/>
                <w:sz w:val="18"/>
              </w:rPr>
            </w:pPr>
          </w:p>
        </w:tc>
        <w:tc>
          <w:tcPr>
            <w:tcW w:w="4030" w:type="dxa"/>
          </w:tcPr>
          <w:p>
            <w:pPr>
              <w:pStyle w:val="TableParagraph"/>
              <w:spacing w:line="206" w:lineRule="exact"/>
              <w:ind w:left="106"/>
              <w:rPr>
                <w:sz w:val="18"/>
              </w:rPr>
            </w:pPr>
            <w:r>
              <w:rPr>
                <w:sz w:val="18"/>
              </w:rPr>
              <w:t>Borate</w:t>
            </w:r>
            <w:r>
              <w:rPr>
                <w:spacing w:val="-2"/>
                <w:sz w:val="18"/>
              </w:rPr>
              <w:t> Buffer</w:t>
            </w:r>
          </w:p>
        </w:tc>
      </w:tr>
      <w:tr>
        <w:trPr>
          <w:trHeight w:val="281" w:hRule="atLeast"/>
        </w:trPr>
        <w:tc>
          <w:tcPr>
            <w:tcW w:w="353" w:type="dxa"/>
          </w:tcPr>
          <w:p>
            <w:pPr>
              <w:pStyle w:val="TableParagraph"/>
              <w:rPr>
                <w:rFonts w:ascii="Times New Roman"/>
                <w:sz w:val="18"/>
              </w:rPr>
            </w:pPr>
          </w:p>
        </w:tc>
        <w:tc>
          <w:tcPr>
            <w:tcW w:w="4030" w:type="dxa"/>
          </w:tcPr>
          <w:p>
            <w:pPr>
              <w:pStyle w:val="TableParagraph"/>
              <w:ind w:left="106"/>
              <w:rPr>
                <w:sz w:val="18"/>
              </w:rPr>
            </w:pPr>
            <w:r>
              <w:rPr>
                <w:sz w:val="18"/>
              </w:rPr>
              <w:t>Boric</w:t>
            </w:r>
            <w:r>
              <w:rPr>
                <w:spacing w:val="-5"/>
                <w:sz w:val="18"/>
              </w:rPr>
              <w:t> </w:t>
            </w:r>
            <w:r>
              <w:rPr>
                <w:sz w:val="18"/>
              </w:rPr>
              <w:t>Acid</w:t>
            </w:r>
            <w:r>
              <w:rPr>
                <w:spacing w:val="-3"/>
                <w:sz w:val="18"/>
              </w:rPr>
              <w:t> </w:t>
            </w:r>
            <w:r>
              <w:rPr>
                <w:sz w:val="18"/>
              </w:rPr>
              <w:t>Solution,</w:t>
            </w:r>
            <w:r>
              <w:rPr>
                <w:spacing w:val="-3"/>
                <w:sz w:val="18"/>
              </w:rPr>
              <w:t> </w:t>
            </w:r>
            <w:r>
              <w:rPr>
                <w:sz w:val="18"/>
              </w:rPr>
              <w:t>20</w:t>
            </w:r>
            <w:r>
              <w:rPr>
                <w:spacing w:val="-2"/>
                <w:sz w:val="18"/>
              </w:rPr>
              <w:t> </w:t>
            </w:r>
            <w:r>
              <w:rPr>
                <w:spacing w:val="-5"/>
                <w:sz w:val="18"/>
              </w:rPr>
              <w:t>g/L</w:t>
            </w:r>
          </w:p>
        </w:tc>
      </w:tr>
    </w:tbl>
    <w:p>
      <w:pPr>
        <w:pStyle w:val="BodyText"/>
      </w:pPr>
    </w:p>
    <w:p>
      <w:pPr>
        <w:spacing w:before="0"/>
        <w:ind w:left="200" w:right="0" w:firstLine="0"/>
        <w:jc w:val="left"/>
        <w:rPr>
          <w:sz w:val="18"/>
        </w:rPr>
      </w:pPr>
      <w:r>
        <w:rPr>
          <w:sz w:val="18"/>
        </w:rPr>
        <w:t>ANALYSIS</w:t>
      </w:r>
      <w:r>
        <w:rPr>
          <w:spacing w:val="-6"/>
          <w:sz w:val="18"/>
        </w:rPr>
        <w:t> </w:t>
      </w:r>
      <w:r>
        <w:rPr>
          <w:spacing w:val="-2"/>
          <w:sz w:val="18"/>
        </w:rPr>
        <w:t>REAGENTS:</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8234"/>
      </w:tblGrid>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Ammonia</w:t>
            </w:r>
            <w:r>
              <w:rPr>
                <w:spacing w:val="-2"/>
                <w:sz w:val="18"/>
              </w:rPr>
              <w:t> </w:t>
            </w:r>
            <w:r>
              <w:rPr>
                <w:sz w:val="18"/>
              </w:rPr>
              <w:t>free</w:t>
            </w:r>
            <w:r>
              <w:rPr>
                <w:spacing w:val="-1"/>
                <w:sz w:val="18"/>
              </w:rPr>
              <w:t> </w:t>
            </w:r>
            <w:r>
              <w:rPr>
                <w:spacing w:val="-2"/>
                <w:sz w:val="18"/>
              </w:rPr>
              <w:t>water</w:t>
            </w:r>
          </w:p>
        </w:tc>
      </w:tr>
      <w:tr>
        <w:trPr>
          <w:trHeight w:val="264"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Hach</w:t>
            </w:r>
            <w:r>
              <w:rPr>
                <w:spacing w:val="-4"/>
                <w:sz w:val="18"/>
              </w:rPr>
              <w:t> </w:t>
            </w:r>
            <w:r>
              <w:rPr>
                <w:sz w:val="18"/>
              </w:rPr>
              <w:t>Company</w:t>
            </w:r>
            <w:r>
              <w:rPr>
                <w:spacing w:val="-5"/>
                <w:sz w:val="18"/>
              </w:rPr>
              <w:t> </w:t>
            </w:r>
            <w:r>
              <w:rPr>
                <w:sz w:val="18"/>
              </w:rPr>
              <w:t>TNTplus™</w:t>
            </w:r>
            <w:r>
              <w:rPr>
                <w:spacing w:val="-4"/>
                <w:sz w:val="18"/>
              </w:rPr>
              <w:t> </w:t>
            </w:r>
            <w:r>
              <w:rPr>
                <w:sz w:val="18"/>
              </w:rPr>
              <w:t>Ammonia</w:t>
            </w:r>
            <w:r>
              <w:rPr>
                <w:spacing w:val="-4"/>
                <w:sz w:val="18"/>
              </w:rPr>
              <w:t> </w:t>
            </w:r>
            <w:r>
              <w:rPr>
                <w:sz w:val="18"/>
              </w:rPr>
              <w:t>Kits</w:t>
            </w:r>
            <w:r>
              <w:rPr>
                <w:spacing w:val="-4"/>
                <w:sz w:val="18"/>
              </w:rPr>
              <w:t> </w:t>
            </w:r>
            <w:r>
              <w:rPr>
                <w:sz w:val="18"/>
              </w:rPr>
              <w:t>(TNTplus</w:t>
            </w:r>
            <w:r>
              <w:rPr>
                <w:spacing w:val="-4"/>
                <w:sz w:val="18"/>
              </w:rPr>
              <w:t> </w:t>
            </w:r>
            <w:r>
              <w:rPr>
                <w:sz w:val="18"/>
              </w:rPr>
              <w:t>830,</w:t>
            </w:r>
            <w:r>
              <w:rPr>
                <w:spacing w:val="-3"/>
                <w:sz w:val="18"/>
              </w:rPr>
              <w:t> </w:t>
            </w:r>
            <w:r>
              <w:rPr>
                <w:sz w:val="18"/>
              </w:rPr>
              <w:t>0.015</w:t>
            </w:r>
            <w:r>
              <w:rPr>
                <w:spacing w:val="-2"/>
                <w:sz w:val="18"/>
              </w:rPr>
              <w:t> </w:t>
            </w:r>
            <w:r>
              <w:rPr>
                <w:sz w:val="18"/>
              </w:rPr>
              <w:t>–</w:t>
            </w:r>
            <w:r>
              <w:rPr>
                <w:spacing w:val="-3"/>
                <w:sz w:val="18"/>
              </w:rPr>
              <w:t> </w:t>
            </w:r>
            <w:r>
              <w:rPr>
                <w:sz w:val="18"/>
              </w:rPr>
              <w:t>2.000</w:t>
            </w:r>
            <w:r>
              <w:rPr>
                <w:spacing w:val="-4"/>
                <w:sz w:val="18"/>
              </w:rPr>
              <w:t> </w:t>
            </w:r>
            <w:r>
              <w:rPr>
                <w:sz w:val="18"/>
              </w:rPr>
              <w:t>mg</w:t>
            </w:r>
            <w:r>
              <w:rPr>
                <w:spacing w:val="-4"/>
                <w:sz w:val="18"/>
              </w:rPr>
              <w:t> </w:t>
            </w:r>
            <w:r>
              <w:rPr>
                <w:sz w:val="18"/>
              </w:rPr>
              <w:t>NH3-</w:t>
            </w:r>
            <w:r>
              <w:rPr>
                <w:spacing w:val="-4"/>
                <w:sz w:val="18"/>
              </w:rPr>
              <w:t>N/L)</w:t>
            </w:r>
          </w:p>
        </w:tc>
      </w:tr>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Hach</w:t>
            </w:r>
            <w:r>
              <w:rPr>
                <w:spacing w:val="-3"/>
                <w:sz w:val="18"/>
              </w:rPr>
              <w:t> </w:t>
            </w:r>
            <w:r>
              <w:rPr>
                <w:sz w:val="18"/>
              </w:rPr>
              <w:t>Company</w:t>
            </w:r>
            <w:r>
              <w:rPr>
                <w:spacing w:val="-4"/>
                <w:sz w:val="18"/>
              </w:rPr>
              <w:t> </w:t>
            </w:r>
            <w:r>
              <w:rPr>
                <w:sz w:val="18"/>
              </w:rPr>
              <w:t>TNTplus™</w:t>
            </w:r>
            <w:r>
              <w:rPr>
                <w:spacing w:val="-4"/>
                <w:sz w:val="18"/>
              </w:rPr>
              <w:t> </w:t>
            </w:r>
            <w:r>
              <w:rPr>
                <w:sz w:val="18"/>
              </w:rPr>
              <w:t>Ammonia</w:t>
            </w:r>
            <w:r>
              <w:rPr>
                <w:spacing w:val="-3"/>
                <w:sz w:val="18"/>
              </w:rPr>
              <w:t> </w:t>
            </w:r>
            <w:r>
              <w:rPr>
                <w:sz w:val="18"/>
              </w:rPr>
              <w:t>Kits</w:t>
            </w:r>
            <w:r>
              <w:rPr>
                <w:spacing w:val="-4"/>
                <w:sz w:val="18"/>
              </w:rPr>
              <w:t> </w:t>
            </w:r>
            <w:r>
              <w:rPr>
                <w:sz w:val="18"/>
              </w:rPr>
              <w:t>(TNTplus 831,</w:t>
            </w:r>
            <w:r>
              <w:rPr>
                <w:spacing w:val="-3"/>
                <w:sz w:val="18"/>
              </w:rPr>
              <w:t> </w:t>
            </w:r>
            <w:r>
              <w:rPr>
                <w:sz w:val="18"/>
              </w:rPr>
              <w:t>1</w:t>
            </w:r>
            <w:r>
              <w:rPr>
                <w:spacing w:val="-2"/>
                <w:sz w:val="18"/>
              </w:rPr>
              <w:t> </w:t>
            </w:r>
            <w:r>
              <w:rPr>
                <w:sz w:val="18"/>
              </w:rPr>
              <w:t>-</w:t>
            </w:r>
            <w:r>
              <w:rPr>
                <w:spacing w:val="-3"/>
                <w:sz w:val="18"/>
              </w:rPr>
              <w:t> </w:t>
            </w:r>
            <w:r>
              <w:rPr>
                <w:sz w:val="18"/>
              </w:rPr>
              <w:t>12</w:t>
            </w:r>
            <w:r>
              <w:rPr>
                <w:spacing w:val="-3"/>
                <w:sz w:val="18"/>
              </w:rPr>
              <w:t> </w:t>
            </w:r>
            <w:r>
              <w:rPr>
                <w:sz w:val="18"/>
              </w:rPr>
              <w:t>mg</w:t>
            </w:r>
            <w:r>
              <w:rPr>
                <w:spacing w:val="-3"/>
                <w:sz w:val="18"/>
              </w:rPr>
              <w:t> </w:t>
            </w:r>
            <w:r>
              <w:rPr>
                <w:sz w:val="18"/>
              </w:rPr>
              <w:t>NH3-</w:t>
            </w:r>
            <w:r>
              <w:rPr>
                <w:spacing w:val="-4"/>
                <w:sz w:val="18"/>
              </w:rPr>
              <w:t>N/L)</w:t>
            </w:r>
          </w:p>
        </w:tc>
      </w:tr>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Hach</w:t>
            </w:r>
            <w:r>
              <w:rPr>
                <w:spacing w:val="-3"/>
                <w:sz w:val="18"/>
              </w:rPr>
              <w:t> </w:t>
            </w:r>
            <w:r>
              <w:rPr>
                <w:sz w:val="18"/>
              </w:rPr>
              <w:t>Company</w:t>
            </w:r>
            <w:r>
              <w:rPr>
                <w:spacing w:val="-4"/>
                <w:sz w:val="18"/>
              </w:rPr>
              <w:t> </w:t>
            </w:r>
            <w:r>
              <w:rPr>
                <w:sz w:val="18"/>
              </w:rPr>
              <w:t>TNTplus™</w:t>
            </w:r>
            <w:r>
              <w:rPr>
                <w:spacing w:val="-3"/>
                <w:sz w:val="18"/>
              </w:rPr>
              <w:t> </w:t>
            </w:r>
            <w:r>
              <w:rPr>
                <w:sz w:val="18"/>
              </w:rPr>
              <w:t>Ammonia</w:t>
            </w:r>
            <w:r>
              <w:rPr>
                <w:spacing w:val="-4"/>
                <w:sz w:val="18"/>
              </w:rPr>
              <w:t> </w:t>
            </w:r>
            <w:r>
              <w:rPr>
                <w:sz w:val="18"/>
              </w:rPr>
              <w:t>Kits</w:t>
            </w:r>
            <w:r>
              <w:rPr>
                <w:spacing w:val="-3"/>
                <w:sz w:val="18"/>
              </w:rPr>
              <w:t> </w:t>
            </w:r>
            <w:r>
              <w:rPr>
                <w:sz w:val="18"/>
              </w:rPr>
              <w:t>(TNTplus</w:t>
            </w:r>
            <w:r>
              <w:rPr>
                <w:spacing w:val="-3"/>
                <w:sz w:val="18"/>
              </w:rPr>
              <w:t> </w:t>
            </w:r>
            <w:r>
              <w:rPr>
                <w:sz w:val="18"/>
              </w:rPr>
              <w:t>832,</w:t>
            </w:r>
            <w:r>
              <w:rPr>
                <w:spacing w:val="-2"/>
                <w:sz w:val="18"/>
              </w:rPr>
              <w:t> </w:t>
            </w:r>
            <w:r>
              <w:rPr>
                <w:sz w:val="18"/>
              </w:rPr>
              <w:t>2</w:t>
            </w:r>
            <w:r>
              <w:rPr>
                <w:spacing w:val="-1"/>
                <w:sz w:val="18"/>
              </w:rPr>
              <w:t> </w:t>
            </w:r>
            <w:r>
              <w:rPr>
                <w:sz w:val="18"/>
              </w:rPr>
              <w:t>–</w:t>
            </w:r>
            <w:r>
              <w:rPr>
                <w:spacing w:val="-3"/>
                <w:sz w:val="18"/>
              </w:rPr>
              <w:t> </w:t>
            </w:r>
            <w:r>
              <w:rPr>
                <w:sz w:val="18"/>
              </w:rPr>
              <w:t>47</w:t>
            </w:r>
            <w:r>
              <w:rPr>
                <w:spacing w:val="-3"/>
                <w:sz w:val="18"/>
              </w:rPr>
              <w:t> </w:t>
            </w:r>
            <w:r>
              <w:rPr>
                <w:sz w:val="18"/>
              </w:rPr>
              <w:t>mg/L</w:t>
            </w:r>
            <w:r>
              <w:rPr>
                <w:spacing w:val="-3"/>
                <w:sz w:val="18"/>
              </w:rPr>
              <w:t> </w:t>
            </w:r>
            <w:r>
              <w:rPr>
                <w:sz w:val="18"/>
              </w:rPr>
              <w:t>NH3-</w:t>
            </w:r>
            <w:r>
              <w:rPr>
                <w:spacing w:val="-5"/>
                <w:sz w:val="18"/>
              </w:rPr>
              <w:t>N)</w:t>
            </w:r>
          </w:p>
        </w:tc>
      </w:tr>
      <w:tr>
        <w:trPr>
          <w:trHeight w:val="264"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NaOH,</w:t>
            </w:r>
            <w:r>
              <w:rPr>
                <w:spacing w:val="-4"/>
                <w:sz w:val="18"/>
              </w:rPr>
              <w:t> </w:t>
            </w:r>
            <w:r>
              <w:rPr>
                <w:spacing w:val="-5"/>
                <w:sz w:val="18"/>
              </w:rPr>
              <w:t>1N</w:t>
            </w:r>
          </w:p>
        </w:tc>
      </w:tr>
      <w:tr>
        <w:trPr>
          <w:trHeight w:val="1013" w:hRule="atLeast"/>
        </w:trPr>
        <w:tc>
          <w:tcPr>
            <w:tcW w:w="418" w:type="dxa"/>
          </w:tcPr>
          <w:p>
            <w:pPr>
              <w:pStyle w:val="TableParagraph"/>
              <w:rPr>
                <w:rFonts w:ascii="Times New Roman"/>
                <w:sz w:val="18"/>
              </w:rPr>
            </w:pPr>
          </w:p>
        </w:tc>
        <w:tc>
          <w:tcPr>
            <w:tcW w:w="8234" w:type="dxa"/>
          </w:tcPr>
          <w:p>
            <w:pPr>
              <w:pStyle w:val="TableParagraph"/>
              <w:spacing w:line="235" w:lineRule="auto"/>
              <w:ind w:left="106" w:right="4806"/>
              <w:rPr>
                <w:sz w:val="18"/>
              </w:rPr>
            </w:pPr>
            <w:r>
              <w:rPr>
                <w:i/>
                <w:color w:val="221F1F"/>
                <w:sz w:val="18"/>
              </w:rPr>
              <w:t>Dechlorinating reagent: </w:t>
            </w:r>
            <w:r>
              <w:rPr>
                <w:color w:val="221F1F"/>
                <w:sz w:val="18"/>
              </w:rPr>
              <w:t>Dissolve 3.5 g </w:t>
            </w:r>
            <w:r>
              <w:rPr>
                <w:color w:val="221F1F"/>
                <w:position w:val="1"/>
                <w:sz w:val="18"/>
              </w:rPr>
              <w:t>sodium</w:t>
            </w:r>
            <w:r>
              <w:rPr>
                <w:color w:val="221F1F"/>
                <w:spacing w:val="-8"/>
                <w:position w:val="1"/>
                <w:sz w:val="18"/>
              </w:rPr>
              <w:t> </w:t>
            </w:r>
            <w:r>
              <w:rPr>
                <w:color w:val="221F1F"/>
                <w:position w:val="1"/>
                <w:sz w:val="18"/>
              </w:rPr>
              <w:t>thiosulfate</w:t>
            </w:r>
            <w:r>
              <w:rPr>
                <w:color w:val="221F1F"/>
                <w:spacing w:val="-8"/>
                <w:position w:val="1"/>
                <w:sz w:val="18"/>
              </w:rPr>
              <w:t> </w:t>
            </w:r>
            <w:r>
              <w:rPr>
                <w:color w:val="221F1F"/>
                <w:position w:val="1"/>
                <w:sz w:val="18"/>
              </w:rPr>
              <w:t>(Na</w:t>
            </w:r>
            <w:r>
              <w:rPr>
                <w:color w:val="221F1F"/>
                <w:sz w:val="12"/>
              </w:rPr>
              <w:t>2</w:t>
            </w:r>
            <w:r>
              <w:rPr>
                <w:color w:val="221F1F"/>
                <w:position w:val="1"/>
                <w:sz w:val="18"/>
              </w:rPr>
              <w:t>S</w:t>
            </w:r>
            <w:r>
              <w:rPr>
                <w:color w:val="221F1F"/>
                <w:sz w:val="12"/>
              </w:rPr>
              <w:t>2</w:t>
            </w:r>
            <w:r>
              <w:rPr>
                <w:color w:val="221F1F"/>
                <w:position w:val="1"/>
                <w:sz w:val="18"/>
              </w:rPr>
              <w:t>O</w:t>
            </w:r>
            <w:r>
              <w:rPr>
                <w:color w:val="221F1F"/>
                <w:sz w:val="12"/>
              </w:rPr>
              <w:t>3</w:t>
            </w:r>
            <w:r>
              <w:rPr>
                <w:color w:val="221F1F"/>
                <w:spacing w:val="9"/>
                <w:sz w:val="12"/>
              </w:rPr>
              <w:t> </w:t>
            </w:r>
            <w:r>
              <w:rPr>
                <w:color w:val="221F1F"/>
                <w:position w:val="1"/>
                <w:sz w:val="18"/>
              </w:rPr>
              <w:t>·</w:t>
            </w:r>
            <w:r>
              <w:rPr>
                <w:color w:val="221F1F"/>
                <w:spacing w:val="-8"/>
                <w:position w:val="1"/>
                <w:sz w:val="18"/>
              </w:rPr>
              <w:t> </w:t>
            </w:r>
            <w:r>
              <w:rPr>
                <w:color w:val="221F1F"/>
                <w:position w:val="1"/>
                <w:sz w:val="18"/>
              </w:rPr>
              <w:t>5H</w:t>
            </w:r>
            <w:r>
              <w:rPr>
                <w:color w:val="221F1F"/>
                <w:sz w:val="12"/>
              </w:rPr>
              <w:t>2</w:t>
            </w:r>
            <w:r>
              <w:rPr>
                <w:color w:val="221F1F"/>
                <w:position w:val="1"/>
                <w:sz w:val="18"/>
              </w:rPr>
              <w:t>O)</w:t>
            </w:r>
            <w:r>
              <w:rPr>
                <w:color w:val="221F1F"/>
                <w:spacing w:val="-7"/>
                <w:position w:val="1"/>
                <w:sz w:val="18"/>
              </w:rPr>
              <w:t> </w:t>
            </w:r>
            <w:r>
              <w:rPr>
                <w:color w:val="221F1F"/>
                <w:position w:val="1"/>
                <w:sz w:val="18"/>
              </w:rPr>
              <w:t>in </w:t>
            </w:r>
            <w:r>
              <w:rPr>
                <w:color w:val="221F1F"/>
                <w:sz w:val="18"/>
              </w:rPr>
              <w:t>water and dilute to 1 L. Prepare fresh</w:t>
            </w:r>
          </w:p>
          <w:p>
            <w:pPr>
              <w:pStyle w:val="TableParagraph"/>
              <w:spacing w:line="202" w:lineRule="exact"/>
              <w:ind w:left="106" w:right="4806"/>
              <w:rPr>
                <w:sz w:val="18"/>
              </w:rPr>
            </w:pPr>
            <w:r>
              <w:rPr>
                <w:color w:val="221F1F"/>
                <w:sz w:val="18"/>
              </w:rPr>
              <w:t>weekly. Use 1 mL reagent to remove 1 g/L</w:t>
            </w:r>
            <w:r>
              <w:rPr>
                <w:color w:val="221F1F"/>
                <w:spacing w:val="-8"/>
                <w:sz w:val="18"/>
              </w:rPr>
              <w:t> </w:t>
            </w:r>
            <w:r>
              <w:rPr>
                <w:color w:val="221F1F"/>
                <w:sz w:val="18"/>
              </w:rPr>
              <w:t>residual</w:t>
            </w:r>
            <w:r>
              <w:rPr>
                <w:color w:val="221F1F"/>
                <w:spacing w:val="-8"/>
                <w:sz w:val="18"/>
              </w:rPr>
              <w:t> </w:t>
            </w:r>
            <w:r>
              <w:rPr>
                <w:color w:val="221F1F"/>
                <w:sz w:val="18"/>
              </w:rPr>
              <w:t>chlorine</w:t>
            </w:r>
            <w:r>
              <w:rPr>
                <w:color w:val="221F1F"/>
                <w:spacing w:val="-8"/>
                <w:sz w:val="18"/>
              </w:rPr>
              <w:t> </w:t>
            </w:r>
            <w:r>
              <w:rPr>
                <w:color w:val="221F1F"/>
                <w:sz w:val="18"/>
              </w:rPr>
              <w:t>in</w:t>
            </w:r>
            <w:r>
              <w:rPr>
                <w:color w:val="221F1F"/>
                <w:spacing w:val="-8"/>
                <w:sz w:val="18"/>
              </w:rPr>
              <w:t> </w:t>
            </w:r>
            <w:r>
              <w:rPr>
                <w:color w:val="221F1F"/>
                <w:sz w:val="18"/>
              </w:rPr>
              <w:t>500-mL</w:t>
            </w:r>
            <w:r>
              <w:rPr>
                <w:color w:val="221F1F"/>
                <w:spacing w:val="-8"/>
                <w:sz w:val="18"/>
              </w:rPr>
              <w:t> </w:t>
            </w:r>
            <w:r>
              <w:rPr>
                <w:color w:val="221F1F"/>
                <w:sz w:val="18"/>
              </w:rPr>
              <w:t>sample.</w:t>
            </w:r>
          </w:p>
        </w:tc>
      </w:tr>
      <w:tr>
        <w:trPr>
          <w:trHeight w:val="405" w:hRule="atLeast"/>
        </w:trPr>
        <w:tc>
          <w:tcPr>
            <w:tcW w:w="418" w:type="dxa"/>
          </w:tcPr>
          <w:p>
            <w:pPr>
              <w:pStyle w:val="TableParagraph"/>
              <w:rPr>
                <w:rFonts w:ascii="Times New Roman"/>
                <w:sz w:val="18"/>
              </w:rPr>
            </w:pPr>
          </w:p>
        </w:tc>
        <w:tc>
          <w:tcPr>
            <w:tcW w:w="8234" w:type="dxa"/>
          </w:tcPr>
          <w:p>
            <w:pPr>
              <w:pStyle w:val="TableParagraph"/>
              <w:spacing w:line="201" w:lineRule="exact"/>
              <w:ind w:left="106"/>
              <w:rPr>
                <w:i/>
                <w:sz w:val="18"/>
              </w:rPr>
            </w:pPr>
            <w:r>
              <w:rPr>
                <w:i/>
                <w:color w:val="221F1F"/>
                <w:sz w:val="18"/>
              </w:rPr>
              <w:t>Sulfuric</w:t>
            </w:r>
            <w:r>
              <w:rPr>
                <w:i/>
                <w:color w:val="221F1F"/>
                <w:spacing w:val="-4"/>
                <w:sz w:val="18"/>
              </w:rPr>
              <w:t> </w:t>
            </w:r>
            <w:r>
              <w:rPr>
                <w:i/>
                <w:color w:val="221F1F"/>
                <w:sz w:val="18"/>
              </w:rPr>
              <w:t>Acid.</w:t>
            </w:r>
            <w:r>
              <w:rPr>
                <w:i/>
                <w:color w:val="221F1F"/>
                <w:spacing w:val="-4"/>
                <w:sz w:val="18"/>
              </w:rPr>
              <w:t> </w:t>
            </w:r>
            <w:r>
              <w:rPr>
                <w:i/>
                <w:color w:val="221F1F"/>
                <w:spacing w:val="-2"/>
                <w:sz w:val="18"/>
              </w:rPr>
              <w:t>0.04N:</w:t>
            </w:r>
          </w:p>
          <w:p>
            <w:pPr>
              <w:pStyle w:val="TableParagraph"/>
              <w:spacing w:line="184" w:lineRule="exact"/>
              <w:ind w:left="106"/>
              <w:rPr>
                <w:i/>
                <w:sz w:val="18"/>
              </w:rPr>
            </w:pPr>
            <w:r>
              <w:rPr>
                <w:i/>
                <w:color w:val="221F1F"/>
                <w:sz w:val="18"/>
              </w:rPr>
              <w:t>Dilute</w:t>
            </w:r>
            <w:r>
              <w:rPr>
                <w:i/>
                <w:color w:val="221F1F"/>
                <w:spacing w:val="-1"/>
                <w:sz w:val="18"/>
              </w:rPr>
              <w:t> </w:t>
            </w:r>
            <w:r>
              <w:rPr>
                <w:i/>
                <w:color w:val="221F1F"/>
                <w:sz w:val="18"/>
              </w:rPr>
              <w:t>1.0</w:t>
            </w:r>
            <w:r>
              <w:rPr>
                <w:i/>
                <w:color w:val="221F1F"/>
                <w:spacing w:val="-3"/>
                <w:sz w:val="18"/>
              </w:rPr>
              <w:t> </w:t>
            </w:r>
            <w:r>
              <w:rPr>
                <w:i/>
                <w:color w:val="221F1F"/>
                <w:sz w:val="18"/>
              </w:rPr>
              <w:t>mL</w:t>
            </w:r>
            <w:r>
              <w:rPr>
                <w:i/>
                <w:color w:val="221F1F"/>
                <w:spacing w:val="-2"/>
                <w:sz w:val="18"/>
              </w:rPr>
              <w:t> </w:t>
            </w:r>
            <w:r>
              <w:rPr>
                <w:i/>
                <w:color w:val="221F1F"/>
                <w:sz w:val="18"/>
              </w:rPr>
              <w:t>conc.</w:t>
            </w:r>
            <w:r>
              <w:rPr>
                <w:i/>
                <w:color w:val="221F1F"/>
                <w:spacing w:val="-2"/>
                <w:sz w:val="18"/>
              </w:rPr>
              <w:t> </w:t>
            </w:r>
            <w:r>
              <w:rPr>
                <w:i/>
                <w:color w:val="221F1F"/>
                <w:sz w:val="18"/>
              </w:rPr>
              <w:t>H2SO4</w:t>
            </w:r>
            <w:r>
              <w:rPr>
                <w:i/>
                <w:color w:val="221F1F"/>
                <w:spacing w:val="-2"/>
                <w:sz w:val="18"/>
              </w:rPr>
              <w:t> </w:t>
            </w:r>
            <w:r>
              <w:rPr>
                <w:i/>
                <w:color w:val="221F1F"/>
                <w:sz w:val="18"/>
              </w:rPr>
              <w:t>to</w:t>
            </w:r>
            <w:r>
              <w:rPr>
                <w:i/>
                <w:color w:val="221F1F"/>
                <w:spacing w:val="-2"/>
                <w:sz w:val="18"/>
              </w:rPr>
              <w:t> </w:t>
            </w:r>
            <w:r>
              <w:rPr>
                <w:i/>
                <w:color w:val="221F1F"/>
                <w:spacing w:val="-5"/>
                <w:sz w:val="18"/>
              </w:rPr>
              <w:t>1L.</w:t>
            </w:r>
          </w:p>
        </w:tc>
      </w:tr>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Sulfuric</w:t>
            </w:r>
            <w:r>
              <w:rPr>
                <w:spacing w:val="-4"/>
                <w:sz w:val="18"/>
              </w:rPr>
              <w:t> </w:t>
            </w:r>
            <w:r>
              <w:rPr>
                <w:sz w:val="18"/>
              </w:rPr>
              <w:t>Acid,</w:t>
            </w:r>
            <w:r>
              <w:rPr>
                <w:spacing w:val="-3"/>
                <w:sz w:val="18"/>
              </w:rPr>
              <w:t> </w:t>
            </w:r>
            <w:r>
              <w:rPr>
                <w:spacing w:val="-2"/>
                <w:sz w:val="18"/>
              </w:rPr>
              <w:t>conc.</w:t>
            </w:r>
          </w:p>
        </w:tc>
      </w:tr>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Sodium</w:t>
            </w:r>
            <w:r>
              <w:rPr>
                <w:spacing w:val="-6"/>
                <w:sz w:val="18"/>
              </w:rPr>
              <w:t> </w:t>
            </w:r>
            <w:r>
              <w:rPr>
                <w:sz w:val="18"/>
              </w:rPr>
              <w:t>hypochlorite</w:t>
            </w:r>
            <w:r>
              <w:rPr>
                <w:spacing w:val="-6"/>
                <w:sz w:val="18"/>
              </w:rPr>
              <w:t> </w:t>
            </w:r>
            <w:r>
              <w:rPr>
                <w:spacing w:val="-2"/>
                <w:sz w:val="18"/>
              </w:rPr>
              <w:t>solution</w:t>
            </w:r>
          </w:p>
        </w:tc>
      </w:tr>
      <w:tr>
        <w:trPr>
          <w:trHeight w:val="264"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Sodium</w:t>
            </w:r>
            <w:r>
              <w:rPr>
                <w:spacing w:val="-5"/>
                <w:sz w:val="18"/>
              </w:rPr>
              <w:t> </w:t>
            </w:r>
            <w:r>
              <w:rPr>
                <w:spacing w:val="-2"/>
                <w:sz w:val="18"/>
              </w:rPr>
              <w:t>phenolate</w:t>
            </w:r>
          </w:p>
        </w:tc>
      </w:tr>
      <w:tr>
        <w:trPr>
          <w:trHeight w:val="263"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Sodium</w:t>
            </w:r>
            <w:r>
              <w:rPr>
                <w:spacing w:val="-5"/>
                <w:sz w:val="18"/>
              </w:rPr>
              <w:t> </w:t>
            </w:r>
            <w:r>
              <w:rPr>
                <w:spacing w:val="-2"/>
                <w:sz w:val="18"/>
              </w:rPr>
              <w:t>nitroprusside</w:t>
            </w:r>
          </w:p>
        </w:tc>
      </w:tr>
      <w:tr>
        <w:trPr>
          <w:trHeight w:val="264" w:hRule="atLeast"/>
        </w:trPr>
        <w:tc>
          <w:tcPr>
            <w:tcW w:w="418" w:type="dxa"/>
          </w:tcPr>
          <w:p>
            <w:pPr>
              <w:pStyle w:val="TableParagraph"/>
              <w:rPr>
                <w:rFonts w:ascii="Times New Roman"/>
                <w:sz w:val="18"/>
              </w:rPr>
            </w:pPr>
          </w:p>
        </w:tc>
        <w:tc>
          <w:tcPr>
            <w:tcW w:w="8234" w:type="dxa"/>
          </w:tcPr>
          <w:p>
            <w:pPr>
              <w:pStyle w:val="TableParagraph"/>
              <w:spacing w:before="27"/>
              <w:ind w:left="106"/>
              <w:rPr>
                <w:sz w:val="18"/>
              </w:rPr>
            </w:pPr>
            <w:r>
              <w:rPr>
                <w:sz w:val="18"/>
              </w:rPr>
              <w:t>EDTA</w:t>
            </w:r>
            <w:r>
              <w:rPr>
                <w:spacing w:val="-2"/>
                <w:sz w:val="18"/>
              </w:rPr>
              <w:t> </w:t>
            </w:r>
            <w:r>
              <w:rPr>
                <w:sz w:val="18"/>
              </w:rPr>
              <w:t>buffer,</w:t>
            </w:r>
            <w:r>
              <w:rPr>
                <w:spacing w:val="-2"/>
                <w:sz w:val="18"/>
              </w:rPr>
              <w:t> </w:t>
            </w:r>
            <w:r>
              <w:rPr>
                <w:spacing w:val="-5"/>
                <w:sz w:val="18"/>
              </w:rPr>
              <w:t>5%</w:t>
            </w:r>
          </w:p>
        </w:tc>
      </w:tr>
    </w:tbl>
    <w:p>
      <w:pPr>
        <w:pStyle w:val="BodyText"/>
        <w:rPr>
          <w:sz w:val="20"/>
        </w:rPr>
      </w:pPr>
    </w:p>
    <w:p>
      <w:pPr>
        <w:pStyle w:val="BodyText"/>
        <w:spacing w:before="6"/>
        <w:rPr>
          <w:sz w:val="16"/>
        </w:rPr>
      </w:pPr>
    </w:p>
    <w:p>
      <w:pPr>
        <w:spacing w:line="207" w:lineRule="exact" w:before="0"/>
        <w:ind w:left="540" w:right="442" w:firstLine="0"/>
        <w:jc w:val="center"/>
        <w:rPr>
          <w:b/>
          <w:sz w:val="18"/>
        </w:rPr>
      </w:pPr>
      <w:r>
        <w:rPr>
          <w:b/>
          <w:sz w:val="18"/>
        </w:rPr>
        <w:t>PLEASE</w:t>
      </w:r>
      <w:r>
        <w:rPr>
          <w:b/>
          <w:spacing w:val="-2"/>
          <w:sz w:val="18"/>
        </w:rPr>
        <w:t> </w:t>
      </w:r>
      <w:r>
        <w:rPr>
          <w:b/>
          <w:sz w:val="18"/>
        </w:rPr>
        <w:t>COMPLETE</w:t>
      </w:r>
      <w:r>
        <w:rPr>
          <w:b/>
          <w:spacing w:val="-2"/>
          <w:sz w:val="18"/>
        </w:rPr>
        <w:t> </w:t>
      </w:r>
      <w:r>
        <w:rPr>
          <w:b/>
          <w:sz w:val="18"/>
        </w:rPr>
        <w:t>CHECKLIST</w:t>
      </w:r>
      <w:r>
        <w:rPr>
          <w:b/>
          <w:spacing w:val="-2"/>
          <w:sz w:val="18"/>
        </w:rPr>
        <w:t> </w:t>
      </w:r>
      <w:r>
        <w:rPr>
          <w:b/>
          <w:sz w:val="18"/>
        </w:rPr>
        <w:t>IN</w:t>
      </w:r>
      <w:r>
        <w:rPr>
          <w:b/>
          <w:spacing w:val="-3"/>
          <w:sz w:val="18"/>
        </w:rPr>
        <w:t> </w:t>
      </w:r>
      <w:r>
        <w:rPr>
          <w:b/>
          <w:sz w:val="18"/>
        </w:rPr>
        <w:t>INDELIBLE</w:t>
      </w:r>
      <w:r>
        <w:rPr>
          <w:b/>
          <w:spacing w:val="-2"/>
          <w:sz w:val="18"/>
        </w:rPr>
        <w:t> </w:t>
      </w:r>
      <w:r>
        <w:rPr>
          <w:b/>
          <w:spacing w:val="-5"/>
          <w:sz w:val="18"/>
        </w:rPr>
        <w:t>INK</w:t>
      </w:r>
    </w:p>
    <w:p>
      <w:pPr>
        <w:pStyle w:val="BodyText"/>
        <w:ind w:left="540" w:right="442"/>
        <w:jc w:val="center"/>
      </w:pPr>
      <w:r>
        <w:rPr/>
        <w:t>Please</w:t>
      </w:r>
      <w:r>
        <w:rPr>
          <w:spacing w:val="-2"/>
        </w:rPr>
        <w:t> </w:t>
      </w:r>
      <w:r>
        <w:rPr/>
        <w:t>mark</w:t>
      </w:r>
      <w:r>
        <w:rPr>
          <w:spacing w:val="-1"/>
        </w:rPr>
        <w:t> </w:t>
      </w:r>
      <w:r>
        <w:rPr/>
        <w:t>Y,</w:t>
      </w:r>
      <w:r>
        <w:rPr>
          <w:spacing w:val="-1"/>
        </w:rPr>
        <w:t> </w:t>
      </w:r>
      <w:r>
        <w:rPr/>
        <w:t>N</w:t>
      </w:r>
      <w:r>
        <w:rPr>
          <w:spacing w:val="-1"/>
        </w:rPr>
        <w:t> </w:t>
      </w:r>
      <w:r>
        <w:rPr/>
        <w:t>or</w:t>
      </w:r>
      <w:r>
        <w:rPr>
          <w:spacing w:val="-2"/>
        </w:rPr>
        <w:t> </w:t>
      </w:r>
      <w:r>
        <w:rPr/>
        <w:t>NA</w:t>
      </w:r>
      <w:r>
        <w:rPr>
          <w:spacing w:val="-1"/>
        </w:rPr>
        <w:t> </w:t>
      </w:r>
      <w:r>
        <w:rPr/>
        <w:t>in</w:t>
      </w:r>
      <w:r>
        <w:rPr>
          <w:spacing w:val="-2"/>
        </w:rPr>
        <w:t> </w:t>
      </w:r>
      <w:r>
        <w:rPr/>
        <w:t>the</w:t>
      </w:r>
      <w:r>
        <w:rPr>
          <w:spacing w:val="-1"/>
        </w:rPr>
        <w:t> </w:t>
      </w:r>
      <w:r>
        <w:rPr/>
        <w:t>column</w:t>
      </w:r>
      <w:r>
        <w:rPr>
          <w:spacing w:val="-2"/>
        </w:rPr>
        <w:t> </w:t>
      </w:r>
      <w:r>
        <w:rPr/>
        <w:t>labeled</w:t>
      </w:r>
      <w:r>
        <w:rPr>
          <w:spacing w:val="-2"/>
        </w:rPr>
        <w:t> </w:t>
      </w:r>
      <w:r>
        <w:rPr/>
        <w:t>LAB</w:t>
      </w:r>
      <w:r>
        <w:rPr>
          <w:spacing w:val="-1"/>
        </w:rPr>
        <w:t> </w:t>
      </w:r>
      <w:r>
        <w:rPr/>
        <w:t>to</w:t>
      </w:r>
      <w:r>
        <w:rPr>
          <w:spacing w:val="-1"/>
        </w:rPr>
        <w:t> </w:t>
      </w:r>
      <w:r>
        <w:rPr/>
        <w:t>indicate</w:t>
      </w:r>
      <w:r>
        <w:rPr>
          <w:spacing w:val="-2"/>
        </w:rPr>
        <w:t> </w:t>
      </w:r>
      <w:r>
        <w:rPr/>
        <w:t>the</w:t>
      </w:r>
      <w:r>
        <w:rPr>
          <w:spacing w:val="-2"/>
        </w:rPr>
        <w:t> </w:t>
      </w:r>
      <w:r>
        <w:rPr/>
        <w:t>common</w:t>
      </w:r>
      <w:r>
        <w:rPr>
          <w:spacing w:val="-1"/>
        </w:rPr>
        <w:t> </w:t>
      </w:r>
      <w:r>
        <w:rPr/>
        <w:t>lab</w:t>
      </w:r>
      <w:r>
        <w:rPr>
          <w:spacing w:val="-2"/>
        </w:rPr>
        <w:t> </w:t>
      </w:r>
      <w:r>
        <w:rPr/>
        <w:t>practice</w:t>
      </w:r>
      <w:r>
        <w:rPr>
          <w:spacing w:val="-2"/>
        </w:rPr>
        <w:t> </w:t>
      </w:r>
      <w:r>
        <w:rPr/>
        <w:t>and</w:t>
      </w:r>
      <w:r>
        <w:rPr>
          <w:spacing w:val="-2"/>
        </w:rPr>
        <w:t> </w:t>
      </w:r>
      <w:r>
        <w:rPr/>
        <w:t>in</w:t>
      </w:r>
      <w:r>
        <w:rPr>
          <w:spacing w:val="-2"/>
        </w:rPr>
        <w:t> </w:t>
      </w:r>
      <w:r>
        <w:rPr/>
        <w:t>the</w:t>
      </w:r>
      <w:r>
        <w:rPr>
          <w:spacing w:val="-2"/>
        </w:rPr>
        <w:t> </w:t>
      </w:r>
      <w:r>
        <w:rPr/>
        <w:t>column</w:t>
      </w:r>
      <w:r>
        <w:rPr>
          <w:spacing w:val="-1"/>
        </w:rPr>
        <w:t> </w:t>
      </w:r>
      <w:r>
        <w:rPr/>
        <w:t>labeled</w:t>
      </w:r>
      <w:r>
        <w:rPr>
          <w:spacing w:val="-2"/>
        </w:rPr>
        <w:t> </w:t>
      </w:r>
      <w:r>
        <w:rPr/>
        <w:t>SOP</w:t>
      </w:r>
      <w:r>
        <w:rPr>
          <w:spacing w:val="-1"/>
        </w:rPr>
        <w:t> </w:t>
      </w:r>
      <w:r>
        <w:rPr/>
        <w:t>to</w:t>
      </w:r>
      <w:r>
        <w:rPr>
          <w:spacing w:val="-2"/>
        </w:rPr>
        <w:t> </w:t>
      </w:r>
      <w:r>
        <w:rPr/>
        <w:t>indicate whether it is addressed in the SOP.</w:t>
      </w: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621" w:hRule="atLeast"/>
        </w:trPr>
        <w:tc>
          <w:tcPr>
            <w:tcW w:w="496" w:type="dxa"/>
            <w:shd w:val="clear" w:color="auto" w:fill="D9D9D9"/>
          </w:tcPr>
          <w:p>
            <w:pPr>
              <w:pStyle w:val="TableParagraph"/>
              <w:rPr>
                <w:rFonts w:ascii="Times New Roman"/>
                <w:sz w:val="18"/>
              </w:rPr>
            </w:pPr>
          </w:p>
        </w:tc>
        <w:tc>
          <w:tcPr>
            <w:tcW w:w="5716" w:type="dxa"/>
            <w:shd w:val="clear" w:color="auto" w:fill="D9D9D9"/>
          </w:tcPr>
          <w:p>
            <w:pPr>
              <w:pStyle w:val="TableParagraph"/>
              <w:spacing w:before="11"/>
              <w:rPr>
                <w:sz w:val="17"/>
              </w:rPr>
            </w:pPr>
          </w:p>
          <w:p>
            <w:pPr>
              <w:pStyle w:val="TableParagraph"/>
              <w:ind w:left="2403" w:right="2396"/>
              <w:jc w:val="center"/>
              <w:rPr>
                <w:b/>
                <w:sz w:val="18"/>
              </w:rPr>
            </w:pPr>
            <w:r>
              <w:rPr>
                <w:b/>
                <w:spacing w:val="-2"/>
                <w:sz w:val="18"/>
              </w:rPr>
              <w:t>GENERAL</w:t>
            </w:r>
          </w:p>
        </w:tc>
        <w:tc>
          <w:tcPr>
            <w:tcW w:w="451" w:type="dxa"/>
            <w:shd w:val="clear" w:color="auto" w:fill="D9D9D9"/>
          </w:tcPr>
          <w:p>
            <w:pPr>
              <w:pStyle w:val="TableParagraph"/>
              <w:spacing w:line="206" w:lineRule="exact"/>
              <w:ind w:left="4"/>
              <w:jc w:val="center"/>
              <w:rPr>
                <w:b/>
                <w:sz w:val="18"/>
              </w:rPr>
            </w:pPr>
            <w:r>
              <w:rPr>
                <w:b/>
                <w:w w:val="100"/>
                <w:sz w:val="18"/>
              </w:rPr>
              <w:t>L</w:t>
            </w:r>
          </w:p>
          <w:p>
            <w:pPr>
              <w:pStyle w:val="TableParagraph"/>
              <w:spacing w:line="206" w:lineRule="exact"/>
              <w:ind w:left="152" w:right="144"/>
              <w:jc w:val="center"/>
              <w:rPr>
                <w:b/>
                <w:sz w:val="18"/>
              </w:rPr>
            </w:pPr>
            <w:r>
              <w:rPr>
                <w:b/>
                <w:spacing w:val="-10"/>
                <w:sz w:val="18"/>
              </w:rPr>
              <w:t>A</w:t>
            </w:r>
            <w:r>
              <w:rPr>
                <w:b/>
                <w:sz w:val="18"/>
              </w:rPr>
              <w:t> </w:t>
            </w:r>
            <w:r>
              <w:rPr>
                <w:b/>
                <w:spacing w:val="-10"/>
                <w:sz w:val="18"/>
              </w:rPr>
              <w:t>B</w:t>
            </w:r>
          </w:p>
        </w:tc>
        <w:tc>
          <w:tcPr>
            <w:tcW w:w="451" w:type="dxa"/>
            <w:shd w:val="clear" w:color="auto" w:fill="D9D9D9"/>
          </w:tcPr>
          <w:p>
            <w:pPr>
              <w:pStyle w:val="TableParagraph"/>
              <w:spacing w:line="206" w:lineRule="exact"/>
              <w:ind w:left="3"/>
              <w:jc w:val="center"/>
              <w:rPr>
                <w:b/>
                <w:sz w:val="18"/>
              </w:rPr>
            </w:pPr>
            <w:r>
              <w:rPr>
                <w:b/>
                <w:w w:val="100"/>
                <w:sz w:val="18"/>
              </w:rPr>
              <w:t>S</w:t>
            </w:r>
          </w:p>
          <w:p>
            <w:pPr>
              <w:pStyle w:val="TableParagraph"/>
              <w:spacing w:line="206" w:lineRule="exact"/>
              <w:ind w:left="152" w:right="146"/>
              <w:jc w:val="center"/>
              <w:rPr>
                <w:b/>
                <w:sz w:val="18"/>
              </w:rPr>
            </w:pPr>
            <w:r>
              <w:rPr>
                <w:b/>
                <w:spacing w:val="-10"/>
                <w:sz w:val="18"/>
              </w:rPr>
              <w:t>O</w:t>
            </w:r>
            <w:r>
              <w:rPr>
                <w:b/>
                <w:sz w:val="18"/>
              </w:rPr>
              <w:t> </w:t>
            </w:r>
            <w:r>
              <w:rPr>
                <w:b/>
                <w:spacing w:val="-10"/>
                <w:sz w:val="18"/>
              </w:rPr>
              <w:t>P</w:t>
            </w:r>
          </w:p>
        </w:tc>
        <w:tc>
          <w:tcPr>
            <w:tcW w:w="3871" w:type="dxa"/>
            <w:shd w:val="clear" w:color="auto" w:fill="D9D9D9"/>
          </w:tcPr>
          <w:p>
            <w:pPr>
              <w:pStyle w:val="TableParagraph"/>
              <w:spacing w:before="11"/>
              <w:rPr>
                <w:sz w:val="17"/>
              </w:rPr>
            </w:pPr>
          </w:p>
          <w:p>
            <w:pPr>
              <w:pStyle w:val="TableParagraph"/>
              <w:ind w:left="1277" w:right="1274"/>
              <w:jc w:val="center"/>
              <w:rPr>
                <w:b/>
                <w:sz w:val="18"/>
              </w:rPr>
            </w:pPr>
            <w:r>
              <w:rPr>
                <w:b/>
                <w:spacing w:val="-2"/>
                <w:sz w:val="18"/>
              </w:rPr>
              <w:t>EXPLANATION</w:t>
            </w:r>
          </w:p>
        </w:tc>
      </w:tr>
      <w:tr>
        <w:trPr>
          <w:trHeight w:val="2070"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07"/>
              <w:rPr>
                <w:sz w:val="18"/>
              </w:rPr>
            </w:pPr>
            <w:r>
              <w:rPr>
                <w:w w:val="99"/>
                <w:sz w:val="18"/>
              </w:rPr>
              <w:t>1</w:t>
            </w:r>
          </w:p>
        </w:tc>
        <w:tc>
          <w:tcPr>
            <w:tcW w:w="5716" w:type="dxa"/>
          </w:tcPr>
          <w:p>
            <w:pPr>
              <w:pStyle w:val="TableParagraph"/>
              <w:rPr>
                <w:sz w:val="20"/>
              </w:rPr>
            </w:pPr>
          </w:p>
          <w:p>
            <w:pPr>
              <w:pStyle w:val="TableParagraph"/>
              <w:rPr>
                <w:sz w:val="20"/>
              </w:rPr>
            </w:pPr>
          </w:p>
          <w:p>
            <w:pPr>
              <w:pStyle w:val="TableParagraph"/>
              <w:spacing w:before="160"/>
              <w:ind w:left="107"/>
              <w:rPr>
                <w:sz w:val="18"/>
              </w:rPr>
            </w:pPr>
            <w:r>
              <w:rPr>
                <w:sz w:val="18"/>
              </w:rPr>
              <w:t>Is the SOP reviewed at least every 2 years? What is the most recent review/revision date of the SOP? [15A NCAC 2H .0805 (a) (7)]</w:t>
            </w:r>
          </w:p>
          <w:p>
            <w:pPr>
              <w:pStyle w:val="TableParagraph"/>
              <w:rPr>
                <w:sz w:val="18"/>
              </w:rPr>
            </w:pPr>
          </w:p>
          <w:p>
            <w:pPr>
              <w:pStyle w:val="TableParagraph"/>
              <w:ind w:left="107"/>
              <w:rPr>
                <w:b/>
                <w:sz w:val="18"/>
              </w:rPr>
            </w:pPr>
            <w:r>
              <w:rPr>
                <w:b/>
                <w:spacing w:val="-2"/>
                <w:sz w:val="18"/>
              </w:rPr>
              <w:t>Answer:</w:t>
            </w:r>
          </w:p>
        </w:tc>
        <w:tc>
          <w:tcPr>
            <w:tcW w:w="451" w:type="dxa"/>
          </w:tcPr>
          <w:p>
            <w:pPr>
              <w:pStyle w:val="TableParagraph"/>
              <w:rPr>
                <w:rFonts w:ascii="Times New Roman"/>
                <w:sz w:val="18"/>
              </w:rPr>
            </w:pPr>
          </w:p>
        </w:tc>
        <w:tc>
          <w:tcPr>
            <w:tcW w:w="451" w:type="dxa"/>
          </w:tcPr>
          <w:p>
            <w:pPr>
              <w:pStyle w:val="TableParagraph"/>
              <w:rPr>
                <w:rFonts w:ascii="Times New Roman"/>
                <w:sz w:val="18"/>
              </w:rPr>
            </w:pPr>
          </w:p>
        </w:tc>
        <w:tc>
          <w:tcPr>
            <w:tcW w:w="3871" w:type="dxa"/>
          </w:tcPr>
          <w:p>
            <w:pPr>
              <w:pStyle w:val="TableParagraph"/>
              <w:ind w:left="104" w:right="100"/>
              <w:jc w:val="both"/>
              <w:rPr>
                <w:sz w:val="18"/>
              </w:rPr>
            </w:pPr>
            <w:r>
              <w:rPr>
                <w:sz w:val="18"/>
              </w:rPr>
              <w:t>Quality assurance, quality control, and Standard</w:t>
            </w:r>
            <w:r>
              <w:rPr>
                <w:spacing w:val="-13"/>
                <w:sz w:val="18"/>
              </w:rPr>
              <w:t> </w:t>
            </w:r>
            <w:r>
              <w:rPr>
                <w:sz w:val="18"/>
              </w:rPr>
              <w:t>Operating</w:t>
            </w:r>
            <w:r>
              <w:rPr>
                <w:spacing w:val="-12"/>
                <w:sz w:val="18"/>
              </w:rPr>
              <w:t> </w:t>
            </w:r>
            <w:r>
              <w:rPr>
                <w:sz w:val="18"/>
              </w:rPr>
              <w:t>Procedure</w:t>
            </w:r>
            <w:r>
              <w:rPr>
                <w:spacing w:val="-13"/>
                <w:sz w:val="18"/>
              </w:rPr>
              <w:t> </w:t>
            </w:r>
            <w:r>
              <w:rPr>
                <w:sz w:val="18"/>
              </w:rPr>
              <w:t>documentation shall indicate the effective date of the document and be reviewed every two years and updated if changes in procedures are </w:t>
            </w:r>
            <w:r>
              <w:rPr>
                <w:spacing w:val="-4"/>
                <w:sz w:val="18"/>
              </w:rPr>
              <w:t>made.</w:t>
            </w:r>
          </w:p>
          <w:p>
            <w:pPr>
              <w:pStyle w:val="TableParagraph"/>
              <w:spacing w:before="11"/>
              <w:rPr>
                <w:sz w:val="17"/>
              </w:rPr>
            </w:pPr>
          </w:p>
          <w:p>
            <w:pPr>
              <w:pStyle w:val="TableParagraph"/>
              <w:ind w:left="104" w:right="99"/>
              <w:jc w:val="both"/>
              <w:rPr>
                <w:sz w:val="18"/>
              </w:rPr>
            </w:pPr>
            <w:r>
              <w:rPr>
                <w:sz w:val="18"/>
              </w:rPr>
              <w:t>Verify</w:t>
            </w:r>
            <w:r>
              <w:rPr>
                <w:spacing w:val="-13"/>
                <w:sz w:val="18"/>
              </w:rPr>
              <w:t> </w:t>
            </w:r>
            <w:r>
              <w:rPr>
                <w:sz w:val="18"/>
              </w:rPr>
              <w:t>proper</w:t>
            </w:r>
            <w:r>
              <w:rPr>
                <w:spacing w:val="-12"/>
                <w:sz w:val="18"/>
              </w:rPr>
              <w:t> </w:t>
            </w:r>
            <w:r>
              <w:rPr>
                <w:sz w:val="18"/>
              </w:rPr>
              <w:t>method</w:t>
            </w:r>
            <w:r>
              <w:rPr>
                <w:spacing w:val="-13"/>
                <w:sz w:val="18"/>
              </w:rPr>
              <w:t> </w:t>
            </w:r>
            <w:r>
              <w:rPr>
                <w:sz w:val="18"/>
              </w:rPr>
              <w:t>reference.</w:t>
            </w:r>
            <w:r>
              <w:rPr>
                <w:spacing w:val="-12"/>
                <w:sz w:val="18"/>
              </w:rPr>
              <w:t> </w:t>
            </w:r>
            <w:r>
              <w:rPr>
                <w:sz w:val="18"/>
              </w:rPr>
              <w:t>During</w:t>
            </w:r>
            <w:r>
              <w:rPr>
                <w:spacing w:val="-13"/>
                <w:sz w:val="18"/>
              </w:rPr>
              <w:t> </w:t>
            </w:r>
            <w:r>
              <w:rPr>
                <w:sz w:val="18"/>
              </w:rPr>
              <w:t>review notate</w:t>
            </w:r>
            <w:r>
              <w:rPr>
                <w:spacing w:val="24"/>
                <w:sz w:val="18"/>
              </w:rPr>
              <w:t> </w:t>
            </w:r>
            <w:r>
              <w:rPr>
                <w:sz w:val="18"/>
              </w:rPr>
              <w:t>deviations</w:t>
            </w:r>
            <w:r>
              <w:rPr>
                <w:spacing w:val="23"/>
                <w:sz w:val="18"/>
              </w:rPr>
              <w:t> </w:t>
            </w:r>
            <w:r>
              <w:rPr>
                <w:sz w:val="18"/>
              </w:rPr>
              <w:t>from</w:t>
            </w:r>
            <w:r>
              <w:rPr>
                <w:spacing w:val="24"/>
                <w:sz w:val="18"/>
              </w:rPr>
              <w:t> </w:t>
            </w:r>
            <w:r>
              <w:rPr>
                <w:sz w:val="18"/>
              </w:rPr>
              <w:t>the</w:t>
            </w:r>
            <w:r>
              <w:rPr>
                <w:spacing w:val="24"/>
                <w:sz w:val="18"/>
              </w:rPr>
              <w:t> </w:t>
            </w:r>
            <w:r>
              <w:rPr>
                <w:sz w:val="18"/>
              </w:rPr>
              <w:t>approved</w:t>
            </w:r>
            <w:r>
              <w:rPr>
                <w:spacing w:val="24"/>
                <w:sz w:val="18"/>
              </w:rPr>
              <w:t> </w:t>
            </w:r>
            <w:r>
              <w:rPr>
                <w:spacing w:val="-2"/>
                <w:sz w:val="18"/>
              </w:rPr>
              <w:t>method</w:t>
            </w:r>
          </w:p>
          <w:p>
            <w:pPr>
              <w:pStyle w:val="TableParagraph"/>
              <w:spacing w:line="187" w:lineRule="exact"/>
              <w:ind w:left="104"/>
              <w:jc w:val="both"/>
              <w:rPr>
                <w:sz w:val="18"/>
              </w:rPr>
            </w:pPr>
            <w:r>
              <w:rPr>
                <w:sz w:val="18"/>
              </w:rPr>
              <w:t>and</w:t>
            </w:r>
            <w:r>
              <w:rPr>
                <w:spacing w:val="-3"/>
                <w:sz w:val="18"/>
              </w:rPr>
              <w:t> </w:t>
            </w:r>
            <w:r>
              <w:rPr>
                <w:spacing w:val="-4"/>
                <w:sz w:val="18"/>
              </w:rPr>
              <w:t>SOP.</w:t>
            </w:r>
          </w:p>
        </w:tc>
      </w:tr>
      <w:tr>
        <w:trPr>
          <w:trHeight w:val="828" w:hRule="atLeast"/>
        </w:trPr>
        <w:tc>
          <w:tcPr>
            <w:tcW w:w="496" w:type="dxa"/>
          </w:tcPr>
          <w:p>
            <w:pPr>
              <w:pStyle w:val="TableParagraph"/>
              <w:spacing w:before="10"/>
              <w:rPr>
                <w:sz w:val="26"/>
              </w:rPr>
            </w:pPr>
          </w:p>
          <w:p>
            <w:pPr>
              <w:pStyle w:val="TableParagraph"/>
              <w:ind w:left="107"/>
              <w:rPr>
                <w:sz w:val="18"/>
              </w:rPr>
            </w:pPr>
            <w:r>
              <w:rPr>
                <w:w w:val="99"/>
                <w:sz w:val="18"/>
              </w:rPr>
              <w:t>2</w:t>
            </w:r>
          </w:p>
        </w:tc>
        <w:tc>
          <w:tcPr>
            <w:tcW w:w="5716" w:type="dxa"/>
          </w:tcPr>
          <w:p>
            <w:pPr>
              <w:pStyle w:val="TableParagraph"/>
              <w:spacing w:before="11"/>
              <w:rPr>
                <w:sz w:val="17"/>
              </w:rPr>
            </w:pPr>
          </w:p>
          <w:p>
            <w:pPr>
              <w:pStyle w:val="TableParagraph"/>
              <w:ind w:left="107"/>
              <w:rPr>
                <w:sz w:val="18"/>
              </w:rPr>
            </w:pPr>
            <w:r>
              <w:rPr>
                <w:spacing w:val="-2"/>
                <w:sz w:val="18"/>
              </w:rPr>
              <w:t>Are</w:t>
            </w:r>
            <w:r>
              <w:rPr>
                <w:spacing w:val="-16"/>
                <w:sz w:val="18"/>
              </w:rPr>
              <w:t> </w:t>
            </w:r>
            <w:r>
              <w:rPr>
                <w:spacing w:val="-2"/>
                <w:sz w:val="18"/>
              </w:rPr>
              <w:t>all</w:t>
            </w:r>
            <w:r>
              <w:rPr>
                <w:spacing w:val="-17"/>
                <w:sz w:val="18"/>
              </w:rPr>
              <w:t> </w:t>
            </w:r>
            <w:r>
              <w:rPr>
                <w:spacing w:val="-2"/>
                <w:sz w:val="18"/>
              </w:rPr>
              <w:t>revision</w:t>
            </w:r>
            <w:r>
              <w:rPr>
                <w:spacing w:val="-16"/>
                <w:sz w:val="18"/>
              </w:rPr>
              <w:t> </w:t>
            </w:r>
            <w:r>
              <w:rPr>
                <w:spacing w:val="-2"/>
                <w:sz w:val="18"/>
              </w:rPr>
              <w:t>dates</w:t>
            </w:r>
            <w:r>
              <w:rPr>
                <w:spacing w:val="-17"/>
                <w:sz w:val="18"/>
              </w:rPr>
              <w:t> </w:t>
            </w:r>
            <w:r>
              <w:rPr>
                <w:spacing w:val="-2"/>
                <w:sz w:val="18"/>
              </w:rPr>
              <w:t>and</w:t>
            </w:r>
            <w:r>
              <w:rPr>
                <w:spacing w:val="-16"/>
                <w:sz w:val="18"/>
              </w:rPr>
              <w:t> </w:t>
            </w:r>
            <w:r>
              <w:rPr>
                <w:spacing w:val="-2"/>
                <w:sz w:val="18"/>
              </w:rPr>
              <w:t>actions</w:t>
            </w:r>
            <w:r>
              <w:rPr>
                <w:spacing w:val="-17"/>
                <w:sz w:val="18"/>
              </w:rPr>
              <w:t> </w:t>
            </w:r>
            <w:r>
              <w:rPr>
                <w:spacing w:val="-2"/>
                <w:sz w:val="18"/>
              </w:rPr>
              <w:t>tracked</w:t>
            </w:r>
            <w:r>
              <w:rPr>
                <w:spacing w:val="-16"/>
                <w:sz w:val="18"/>
              </w:rPr>
              <w:t> </w:t>
            </w:r>
            <w:r>
              <w:rPr>
                <w:spacing w:val="-2"/>
                <w:sz w:val="18"/>
              </w:rPr>
              <w:t>and</w:t>
            </w:r>
            <w:r>
              <w:rPr>
                <w:spacing w:val="-16"/>
                <w:sz w:val="18"/>
              </w:rPr>
              <w:t> </w:t>
            </w:r>
            <w:r>
              <w:rPr>
                <w:spacing w:val="-2"/>
                <w:sz w:val="18"/>
              </w:rPr>
              <w:t>documented?</w:t>
            </w:r>
            <w:r>
              <w:rPr>
                <w:spacing w:val="-18"/>
                <w:sz w:val="18"/>
              </w:rPr>
              <w:t> </w:t>
            </w:r>
            <w:r>
              <w:rPr>
                <w:spacing w:val="-2"/>
                <w:sz w:val="18"/>
              </w:rPr>
              <w:t>[15A</w:t>
            </w:r>
            <w:r>
              <w:rPr>
                <w:spacing w:val="-16"/>
                <w:sz w:val="18"/>
              </w:rPr>
              <w:t> </w:t>
            </w:r>
            <w:r>
              <w:rPr>
                <w:spacing w:val="-2"/>
                <w:sz w:val="18"/>
              </w:rPr>
              <w:t>NCAC </w:t>
            </w:r>
            <w:r>
              <w:rPr>
                <w:sz w:val="18"/>
              </w:rPr>
              <w:t>2H .0805 (a) (7)]</w:t>
            </w:r>
          </w:p>
        </w:tc>
        <w:tc>
          <w:tcPr>
            <w:tcW w:w="451" w:type="dxa"/>
          </w:tcPr>
          <w:p>
            <w:pPr>
              <w:pStyle w:val="TableParagraph"/>
              <w:rPr>
                <w:rFonts w:ascii="Times New Roman"/>
                <w:sz w:val="18"/>
              </w:rPr>
            </w:pPr>
          </w:p>
        </w:tc>
        <w:tc>
          <w:tcPr>
            <w:tcW w:w="451" w:type="dxa"/>
          </w:tcPr>
          <w:p>
            <w:pPr>
              <w:pStyle w:val="TableParagraph"/>
              <w:rPr>
                <w:rFonts w:ascii="Times New Roman"/>
                <w:sz w:val="18"/>
              </w:rPr>
            </w:pPr>
          </w:p>
        </w:tc>
        <w:tc>
          <w:tcPr>
            <w:tcW w:w="3871" w:type="dxa"/>
          </w:tcPr>
          <w:p>
            <w:pPr>
              <w:pStyle w:val="TableParagraph"/>
              <w:ind w:left="104" w:right="98"/>
              <w:jc w:val="both"/>
              <w:rPr>
                <w:sz w:val="18"/>
              </w:rPr>
            </w:pPr>
            <w:r>
              <w:rPr>
                <w:sz w:val="18"/>
              </w:rPr>
              <w:t>Each</w:t>
            </w:r>
            <w:r>
              <w:rPr>
                <w:spacing w:val="-12"/>
                <w:sz w:val="18"/>
              </w:rPr>
              <w:t> </w:t>
            </w:r>
            <w:r>
              <w:rPr>
                <w:sz w:val="18"/>
              </w:rPr>
              <w:t>laboratory</w:t>
            </w:r>
            <w:r>
              <w:rPr>
                <w:spacing w:val="-13"/>
                <w:sz w:val="18"/>
              </w:rPr>
              <w:t> </w:t>
            </w:r>
            <w:r>
              <w:rPr>
                <w:sz w:val="18"/>
              </w:rPr>
              <w:t>shall</w:t>
            </w:r>
            <w:r>
              <w:rPr>
                <w:spacing w:val="-11"/>
                <w:sz w:val="18"/>
              </w:rPr>
              <w:t> </w:t>
            </w:r>
            <w:r>
              <w:rPr>
                <w:sz w:val="18"/>
              </w:rPr>
              <w:t>have</w:t>
            </w:r>
            <w:r>
              <w:rPr>
                <w:spacing w:val="-12"/>
                <w:sz w:val="18"/>
              </w:rPr>
              <w:t> </w:t>
            </w:r>
            <w:r>
              <w:rPr>
                <w:sz w:val="18"/>
              </w:rPr>
              <w:t>a</w:t>
            </w:r>
            <w:r>
              <w:rPr>
                <w:spacing w:val="-13"/>
                <w:sz w:val="18"/>
              </w:rPr>
              <w:t> </w:t>
            </w:r>
            <w:r>
              <w:rPr>
                <w:sz w:val="18"/>
              </w:rPr>
              <w:t>formal</w:t>
            </w:r>
            <w:r>
              <w:rPr>
                <w:spacing w:val="-11"/>
                <w:sz w:val="18"/>
              </w:rPr>
              <w:t> </w:t>
            </w:r>
            <w:r>
              <w:rPr>
                <w:sz w:val="18"/>
              </w:rPr>
              <w:t>process</w:t>
            </w:r>
            <w:r>
              <w:rPr>
                <w:spacing w:val="-13"/>
                <w:sz w:val="18"/>
              </w:rPr>
              <w:t> </w:t>
            </w:r>
            <w:r>
              <w:rPr>
                <w:sz w:val="18"/>
              </w:rPr>
              <w:t>to track and document review dates and any revisions</w:t>
            </w:r>
            <w:r>
              <w:rPr>
                <w:spacing w:val="-9"/>
                <w:sz w:val="18"/>
              </w:rPr>
              <w:t> </w:t>
            </w:r>
            <w:r>
              <w:rPr>
                <w:sz w:val="18"/>
              </w:rPr>
              <w:t>made</w:t>
            </w:r>
            <w:r>
              <w:rPr>
                <w:spacing w:val="-8"/>
                <w:sz w:val="18"/>
              </w:rPr>
              <w:t> </w:t>
            </w:r>
            <w:r>
              <w:rPr>
                <w:sz w:val="18"/>
              </w:rPr>
              <w:t>in</w:t>
            </w:r>
            <w:r>
              <w:rPr>
                <w:spacing w:val="-8"/>
                <w:sz w:val="18"/>
              </w:rPr>
              <w:t> </w:t>
            </w:r>
            <w:r>
              <w:rPr>
                <w:sz w:val="18"/>
              </w:rPr>
              <w:t>all</w:t>
            </w:r>
            <w:r>
              <w:rPr>
                <w:spacing w:val="-9"/>
                <w:sz w:val="18"/>
              </w:rPr>
              <w:t> </w:t>
            </w:r>
            <w:r>
              <w:rPr>
                <w:sz w:val="18"/>
              </w:rPr>
              <w:t>quality</w:t>
            </w:r>
            <w:r>
              <w:rPr>
                <w:spacing w:val="-9"/>
                <w:sz w:val="18"/>
              </w:rPr>
              <w:t> </w:t>
            </w:r>
            <w:r>
              <w:rPr>
                <w:sz w:val="18"/>
              </w:rPr>
              <w:t>assurance,</w:t>
            </w:r>
            <w:r>
              <w:rPr>
                <w:spacing w:val="-7"/>
                <w:sz w:val="18"/>
              </w:rPr>
              <w:t> </w:t>
            </w:r>
            <w:r>
              <w:rPr>
                <w:spacing w:val="-2"/>
                <w:sz w:val="18"/>
              </w:rPr>
              <w:t>quality</w:t>
            </w:r>
          </w:p>
          <w:p>
            <w:pPr>
              <w:pStyle w:val="TableParagraph"/>
              <w:spacing w:line="188" w:lineRule="exact"/>
              <w:ind w:left="104"/>
              <w:jc w:val="both"/>
              <w:rPr>
                <w:sz w:val="18"/>
              </w:rPr>
            </w:pPr>
            <w:r>
              <w:rPr>
                <w:sz w:val="18"/>
              </w:rPr>
              <w:t>control</w:t>
            </w:r>
            <w:r>
              <w:rPr>
                <w:spacing w:val="-13"/>
                <w:sz w:val="18"/>
              </w:rPr>
              <w:t> </w:t>
            </w:r>
            <w:r>
              <w:rPr>
                <w:sz w:val="18"/>
              </w:rPr>
              <w:t>and</w:t>
            </w:r>
            <w:r>
              <w:rPr>
                <w:spacing w:val="-12"/>
                <w:sz w:val="18"/>
              </w:rPr>
              <w:t> </w:t>
            </w:r>
            <w:r>
              <w:rPr>
                <w:sz w:val="18"/>
              </w:rPr>
              <w:t>SOP</w:t>
            </w:r>
            <w:r>
              <w:rPr>
                <w:spacing w:val="-12"/>
                <w:sz w:val="18"/>
              </w:rPr>
              <w:t> </w:t>
            </w:r>
            <w:r>
              <w:rPr>
                <w:spacing w:val="-2"/>
                <w:sz w:val="18"/>
              </w:rPr>
              <w:t>documents.</w:t>
            </w:r>
          </w:p>
        </w:tc>
      </w:tr>
    </w:tbl>
    <w:p>
      <w:pPr>
        <w:spacing w:after="0" w:line="188" w:lineRule="exact"/>
        <w:jc w:val="both"/>
        <w:rPr>
          <w:sz w:val="18"/>
        </w:rPr>
        <w:sectPr>
          <w:type w:val="continuous"/>
          <w:pgSz w:w="12240" w:h="15840"/>
          <w:pgMar w:top="640" w:bottom="28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412" w:hRule="atLeast"/>
        </w:trPr>
        <w:tc>
          <w:tcPr>
            <w:tcW w:w="496" w:type="dxa"/>
          </w:tcPr>
          <w:p>
            <w:pPr>
              <w:pStyle w:val="TableParagraph"/>
              <w:spacing w:before="102"/>
              <w:ind w:right="168"/>
              <w:jc w:val="center"/>
              <w:rPr>
                <w:sz w:val="18"/>
              </w:rPr>
            </w:pPr>
            <w:r>
              <w:rPr>
                <w:w w:val="99"/>
                <w:sz w:val="18"/>
              </w:rPr>
              <w:t>3</w:t>
            </w:r>
          </w:p>
        </w:tc>
        <w:tc>
          <w:tcPr>
            <w:tcW w:w="5716" w:type="dxa"/>
          </w:tcPr>
          <w:p>
            <w:pPr>
              <w:pStyle w:val="TableParagraph"/>
              <w:spacing w:before="102"/>
              <w:ind w:left="107"/>
              <w:rPr>
                <w:sz w:val="18"/>
              </w:rPr>
            </w:pPr>
            <w:r>
              <w:rPr>
                <w:spacing w:val="-2"/>
                <w:sz w:val="18"/>
              </w:rPr>
              <w:t>Is</w:t>
            </w:r>
            <w:r>
              <w:rPr>
                <w:spacing w:val="-5"/>
                <w:sz w:val="18"/>
              </w:rPr>
              <w:t> </w:t>
            </w:r>
            <w:r>
              <w:rPr>
                <w:spacing w:val="-2"/>
                <w:sz w:val="18"/>
              </w:rPr>
              <w:t>there</w:t>
            </w:r>
            <w:r>
              <w:rPr>
                <w:spacing w:val="-4"/>
                <w:sz w:val="18"/>
              </w:rPr>
              <w:t> </w:t>
            </w:r>
            <w:r>
              <w:rPr>
                <w:spacing w:val="-2"/>
                <w:sz w:val="18"/>
              </w:rPr>
              <w:t>North</w:t>
            </w:r>
            <w:r>
              <w:rPr>
                <w:spacing w:val="-3"/>
                <w:sz w:val="18"/>
              </w:rPr>
              <w:t> </w:t>
            </w:r>
            <w:r>
              <w:rPr>
                <w:spacing w:val="-2"/>
                <w:sz w:val="18"/>
              </w:rPr>
              <w:t>Carolina</w:t>
            </w:r>
            <w:r>
              <w:rPr>
                <w:spacing w:val="-4"/>
                <w:sz w:val="18"/>
              </w:rPr>
              <w:t> </w:t>
            </w:r>
            <w:r>
              <w:rPr>
                <w:spacing w:val="-2"/>
                <w:sz w:val="18"/>
              </w:rPr>
              <w:t>data</w:t>
            </w:r>
            <w:r>
              <w:rPr>
                <w:spacing w:val="-5"/>
                <w:sz w:val="18"/>
              </w:rPr>
              <w:t> </w:t>
            </w:r>
            <w:r>
              <w:rPr>
                <w:spacing w:val="-2"/>
                <w:sz w:val="18"/>
              </w:rPr>
              <w:t>available</w:t>
            </w:r>
            <w:r>
              <w:rPr>
                <w:spacing w:val="-4"/>
                <w:sz w:val="18"/>
              </w:rPr>
              <w:t> </w:t>
            </w:r>
            <w:r>
              <w:rPr>
                <w:spacing w:val="-2"/>
                <w:sz w:val="18"/>
              </w:rPr>
              <w:t>for</w:t>
            </w:r>
            <w:r>
              <w:rPr>
                <w:spacing w:val="-4"/>
                <w:sz w:val="18"/>
              </w:rPr>
              <w:t> </w:t>
            </w:r>
            <w:r>
              <w:rPr>
                <w:spacing w:val="-2"/>
                <w:sz w:val="18"/>
              </w:rPr>
              <w:t>review?</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2"/>
              <w:ind w:left="104"/>
              <w:rPr>
                <w:sz w:val="18"/>
              </w:rPr>
            </w:pPr>
            <w:r>
              <w:rPr>
                <w:sz w:val="18"/>
              </w:rPr>
              <w:t>If</w:t>
            </w:r>
            <w:r>
              <w:rPr>
                <w:spacing w:val="-12"/>
                <w:sz w:val="18"/>
              </w:rPr>
              <w:t> </w:t>
            </w:r>
            <w:r>
              <w:rPr>
                <w:sz w:val="18"/>
              </w:rPr>
              <w:t>not,</w:t>
            </w:r>
            <w:r>
              <w:rPr>
                <w:spacing w:val="-10"/>
                <w:sz w:val="18"/>
              </w:rPr>
              <w:t> </w:t>
            </w:r>
            <w:r>
              <w:rPr>
                <w:sz w:val="18"/>
              </w:rPr>
              <w:t>review</w:t>
            </w:r>
            <w:r>
              <w:rPr>
                <w:spacing w:val="-12"/>
                <w:sz w:val="18"/>
              </w:rPr>
              <w:t> </w:t>
            </w:r>
            <w:r>
              <w:rPr>
                <w:sz w:val="18"/>
              </w:rPr>
              <w:t>PT</w:t>
            </w:r>
            <w:r>
              <w:rPr>
                <w:spacing w:val="-8"/>
                <w:sz w:val="18"/>
              </w:rPr>
              <w:t> </w:t>
            </w:r>
            <w:r>
              <w:rPr>
                <w:spacing w:val="-4"/>
                <w:sz w:val="18"/>
              </w:rPr>
              <w:t>data.</w:t>
            </w:r>
          </w:p>
        </w:tc>
      </w:tr>
      <w:tr>
        <w:trPr>
          <w:trHeight w:val="621"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11"/>
              <w:rPr>
                <w:sz w:val="17"/>
              </w:rPr>
            </w:pPr>
          </w:p>
          <w:p>
            <w:pPr>
              <w:pStyle w:val="TableParagraph"/>
              <w:ind w:left="1491"/>
              <w:rPr>
                <w:b/>
                <w:sz w:val="18"/>
              </w:rPr>
            </w:pPr>
            <w:r>
              <w:rPr>
                <w:b/>
                <w:sz w:val="18"/>
              </w:rPr>
              <w:t>PRESERVATION</w:t>
            </w:r>
            <w:r>
              <w:rPr>
                <w:b/>
                <w:spacing w:val="-8"/>
                <w:sz w:val="18"/>
              </w:rPr>
              <w:t> </w:t>
            </w:r>
            <w:r>
              <w:rPr>
                <w:b/>
                <w:sz w:val="18"/>
              </w:rPr>
              <w:t>and</w:t>
            </w:r>
            <w:r>
              <w:rPr>
                <w:b/>
                <w:spacing w:val="-7"/>
                <w:sz w:val="18"/>
              </w:rPr>
              <w:t> </w:t>
            </w:r>
            <w:r>
              <w:rPr>
                <w:b/>
                <w:spacing w:val="-2"/>
                <w:sz w:val="18"/>
              </w:rPr>
              <w:t>STORAGE</w:t>
            </w:r>
          </w:p>
        </w:tc>
        <w:tc>
          <w:tcPr>
            <w:tcW w:w="451" w:type="dxa"/>
            <w:shd w:val="clear" w:color="auto" w:fill="D9D9D9"/>
          </w:tcPr>
          <w:p>
            <w:pPr>
              <w:pStyle w:val="TableParagraph"/>
              <w:ind w:left="158" w:right="150" w:hanging="1"/>
              <w:jc w:val="center"/>
              <w:rPr>
                <w:b/>
                <w:sz w:val="18"/>
              </w:rPr>
            </w:pPr>
            <w:r>
              <w:rPr>
                <w:b/>
                <w:spacing w:val="-10"/>
                <w:sz w:val="18"/>
              </w:rPr>
              <w:t>L</w:t>
            </w:r>
            <w:r>
              <w:rPr>
                <w:b/>
                <w:sz w:val="18"/>
              </w:rPr>
              <w:t> </w:t>
            </w:r>
            <w:r>
              <w:rPr>
                <w:b/>
                <w:spacing w:val="-10"/>
                <w:sz w:val="18"/>
              </w:rPr>
              <w:t>A</w:t>
            </w:r>
          </w:p>
          <w:p>
            <w:pPr>
              <w:pStyle w:val="TableParagraph"/>
              <w:spacing w:line="187" w:lineRule="exact"/>
              <w:ind w:left="5"/>
              <w:jc w:val="center"/>
              <w:rPr>
                <w:b/>
                <w:sz w:val="18"/>
              </w:rPr>
            </w:pPr>
            <w:r>
              <w:rPr>
                <w:b/>
                <w:w w:val="99"/>
                <w:sz w:val="18"/>
              </w:rPr>
              <w:t>B</w:t>
            </w:r>
          </w:p>
        </w:tc>
        <w:tc>
          <w:tcPr>
            <w:tcW w:w="451" w:type="dxa"/>
            <w:shd w:val="clear" w:color="auto" w:fill="D9D9D9"/>
          </w:tcPr>
          <w:p>
            <w:pPr>
              <w:pStyle w:val="TableParagraph"/>
              <w:ind w:left="152" w:right="146" w:hanging="1"/>
              <w:jc w:val="center"/>
              <w:rPr>
                <w:b/>
                <w:sz w:val="18"/>
              </w:rPr>
            </w:pPr>
            <w:r>
              <w:rPr>
                <w:b/>
                <w:spacing w:val="-10"/>
                <w:sz w:val="18"/>
              </w:rPr>
              <w:t>S</w:t>
            </w:r>
            <w:r>
              <w:rPr>
                <w:b/>
                <w:sz w:val="18"/>
              </w:rPr>
              <w:t> </w:t>
            </w:r>
            <w:r>
              <w:rPr>
                <w:b/>
                <w:spacing w:val="-10"/>
                <w:sz w:val="18"/>
              </w:rPr>
              <w:t>O</w:t>
            </w:r>
          </w:p>
          <w:p>
            <w:pPr>
              <w:pStyle w:val="TableParagraph"/>
              <w:spacing w:line="187" w:lineRule="exact"/>
              <w:ind w:left="3"/>
              <w:jc w:val="center"/>
              <w:rPr>
                <w:b/>
                <w:sz w:val="18"/>
              </w:rPr>
            </w:pPr>
            <w:r>
              <w:rPr>
                <w:b/>
                <w:w w:val="100"/>
                <w:sz w:val="18"/>
              </w:rPr>
              <w:t>P</w:t>
            </w:r>
          </w:p>
        </w:tc>
        <w:tc>
          <w:tcPr>
            <w:tcW w:w="3871" w:type="dxa"/>
            <w:shd w:val="clear" w:color="auto" w:fill="D9D9D9"/>
          </w:tcPr>
          <w:p>
            <w:pPr>
              <w:pStyle w:val="TableParagraph"/>
              <w:spacing w:before="11"/>
              <w:rPr>
                <w:sz w:val="17"/>
              </w:rPr>
            </w:pPr>
          </w:p>
          <w:p>
            <w:pPr>
              <w:pStyle w:val="TableParagraph"/>
              <w:ind w:right="1292"/>
              <w:jc w:val="right"/>
              <w:rPr>
                <w:b/>
                <w:sz w:val="18"/>
              </w:rPr>
            </w:pPr>
            <w:r>
              <w:rPr>
                <w:b/>
                <w:spacing w:val="-2"/>
                <w:sz w:val="18"/>
              </w:rPr>
              <w:t>EXPLANATION</w:t>
            </w:r>
          </w:p>
        </w:tc>
      </w:tr>
      <w:tr>
        <w:trPr>
          <w:trHeight w:val="2070"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1"/>
              </w:rPr>
            </w:pPr>
          </w:p>
          <w:p>
            <w:pPr>
              <w:pStyle w:val="TableParagraph"/>
              <w:ind w:right="168"/>
              <w:jc w:val="center"/>
              <w:rPr>
                <w:sz w:val="18"/>
              </w:rPr>
            </w:pPr>
            <w:r>
              <w:rPr>
                <w:w w:val="99"/>
                <w:sz w:val="18"/>
              </w:rPr>
              <w:t>4</w:t>
            </w:r>
          </w:p>
        </w:tc>
        <w:tc>
          <w:tcPr>
            <w:tcW w:w="5716" w:type="dxa"/>
          </w:tcPr>
          <w:p>
            <w:pPr>
              <w:pStyle w:val="TableParagraph"/>
              <w:rPr>
                <w:sz w:val="20"/>
              </w:rPr>
            </w:pPr>
          </w:p>
          <w:p>
            <w:pPr>
              <w:pStyle w:val="TableParagraph"/>
              <w:rPr>
                <w:sz w:val="20"/>
              </w:rPr>
            </w:pPr>
          </w:p>
          <w:p>
            <w:pPr>
              <w:pStyle w:val="TableParagraph"/>
              <w:spacing w:before="160"/>
              <w:ind w:left="107" w:right="204"/>
              <w:jc w:val="both"/>
              <w:rPr>
                <w:sz w:val="18"/>
              </w:rPr>
            </w:pPr>
            <w:r>
              <w:rPr>
                <w:sz w:val="18"/>
              </w:rPr>
              <w:t>Are samples checked for Residual Chlorine at the time of collection and</w:t>
            </w:r>
            <w:r>
              <w:rPr>
                <w:spacing w:val="-5"/>
                <w:sz w:val="18"/>
              </w:rPr>
              <w:t> </w:t>
            </w:r>
            <w:r>
              <w:rPr>
                <w:sz w:val="18"/>
              </w:rPr>
              <w:t>prior</w:t>
            </w:r>
            <w:r>
              <w:rPr>
                <w:spacing w:val="-4"/>
                <w:sz w:val="18"/>
              </w:rPr>
              <w:t> </w:t>
            </w:r>
            <w:r>
              <w:rPr>
                <w:sz w:val="18"/>
              </w:rPr>
              <w:t>to</w:t>
            </w:r>
            <w:r>
              <w:rPr>
                <w:spacing w:val="-5"/>
                <w:sz w:val="18"/>
              </w:rPr>
              <w:t> </w:t>
            </w:r>
            <w:r>
              <w:rPr>
                <w:sz w:val="18"/>
              </w:rPr>
              <w:t>pH</w:t>
            </w:r>
            <w:r>
              <w:rPr>
                <w:spacing w:val="-3"/>
                <w:sz w:val="18"/>
              </w:rPr>
              <w:t> </w:t>
            </w:r>
            <w:r>
              <w:rPr>
                <w:sz w:val="18"/>
              </w:rPr>
              <w:t>preservation</w:t>
            </w:r>
            <w:r>
              <w:rPr>
                <w:spacing w:val="-5"/>
                <w:sz w:val="18"/>
              </w:rPr>
              <w:t> </w:t>
            </w:r>
            <w:r>
              <w:rPr>
                <w:sz w:val="18"/>
              </w:rPr>
              <w:t>adjustment?</w:t>
            </w:r>
            <w:r>
              <w:rPr>
                <w:spacing w:val="-5"/>
                <w:sz w:val="18"/>
              </w:rPr>
              <w:t> </w:t>
            </w:r>
            <w:r>
              <w:rPr>
                <w:sz w:val="18"/>
              </w:rPr>
              <w:t>[SM</w:t>
            </w:r>
            <w:r>
              <w:rPr>
                <w:spacing w:val="-4"/>
                <w:sz w:val="18"/>
              </w:rPr>
              <w:t> </w:t>
            </w:r>
            <w:r>
              <w:rPr>
                <w:sz w:val="18"/>
              </w:rPr>
              <w:t>4500</w:t>
            </w:r>
            <w:r>
              <w:rPr>
                <w:spacing w:val="-5"/>
                <w:sz w:val="18"/>
              </w:rPr>
              <w:t> </w:t>
            </w:r>
            <w:r>
              <w:rPr>
                <w:sz w:val="18"/>
              </w:rPr>
              <w:t>NH3</w:t>
            </w:r>
            <w:r>
              <w:rPr>
                <w:spacing w:val="-5"/>
                <w:sz w:val="18"/>
              </w:rPr>
              <w:t> </w:t>
            </w:r>
            <w:r>
              <w:rPr>
                <w:sz w:val="18"/>
              </w:rPr>
              <w:t>B-2011</w:t>
            </w:r>
            <w:r>
              <w:rPr>
                <w:spacing w:val="-4"/>
                <w:sz w:val="18"/>
              </w:rPr>
              <w:t> </w:t>
            </w:r>
            <w:r>
              <w:rPr>
                <w:sz w:val="18"/>
              </w:rPr>
              <w:t>(4) </w:t>
            </w:r>
            <w:r>
              <w:rPr>
                <w:spacing w:val="-4"/>
                <w:sz w:val="18"/>
              </w:rPr>
              <w:t>(b)]</w:t>
            </w:r>
          </w:p>
          <w:p>
            <w:pPr>
              <w:pStyle w:val="TableParagraph"/>
              <w:spacing w:before="1"/>
              <w:ind w:left="107"/>
              <w:jc w:val="both"/>
              <w:rPr>
                <w:sz w:val="18"/>
              </w:rPr>
            </w:pPr>
            <w:r>
              <w:rPr>
                <w:sz w:val="18"/>
              </w:rPr>
              <w:t>If</w:t>
            </w:r>
            <w:r>
              <w:rPr>
                <w:spacing w:val="-1"/>
                <w:sz w:val="18"/>
              </w:rPr>
              <w:t> </w:t>
            </w:r>
            <w:r>
              <w:rPr>
                <w:sz w:val="18"/>
              </w:rPr>
              <w:t>no,</w:t>
            </w:r>
            <w:r>
              <w:rPr>
                <w:spacing w:val="-2"/>
                <w:sz w:val="18"/>
              </w:rPr>
              <w:t> </w:t>
            </w:r>
            <w:r>
              <w:rPr>
                <w:sz w:val="18"/>
              </w:rPr>
              <w:t>skip</w:t>
            </w:r>
            <w:r>
              <w:rPr>
                <w:spacing w:val="-1"/>
                <w:sz w:val="18"/>
              </w:rPr>
              <w:t> </w:t>
            </w:r>
            <w:r>
              <w:rPr>
                <w:sz w:val="18"/>
              </w:rPr>
              <w:t>to</w:t>
            </w:r>
            <w:r>
              <w:rPr>
                <w:spacing w:val="-2"/>
                <w:sz w:val="18"/>
              </w:rPr>
              <w:t> </w:t>
            </w:r>
            <w:r>
              <w:rPr>
                <w:sz w:val="18"/>
              </w:rPr>
              <w:t>question</w:t>
            </w:r>
            <w:r>
              <w:rPr>
                <w:spacing w:val="-1"/>
                <w:sz w:val="18"/>
              </w:rPr>
              <w:t> </w:t>
            </w:r>
            <w:r>
              <w:rPr>
                <w:spacing w:val="-5"/>
                <w:sz w:val="18"/>
              </w:rPr>
              <w:t>7.</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rPr>
                <w:sz w:val="18"/>
              </w:rPr>
            </w:pPr>
            <w:r>
              <w:rPr>
                <w:sz w:val="18"/>
              </w:rPr>
              <w:t>SM 4500 NH3 B-2011 requires that residual chlorine</w:t>
            </w:r>
            <w:r>
              <w:rPr>
                <w:spacing w:val="-7"/>
                <w:sz w:val="18"/>
              </w:rPr>
              <w:t> </w:t>
            </w:r>
            <w:r>
              <w:rPr>
                <w:sz w:val="18"/>
              </w:rPr>
              <w:t>be</w:t>
            </w:r>
            <w:r>
              <w:rPr>
                <w:spacing w:val="-6"/>
                <w:sz w:val="18"/>
              </w:rPr>
              <w:t> </w:t>
            </w:r>
            <w:r>
              <w:rPr>
                <w:sz w:val="18"/>
              </w:rPr>
              <w:t>checked</w:t>
            </w:r>
            <w:r>
              <w:rPr>
                <w:spacing w:val="-7"/>
                <w:sz w:val="18"/>
              </w:rPr>
              <w:t> </w:t>
            </w:r>
            <w:r>
              <w:rPr>
                <w:sz w:val="18"/>
              </w:rPr>
              <w:t>and</w:t>
            </w:r>
            <w:r>
              <w:rPr>
                <w:spacing w:val="-7"/>
                <w:sz w:val="18"/>
              </w:rPr>
              <w:t> </w:t>
            </w:r>
            <w:r>
              <w:rPr>
                <w:sz w:val="18"/>
              </w:rPr>
              <w:t>mitigated</w:t>
            </w:r>
            <w:r>
              <w:rPr>
                <w:spacing w:val="-7"/>
                <w:sz w:val="18"/>
              </w:rPr>
              <w:t> </w:t>
            </w:r>
            <w:r>
              <w:rPr>
                <w:sz w:val="18"/>
              </w:rPr>
              <w:t>at</w:t>
            </w:r>
            <w:r>
              <w:rPr>
                <w:spacing w:val="-6"/>
                <w:sz w:val="18"/>
              </w:rPr>
              <w:t> </w:t>
            </w:r>
            <w:r>
              <w:rPr>
                <w:sz w:val="18"/>
              </w:rPr>
              <w:t>sample collection, however, guidance from EPA Region</w:t>
            </w:r>
            <w:r>
              <w:rPr>
                <w:spacing w:val="-4"/>
                <w:sz w:val="18"/>
              </w:rPr>
              <w:t> </w:t>
            </w:r>
            <w:r>
              <w:rPr>
                <w:sz w:val="18"/>
              </w:rPr>
              <w:t>IV</w:t>
            </w:r>
            <w:r>
              <w:rPr>
                <w:spacing w:val="-4"/>
                <w:sz w:val="18"/>
              </w:rPr>
              <w:t> </w:t>
            </w:r>
            <w:r>
              <w:rPr>
                <w:sz w:val="18"/>
              </w:rPr>
              <w:t>confirms</w:t>
            </w:r>
            <w:r>
              <w:rPr>
                <w:spacing w:val="-4"/>
                <w:sz w:val="18"/>
              </w:rPr>
              <w:t> </w:t>
            </w:r>
            <w:r>
              <w:rPr>
                <w:sz w:val="18"/>
              </w:rPr>
              <w:t>that the residual chlorine removal is not required to be performed at collection. It may be removed prior to distillation, or analysis if distillation is not required.</w:t>
            </w:r>
            <w:r>
              <w:rPr>
                <w:spacing w:val="-2"/>
                <w:sz w:val="18"/>
              </w:rPr>
              <w:t> </w:t>
            </w:r>
            <w:r>
              <w:rPr>
                <w:sz w:val="18"/>
              </w:rPr>
              <w:t>Removal</w:t>
            </w:r>
            <w:r>
              <w:rPr>
                <w:spacing w:val="-2"/>
                <w:sz w:val="18"/>
              </w:rPr>
              <w:t> </w:t>
            </w:r>
            <w:r>
              <w:rPr>
                <w:sz w:val="18"/>
              </w:rPr>
              <w:t>is</w:t>
            </w:r>
            <w:r>
              <w:rPr>
                <w:spacing w:val="-1"/>
                <w:sz w:val="18"/>
              </w:rPr>
              <w:t> </w:t>
            </w:r>
            <w:r>
              <w:rPr>
                <w:sz w:val="18"/>
              </w:rPr>
              <w:t>not</w:t>
            </w:r>
            <w:r>
              <w:rPr>
                <w:spacing w:val="-1"/>
                <w:sz w:val="18"/>
              </w:rPr>
              <w:t> </w:t>
            </w:r>
            <w:r>
              <w:rPr>
                <w:sz w:val="18"/>
              </w:rPr>
              <w:t>required</w:t>
            </w:r>
            <w:r>
              <w:rPr>
                <w:spacing w:val="-2"/>
                <w:sz w:val="18"/>
              </w:rPr>
              <w:t> </w:t>
            </w:r>
            <w:r>
              <w:rPr>
                <w:sz w:val="18"/>
              </w:rPr>
              <w:t>at</w:t>
            </w:r>
            <w:r>
              <w:rPr>
                <w:spacing w:val="-1"/>
                <w:sz w:val="18"/>
              </w:rPr>
              <w:t> </w:t>
            </w:r>
            <w:r>
              <w:rPr>
                <w:sz w:val="18"/>
              </w:rPr>
              <w:t>all</w:t>
            </w:r>
            <w:r>
              <w:rPr>
                <w:spacing w:val="-2"/>
                <w:sz w:val="18"/>
              </w:rPr>
              <w:t> </w:t>
            </w:r>
            <w:r>
              <w:rPr>
                <w:sz w:val="18"/>
              </w:rPr>
              <w:t>if</w:t>
            </w:r>
            <w:r>
              <w:rPr>
                <w:spacing w:val="-1"/>
                <w:sz w:val="18"/>
              </w:rPr>
              <w:t> </w:t>
            </w:r>
            <w:r>
              <w:rPr>
                <w:sz w:val="18"/>
              </w:rPr>
              <w:t>the permittee does not use chlorine for</w:t>
            </w:r>
          </w:p>
          <w:p>
            <w:pPr>
              <w:pStyle w:val="TableParagraph"/>
              <w:spacing w:line="187" w:lineRule="exact"/>
              <w:ind w:left="104"/>
              <w:rPr>
                <w:sz w:val="18"/>
              </w:rPr>
            </w:pPr>
            <w:r>
              <w:rPr>
                <w:spacing w:val="-2"/>
                <w:sz w:val="18"/>
              </w:rPr>
              <w:t>disinfection.</w:t>
            </w:r>
          </w:p>
        </w:tc>
      </w:tr>
      <w:tr>
        <w:trPr>
          <w:trHeight w:val="1242" w:hRule="atLeast"/>
        </w:trPr>
        <w:tc>
          <w:tcPr>
            <w:tcW w:w="496" w:type="dxa"/>
          </w:tcPr>
          <w:p>
            <w:pPr>
              <w:pStyle w:val="TableParagraph"/>
              <w:rPr>
                <w:sz w:val="20"/>
              </w:rPr>
            </w:pPr>
          </w:p>
          <w:p>
            <w:pPr>
              <w:pStyle w:val="TableParagraph"/>
              <w:spacing w:before="11"/>
              <w:rPr>
                <w:sz w:val="24"/>
              </w:rPr>
            </w:pPr>
          </w:p>
          <w:p>
            <w:pPr>
              <w:pStyle w:val="TableParagraph"/>
              <w:ind w:right="168"/>
              <w:jc w:val="center"/>
              <w:rPr>
                <w:sz w:val="18"/>
              </w:rPr>
            </w:pPr>
            <w:r>
              <w:rPr>
                <w:w w:val="99"/>
                <w:sz w:val="18"/>
              </w:rPr>
              <w:t>5</w:t>
            </w:r>
          </w:p>
        </w:tc>
        <w:tc>
          <w:tcPr>
            <w:tcW w:w="5716" w:type="dxa"/>
          </w:tcPr>
          <w:p>
            <w:pPr>
              <w:pStyle w:val="TableParagraph"/>
              <w:spacing w:before="11"/>
              <w:rPr>
                <w:sz w:val="17"/>
              </w:rPr>
            </w:pPr>
          </w:p>
          <w:p>
            <w:pPr>
              <w:pStyle w:val="TableParagraph"/>
              <w:ind w:left="107"/>
              <w:rPr>
                <w:sz w:val="18"/>
              </w:rPr>
            </w:pPr>
            <w:r>
              <w:rPr>
                <w:sz w:val="18"/>
              </w:rPr>
              <w:t>What</w:t>
            </w:r>
            <w:r>
              <w:rPr>
                <w:spacing w:val="-3"/>
                <w:sz w:val="18"/>
              </w:rPr>
              <w:t> </w:t>
            </w:r>
            <w:r>
              <w:rPr>
                <w:sz w:val="18"/>
              </w:rPr>
              <w:t>action</w:t>
            </w:r>
            <w:r>
              <w:rPr>
                <w:spacing w:val="-4"/>
                <w:sz w:val="18"/>
              </w:rPr>
              <w:t> </w:t>
            </w:r>
            <w:r>
              <w:rPr>
                <w:sz w:val="18"/>
              </w:rPr>
              <w:t>is</w:t>
            </w:r>
            <w:r>
              <w:rPr>
                <w:spacing w:val="-2"/>
                <w:sz w:val="18"/>
              </w:rPr>
              <w:t> </w:t>
            </w:r>
            <w:r>
              <w:rPr>
                <w:sz w:val="18"/>
              </w:rPr>
              <w:t>taken</w:t>
            </w:r>
            <w:r>
              <w:rPr>
                <w:spacing w:val="-4"/>
                <w:sz w:val="18"/>
              </w:rPr>
              <w:t> </w:t>
            </w:r>
            <w:r>
              <w:rPr>
                <w:sz w:val="18"/>
              </w:rPr>
              <w:t>if</w:t>
            </w:r>
            <w:r>
              <w:rPr>
                <w:spacing w:val="-3"/>
                <w:sz w:val="18"/>
              </w:rPr>
              <w:t> </w:t>
            </w:r>
            <w:r>
              <w:rPr>
                <w:sz w:val="18"/>
              </w:rPr>
              <w:t>chlorine</w:t>
            </w:r>
            <w:r>
              <w:rPr>
                <w:spacing w:val="-4"/>
                <w:sz w:val="18"/>
              </w:rPr>
              <w:t> </w:t>
            </w:r>
            <w:r>
              <w:rPr>
                <w:sz w:val="18"/>
              </w:rPr>
              <w:t>is</w:t>
            </w:r>
            <w:r>
              <w:rPr>
                <w:spacing w:val="-3"/>
                <w:sz w:val="18"/>
              </w:rPr>
              <w:t> </w:t>
            </w:r>
            <w:r>
              <w:rPr>
                <w:sz w:val="18"/>
              </w:rPr>
              <w:t>present?</w:t>
            </w:r>
            <w:r>
              <w:rPr>
                <w:spacing w:val="7"/>
                <w:sz w:val="18"/>
              </w:rPr>
              <w:t> </w:t>
            </w:r>
            <w:r>
              <w:rPr>
                <w:sz w:val="18"/>
              </w:rPr>
              <w:t>[SM</w:t>
            </w:r>
            <w:r>
              <w:rPr>
                <w:spacing w:val="-3"/>
                <w:sz w:val="18"/>
              </w:rPr>
              <w:t> </w:t>
            </w:r>
            <w:r>
              <w:rPr>
                <w:sz w:val="18"/>
              </w:rPr>
              <w:t>4500</w:t>
            </w:r>
            <w:r>
              <w:rPr>
                <w:spacing w:val="-3"/>
                <w:sz w:val="18"/>
              </w:rPr>
              <w:t> </w:t>
            </w:r>
            <w:r>
              <w:rPr>
                <w:sz w:val="18"/>
              </w:rPr>
              <w:t>NH3</w:t>
            </w:r>
            <w:r>
              <w:rPr>
                <w:spacing w:val="-3"/>
                <w:sz w:val="18"/>
              </w:rPr>
              <w:t> </w:t>
            </w:r>
            <w:r>
              <w:rPr>
                <w:sz w:val="18"/>
              </w:rPr>
              <w:t>B-</w:t>
            </w:r>
            <w:r>
              <w:rPr>
                <w:spacing w:val="-4"/>
                <w:sz w:val="18"/>
              </w:rPr>
              <w:t>2011</w:t>
            </w:r>
          </w:p>
          <w:p>
            <w:pPr>
              <w:pStyle w:val="TableParagraph"/>
              <w:ind w:left="107"/>
              <w:rPr>
                <w:sz w:val="18"/>
              </w:rPr>
            </w:pPr>
            <w:r>
              <w:rPr>
                <w:sz w:val="18"/>
              </w:rPr>
              <w:t>(4)</w:t>
            </w:r>
            <w:r>
              <w:rPr>
                <w:spacing w:val="-3"/>
                <w:sz w:val="18"/>
              </w:rPr>
              <w:t> </w:t>
            </w:r>
            <w:r>
              <w:rPr>
                <w:spacing w:val="-4"/>
                <w:sz w:val="18"/>
              </w:rPr>
              <w:t>(b)]</w:t>
            </w:r>
          </w:p>
          <w:p>
            <w:pPr>
              <w:pStyle w:val="TableParagraph"/>
              <w:rPr>
                <w:sz w:val="18"/>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7"/>
              </w:rPr>
            </w:pPr>
          </w:p>
          <w:p>
            <w:pPr>
              <w:pStyle w:val="TableParagraph"/>
              <w:ind w:left="104" w:right="105"/>
              <w:rPr>
                <w:sz w:val="18"/>
              </w:rPr>
            </w:pPr>
            <w:r>
              <w:rPr>
                <w:sz w:val="18"/>
              </w:rPr>
              <w:t>Remove</w:t>
            </w:r>
            <w:r>
              <w:rPr>
                <w:spacing w:val="-7"/>
                <w:sz w:val="18"/>
              </w:rPr>
              <w:t> </w:t>
            </w:r>
            <w:r>
              <w:rPr>
                <w:sz w:val="18"/>
              </w:rPr>
              <w:t>residual</w:t>
            </w:r>
            <w:r>
              <w:rPr>
                <w:spacing w:val="-7"/>
                <w:sz w:val="18"/>
              </w:rPr>
              <w:t> </w:t>
            </w:r>
            <w:r>
              <w:rPr>
                <w:sz w:val="18"/>
              </w:rPr>
              <w:t>chlorine</w:t>
            </w:r>
            <w:r>
              <w:rPr>
                <w:spacing w:val="-7"/>
                <w:sz w:val="18"/>
              </w:rPr>
              <w:t> </w:t>
            </w:r>
            <w:r>
              <w:rPr>
                <w:sz w:val="18"/>
              </w:rPr>
              <w:t>by</w:t>
            </w:r>
            <w:r>
              <w:rPr>
                <w:spacing w:val="-7"/>
                <w:sz w:val="18"/>
              </w:rPr>
              <w:t> </w:t>
            </w:r>
            <w:r>
              <w:rPr>
                <w:sz w:val="18"/>
              </w:rPr>
              <w:t>adding,</w:t>
            </w:r>
            <w:r>
              <w:rPr>
                <w:spacing w:val="-6"/>
                <w:sz w:val="18"/>
              </w:rPr>
              <w:t> </w:t>
            </w:r>
            <w:r>
              <w:rPr>
                <w:sz w:val="18"/>
              </w:rPr>
              <w:t>at</w:t>
            </w:r>
            <w:r>
              <w:rPr>
                <w:spacing w:val="-7"/>
                <w:sz w:val="18"/>
              </w:rPr>
              <w:t> </w:t>
            </w:r>
            <w:r>
              <w:rPr>
                <w:sz w:val="18"/>
              </w:rPr>
              <w:t>the time of collection, dechlorinating agent equivalent to the chlorine residual.</w:t>
            </w:r>
          </w:p>
        </w:tc>
      </w:tr>
      <w:tr>
        <w:trPr>
          <w:trHeight w:val="2275"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9"/>
              <w:rPr>
                <w:sz w:val="29"/>
              </w:rPr>
            </w:pPr>
          </w:p>
          <w:p>
            <w:pPr>
              <w:pStyle w:val="TableParagraph"/>
              <w:spacing w:before="1"/>
              <w:ind w:right="168"/>
              <w:jc w:val="center"/>
              <w:rPr>
                <w:sz w:val="18"/>
              </w:rPr>
            </w:pPr>
            <w:r>
              <w:rPr>
                <w:w w:val="99"/>
                <w:sz w:val="18"/>
              </w:rPr>
              <w:t>6</w:t>
            </w:r>
          </w:p>
        </w:tc>
        <w:tc>
          <w:tcPr>
            <w:tcW w:w="5716" w:type="dxa"/>
          </w:tcPr>
          <w:p>
            <w:pPr>
              <w:pStyle w:val="TableParagraph"/>
              <w:spacing w:before="11"/>
              <w:rPr>
                <w:sz w:val="17"/>
              </w:rPr>
            </w:pPr>
          </w:p>
          <w:p>
            <w:pPr>
              <w:pStyle w:val="TableParagraph"/>
              <w:ind w:left="107"/>
              <w:rPr>
                <w:sz w:val="18"/>
              </w:rPr>
            </w:pPr>
            <w:r>
              <w:rPr>
                <w:sz w:val="18"/>
              </w:rPr>
              <w:t>Is</w:t>
            </w:r>
            <w:r>
              <w:rPr>
                <w:spacing w:val="-5"/>
                <w:sz w:val="18"/>
              </w:rPr>
              <w:t> </w:t>
            </w:r>
            <w:r>
              <w:rPr>
                <w:sz w:val="18"/>
              </w:rPr>
              <w:t>the</w:t>
            </w:r>
            <w:r>
              <w:rPr>
                <w:spacing w:val="-6"/>
                <w:sz w:val="18"/>
              </w:rPr>
              <w:t> </w:t>
            </w:r>
            <w:r>
              <w:rPr>
                <w:sz w:val="18"/>
              </w:rPr>
              <w:t>residual</w:t>
            </w:r>
            <w:r>
              <w:rPr>
                <w:spacing w:val="-6"/>
                <w:sz w:val="18"/>
              </w:rPr>
              <w:t> </w:t>
            </w:r>
            <w:r>
              <w:rPr>
                <w:sz w:val="18"/>
              </w:rPr>
              <w:t>chlorine</w:t>
            </w:r>
            <w:r>
              <w:rPr>
                <w:spacing w:val="-6"/>
                <w:sz w:val="18"/>
              </w:rPr>
              <w:t> </w:t>
            </w:r>
            <w:r>
              <w:rPr>
                <w:sz w:val="18"/>
              </w:rPr>
              <w:t>check</w:t>
            </w:r>
            <w:r>
              <w:rPr>
                <w:spacing w:val="-5"/>
                <w:sz w:val="18"/>
              </w:rPr>
              <w:t> </w:t>
            </w:r>
            <w:r>
              <w:rPr>
                <w:sz w:val="18"/>
              </w:rPr>
              <w:t>and</w:t>
            </w:r>
            <w:r>
              <w:rPr>
                <w:spacing w:val="-6"/>
                <w:sz w:val="18"/>
              </w:rPr>
              <w:t> </w:t>
            </w:r>
            <w:r>
              <w:rPr>
                <w:sz w:val="18"/>
              </w:rPr>
              <w:t>any</w:t>
            </w:r>
            <w:r>
              <w:rPr>
                <w:spacing w:val="-6"/>
                <w:sz w:val="18"/>
              </w:rPr>
              <w:t> </w:t>
            </w:r>
            <w:r>
              <w:rPr>
                <w:sz w:val="18"/>
              </w:rPr>
              <w:t>necessary</w:t>
            </w:r>
            <w:r>
              <w:rPr>
                <w:spacing w:val="-6"/>
                <w:sz w:val="18"/>
              </w:rPr>
              <w:t> </w:t>
            </w:r>
            <w:r>
              <w:rPr>
                <w:sz w:val="18"/>
              </w:rPr>
              <w:t>mitigation documented? [NC WW/GW LC Policy]</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firstLine="49"/>
              <w:rPr>
                <w:sz w:val="18"/>
              </w:rPr>
            </w:pPr>
            <w:r>
              <w:rPr>
                <w:sz w:val="18"/>
              </w:rPr>
              <w:t>Dechlorinating agents used at the time of sampling must be documented to have been effective</w:t>
            </w:r>
            <w:r>
              <w:rPr>
                <w:spacing w:val="-6"/>
                <w:sz w:val="18"/>
              </w:rPr>
              <w:t> </w:t>
            </w:r>
            <w:r>
              <w:rPr>
                <w:sz w:val="18"/>
              </w:rPr>
              <w:t>(either</w:t>
            </w:r>
            <w:r>
              <w:rPr>
                <w:spacing w:val="-5"/>
                <w:sz w:val="18"/>
              </w:rPr>
              <w:t> </w:t>
            </w:r>
            <w:r>
              <w:rPr>
                <w:sz w:val="18"/>
              </w:rPr>
              <w:t>by</w:t>
            </w:r>
            <w:r>
              <w:rPr>
                <w:spacing w:val="-8"/>
                <w:sz w:val="18"/>
              </w:rPr>
              <w:t> </w:t>
            </w:r>
            <w:r>
              <w:rPr>
                <w:sz w:val="18"/>
              </w:rPr>
              <w:t>the</w:t>
            </w:r>
            <w:r>
              <w:rPr>
                <w:spacing w:val="-6"/>
                <w:sz w:val="18"/>
              </w:rPr>
              <w:t> </w:t>
            </w:r>
            <w:r>
              <w:rPr>
                <w:sz w:val="18"/>
              </w:rPr>
              <w:t>sample</w:t>
            </w:r>
            <w:r>
              <w:rPr>
                <w:spacing w:val="-6"/>
                <w:sz w:val="18"/>
              </w:rPr>
              <w:t> </w:t>
            </w:r>
            <w:r>
              <w:rPr>
                <w:sz w:val="18"/>
              </w:rPr>
              <w:t>collector</w:t>
            </w:r>
            <w:r>
              <w:rPr>
                <w:spacing w:val="-4"/>
                <w:sz w:val="18"/>
              </w:rPr>
              <w:t> </w:t>
            </w:r>
            <w:r>
              <w:rPr>
                <w:sz w:val="18"/>
              </w:rPr>
              <w:t>or</w:t>
            </w:r>
            <w:r>
              <w:rPr>
                <w:spacing w:val="-6"/>
                <w:sz w:val="18"/>
              </w:rPr>
              <w:t> </w:t>
            </w:r>
            <w:r>
              <w:rPr>
                <w:sz w:val="18"/>
              </w:rPr>
              <w:t>the receiving laboratory) by verifying a chlorine residual &lt;0.5 mg/L at a neutral pH.</w:t>
            </w:r>
            <w:r>
              <w:rPr>
                <w:spacing w:val="40"/>
                <w:sz w:val="18"/>
              </w:rPr>
              <w:t> </w:t>
            </w:r>
            <w:r>
              <w:rPr>
                <w:sz w:val="18"/>
              </w:rPr>
              <w:t>If measuring chlorine concentration in an acidified sample, pour off a small portion of the sample and neutralize the pH prior to testing.</w:t>
            </w:r>
            <w:r>
              <w:rPr>
                <w:spacing w:val="40"/>
                <w:sz w:val="18"/>
              </w:rPr>
              <w:t> </w:t>
            </w:r>
            <w:r>
              <w:rPr>
                <w:sz w:val="18"/>
              </w:rPr>
              <w:t>Use sufficiently strong base to not dilute the sample. Discard that portion after</w:t>
            </w:r>
          </w:p>
          <w:p>
            <w:pPr>
              <w:pStyle w:val="TableParagraph"/>
              <w:spacing w:line="187" w:lineRule="exact"/>
              <w:ind w:left="104"/>
              <w:rPr>
                <w:sz w:val="18"/>
              </w:rPr>
            </w:pPr>
            <w:r>
              <w:rPr>
                <w:spacing w:val="-2"/>
                <w:sz w:val="18"/>
              </w:rPr>
              <w:t>testing.</w:t>
            </w:r>
          </w:p>
        </w:tc>
      </w:tr>
      <w:tr>
        <w:trPr>
          <w:trHeight w:val="602" w:hRule="atLeast"/>
        </w:trPr>
        <w:tc>
          <w:tcPr>
            <w:tcW w:w="496" w:type="dxa"/>
          </w:tcPr>
          <w:p>
            <w:pPr>
              <w:pStyle w:val="TableParagraph"/>
              <w:spacing w:before="1"/>
              <w:rPr>
                <w:sz w:val="17"/>
              </w:rPr>
            </w:pPr>
          </w:p>
          <w:p>
            <w:pPr>
              <w:pStyle w:val="TableParagraph"/>
              <w:ind w:right="168"/>
              <w:jc w:val="center"/>
              <w:rPr>
                <w:sz w:val="18"/>
              </w:rPr>
            </w:pPr>
            <w:r>
              <w:rPr>
                <w:w w:val="99"/>
                <w:sz w:val="18"/>
              </w:rPr>
              <w:t>7</w:t>
            </w:r>
          </w:p>
        </w:tc>
        <w:tc>
          <w:tcPr>
            <w:tcW w:w="5716" w:type="dxa"/>
          </w:tcPr>
          <w:p>
            <w:pPr>
              <w:pStyle w:val="TableParagraph"/>
              <w:spacing w:before="93"/>
              <w:ind w:left="107"/>
              <w:rPr>
                <w:sz w:val="18"/>
              </w:rPr>
            </w:pPr>
            <w:r>
              <w:rPr>
                <w:position w:val="1"/>
                <w:sz w:val="18"/>
              </w:rPr>
              <w:t>Are</w:t>
            </w:r>
            <w:r>
              <w:rPr>
                <w:spacing w:val="-3"/>
                <w:position w:val="1"/>
                <w:sz w:val="18"/>
              </w:rPr>
              <w:t> </w:t>
            </w:r>
            <w:r>
              <w:rPr>
                <w:position w:val="1"/>
                <w:sz w:val="18"/>
              </w:rPr>
              <w:t>samples</w:t>
            </w:r>
            <w:r>
              <w:rPr>
                <w:spacing w:val="-3"/>
                <w:position w:val="1"/>
                <w:sz w:val="18"/>
              </w:rPr>
              <w:t> </w:t>
            </w:r>
            <w:r>
              <w:rPr>
                <w:position w:val="1"/>
                <w:sz w:val="18"/>
              </w:rPr>
              <w:t>preserved</w:t>
            </w:r>
            <w:r>
              <w:rPr>
                <w:spacing w:val="-4"/>
                <w:position w:val="1"/>
                <w:sz w:val="18"/>
              </w:rPr>
              <w:t> </w:t>
            </w:r>
            <w:r>
              <w:rPr>
                <w:position w:val="1"/>
                <w:sz w:val="18"/>
              </w:rPr>
              <w:t>at</w:t>
            </w:r>
            <w:r>
              <w:rPr>
                <w:spacing w:val="-3"/>
                <w:position w:val="1"/>
                <w:sz w:val="18"/>
              </w:rPr>
              <w:t> </w:t>
            </w:r>
            <w:r>
              <w:rPr>
                <w:position w:val="1"/>
                <w:sz w:val="18"/>
              </w:rPr>
              <w:t>time</w:t>
            </w:r>
            <w:r>
              <w:rPr>
                <w:spacing w:val="-3"/>
                <w:position w:val="1"/>
                <w:sz w:val="18"/>
              </w:rPr>
              <w:t> </w:t>
            </w:r>
            <w:r>
              <w:rPr>
                <w:position w:val="1"/>
                <w:sz w:val="18"/>
              </w:rPr>
              <w:t>of</w:t>
            </w:r>
            <w:r>
              <w:rPr>
                <w:spacing w:val="-3"/>
                <w:position w:val="1"/>
                <w:sz w:val="18"/>
              </w:rPr>
              <w:t> </w:t>
            </w:r>
            <w:r>
              <w:rPr>
                <w:position w:val="1"/>
                <w:sz w:val="18"/>
              </w:rPr>
              <w:t>collection</w:t>
            </w:r>
            <w:r>
              <w:rPr>
                <w:spacing w:val="-3"/>
                <w:position w:val="1"/>
                <w:sz w:val="18"/>
              </w:rPr>
              <w:t> </w:t>
            </w:r>
            <w:r>
              <w:rPr>
                <w:position w:val="1"/>
                <w:sz w:val="18"/>
              </w:rPr>
              <w:t>with</w:t>
            </w:r>
            <w:r>
              <w:rPr>
                <w:spacing w:val="-4"/>
                <w:position w:val="1"/>
                <w:sz w:val="18"/>
              </w:rPr>
              <w:t> </w:t>
            </w:r>
            <w:r>
              <w:rPr>
                <w:position w:val="1"/>
                <w:sz w:val="18"/>
              </w:rPr>
              <w:t>H</w:t>
            </w:r>
            <w:r>
              <w:rPr>
                <w:sz w:val="12"/>
              </w:rPr>
              <w:t>2</w:t>
            </w:r>
            <w:r>
              <w:rPr>
                <w:position w:val="1"/>
                <w:sz w:val="18"/>
              </w:rPr>
              <w:t>SO</w:t>
            </w:r>
            <w:r>
              <w:rPr>
                <w:sz w:val="12"/>
              </w:rPr>
              <w:t>4</w:t>
            </w:r>
            <w:r>
              <w:rPr>
                <w:spacing w:val="14"/>
                <w:sz w:val="12"/>
              </w:rPr>
              <w:t> </w:t>
            </w:r>
            <w:r>
              <w:rPr>
                <w:position w:val="1"/>
                <w:sz w:val="18"/>
              </w:rPr>
              <w:t>to</w:t>
            </w:r>
            <w:r>
              <w:rPr>
                <w:spacing w:val="-4"/>
                <w:position w:val="1"/>
                <w:sz w:val="18"/>
              </w:rPr>
              <w:t> </w:t>
            </w:r>
            <w:r>
              <w:rPr>
                <w:position w:val="1"/>
                <w:sz w:val="18"/>
              </w:rPr>
              <w:t>pH</w:t>
            </w:r>
            <w:r>
              <w:rPr>
                <w:spacing w:val="-4"/>
                <w:position w:val="1"/>
                <w:sz w:val="18"/>
              </w:rPr>
              <w:t> </w:t>
            </w:r>
            <w:r>
              <w:rPr>
                <w:position w:val="1"/>
                <w:sz w:val="18"/>
              </w:rPr>
              <w:t>of</w:t>
            </w:r>
            <w:r>
              <w:rPr>
                <w:spacing w:val="-3"/>
                <w:position w:val="1"/>
                <w:sz w:val="18"/>
              </w:rPr>
              <w:t> </w:t>
            </w:r>
            <w:r>
              <w:rPr>
                <w:position w:val="1"/>
                <w:sz w:val="18"/>
              </w:rPr>
              <w:t>&lt;2 </w:t>
            </w:r>
            <w:r>
              <w:rPr>
                <w:sz w:val="18"/>
              </w:rPr>
              <w:t>S.U.? [40 CFR 136.3 Table II]</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93"/>
              <w:ind w:left="104" w:right="195"/>
              <w:rPr>
                <w:sz w:val="18"/>
              </w:rPr>
            </w:pPr>
            <w:r>
              <w:rPr>
                <w:sz w:val="18"/>
              </w:rPr>
              <w:t>Preservation</w:t>
            </w:r>
            <w:r>
              <w:rPr>
                <w:spacing w:val="-9"/>
                <w:sz w:val="18"/>
              </w:rPr>
              <w:t> </w:t>
            </w:r>
            <w:r>
              <w:rPr>
                <w:sz w:val="18"/>
              </w:rPr>
              <w:t>not</w:t>
            </w:r>
            <w:r>
              <w:rPr>
                <w:spacing w:val="-9"/>
                <w:sz w:val="18"/>
              </w:rPr>
              <w:t> </w:t>
            </w:r>
            <w:r>
              <w:rPr>
                <w:sz w:val="18"/>
              </w:rPr>
              <w:t>required</w:t>
            </w:r>
            <w:r>
              <w:rPr>
                <w:spacing w:val="-9"/>
                <w:sz w:val="18"/>
              </w:rPr>
              <w:t> </w:t>
            </w:r>
            <w:r>
              <w:rPr>
                <w:sz w:val="18"/>
              </w:rPr>
              <w:t>if</w:t>
            </w:r>
            <w:r>
              <w:rPr>
                <w:spacing w:val="-8"/>
                <w:sz w:val="18"/>
              </w:rPr>
              <w:t> </w:t>
            </w:r>
            <w:r>
              <w:rPr>
                <w:sz w:val="18"/>
              </w:rPr>
              <w:t>analyzed</w:t>
            </w:r>
            <w:r>
              <w:rPr>
                <w:spacing w:val="-7"/>
                <w:sz w:val="18"/>
              </w:rPr>
              <w:t> </w:t>
            </w:r>
            <w:r>
              <w:rPr>
                <w:sz w:val="18"/>
              </w:rPr>
              <w:t>within 15 minutes.</w:t>
            </w:r>
          </w:p>
        </w:tc>
      </w:tr>
      <w:tr>
        <w:trPr>
          <w:trHeight w:val="503" w:hRule="atLeast"/>
        </w:trPr>
        <w:tc>
          <w:tcPr>
            <w:tcW w:w="496" w:type="dxa"/>
          </w:tcPr>
          <w:p>
            <w:pPr>
              <w:pStyle w:val="TableParagraph"/>
              <w:spacing w:before="147"/>
              <w:ind w:right="168"/>
              <w:jc w:val="center"/>
              <w:rPr>
                <w:sz w:val="18"/>
              </w:rPr>
            </w:pPr>
            <w:r>
              <w:rPr>
                <w:w w:val="99"/>
                <w:sz w:val="18"/>
              </w:rPr>
              <w:t>8</w:t>
            </w:r>
          </w:p>
        </w:tc>
        <w:tc>
          <w:tcPr>
            <w:tcW w:w="5716" w:type="dxa"/>
          </w:tcPr>
          <w:p>
            <w:pPr>
              <w:pStyle w:val="TableParagraph"/>
              <w:spacing w:before="44"/>
              <w:ind w:left="107" w:right="406"/>
              <w:rPr>
                <w:sz w:val="18"/>
              </w:rPr>
            </w:pPr>
            <w:r>
              <w:rPr>
                <w:sz w:val="18"/>
              </w:rPr>
              <w:t>Are</w:t>
            </w:r>
            <w:r>
              <w:rPr>
                <w:spacing w:val="-11"/>
                <w:sz w:val="18"/>
              </w:rPr>
              <w:t> </w:t>
            </w:r>
            <w:r>
              <w:rPr>
                <w:sz w:val="18"/>
              </w:rPr>
              <w:t>samples</w:t>
            </w:r>
            <w:r>
              <w:rPr>
                <w:spacing w:val="-11"/>
                <w:sz w:val="18"/>
              </w:rPr>
              <w:t> </w:t>
            </w:r>
            <w:r>
              <w:rPr>
                <w:sz w:val="18"/>
              </w:rPr>
              <w:t>iced</w:t>
            </w:r>
            <w:r>
              <w:rPr>
                <w:spacing w:val="-12"/>
                <w:sz w:val="18"/>
              </w:rPr>
              <w:t> </w:t>
            </w:r>
            <w:r>
              <w:rPr>
                <w:sz w:val="18"/>
              </w:rPr>
              <w:t>to</w:t>
            </w:r>
            <w:r>
              <w:rPr>
                <w:spacing w:val="-11"/>
                <w:sz w:val="18"/>
              </w:rPr>
              <w:t> </w:t>
            </w:r>
            <w:r>
              <w:rPr>
                <w:sz w:val="18"/>
              </w:rPr>
              <w:t>above</w:t>
            </w:r>
            <w:r>
              <w:rPr>
                <w:spacing w:val="-9"/>
                <w:sz w:val="18"/>
              </w:rPr>
              <w:t> </w:t>
            </w:r>
            <w:r>
              <w:rPr>
                <w:sz w:val="18"/>
              </w:rPr>
              <w:t>freezing</w:t>
            </w:r>
            <w:r>
              <w:rPr>
                <w:spacing w:val="-9"/>
                <w:sz w:val="18"/>
              </w:rPr>
              <w:t> </w:t>
            </w:r>
            <w:r>
              <w:rPr>
                <w:sz w:val="18"/>
              </w:rPr>
              <w:t>but</w:t>
            </w:r>
            <w:r>
              <w:rPr>
                <w:spacing w:val="-8"/>
                <w:sz w:val="18"/>
              </w:rPr>
              <w:t> </w:t>
            </w:r>
            <w:r>
              <w:rPr>
                <w:sz w:val="18"/>
              </w:rPr>
              <w:t>≤</w:t>
            </w:r>
            <w:r>
              <w:rPr>
                <w:spacing w:val="-11"/>
                <w:sz w:val="18"/>
              </w:rPr>
              <w:t> </w:t>
            </w:r>
            <w:r>
              <w:rPr>
                <w:sz w:val="18"/>
              </w:rPr>
              <w:t>6</w:t>
            </w:r>
            <w:r>
              <w:rPr>
                <w:spacing w:val="-12"/>
                <w:sz w:val="18"/>
              </w:rPr>
              <w:t> </w:t>
            </w:r>
            <w:r>
              <w:rPr>
                <w:sz w:val="18"/>
              </w:rPr>
              <w:t>º</w:t>
            </w:r>
            <w:r>
              <w:rPr>
                <w:spacing w:val="-10"/>
                <w:sz w:val="18"/>
              </w:rPr>
              <w:t> </w:t>
            </w:r>
            <w:r>
              <w:rPr>
                <w:sz w:val="18"/>
              </w:rPr>
              <w:t>C</w:t>
            </w:r>
            <w:r>
              <w:rPr>
                <w:spacing w:val="-12"/>
                <w:sz w:val="18"/>
              </w:rPr>
              <w:t> </w:t>
            </w:r>
            <w:r>
              <w:rPr>
                <w:sz w:val="18"/>
              </w:rPr>
              <w:t>during</w:t>
            </w:r>
            <w:r>
              <w:rPr>
                <w:spacing w:val="-12"/>
                <w:sz w:val="18"/>
              </w:rPr>
              <w:t> </w:t>
            </w:r>
            <w:r>
              <w:rPr>
                <w:sz w:val="18"/>
              </w:rPr>
              <w:t>shipment? [40 CFR 136.3 Table II and footnote 18]</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530" w:hRule="atLeast"/>
        </w:trPr>
        <w:tc>
          <w:tcPr>
            <w:tcW w:w="496" w:type="dxa"/>
          </w:tcPr>
          <w:p>
            <w:pPr>
              <w:pStyle w:val="TableParagraph"/>
              <w:spacing w:before="161"/>
              <w:ind w:right="168"/>
              <w:jc w:val="center"/>
              <w:rPr>
                <w:sz w:val="18"/>
              </w:rPr>
            </w:pPr>
            <w:r>
              <w:rPr>
                <w:w w:val="99"/>
                <w:sz w:val="18"/>
              </w:rPr>
              <w:t>9</w:t>
            </w:r>
          </w:p>
        </w:tc>
        <w:tc>
          <w:tcPr>
            <w:tcW w:w="5716" w:type="dxa"/>
          </w:tcPr>
          <w:p>
            <w:pPr>
              <w:pStyle w:val="TableParagraph"/>
              <w:spacing w:before="57"/>
              <w:ind w:left="107"/>
              <w:rPr>
                <w:sz w:val="18"/>
              </w:rPr>
            </w:pPr>
            <w:r>
              <w:rPr>
                <w:sz w:val="18"/>
              </w:rPr>
              <w:t>Is</w:t>
            </w:r>
            <w:r>
              <w:rPr>
                <w:spacing w:val="-13"/>
                <w:sz w:val="18"/>
              </w:rPr>
              <w:t> </w:t>
            </w:r>
            <w:r>
              <w:rPr>
                <w:sz w:val="18"/>
              </w:rPr>
              <w:t>pH</w:t>
            </w:r>
            <w:r>
              <w:rPr>
                <w:spacing w:val="-12"/>
                <w:sz w:val="18"/>
              </w:rPr>
              <w:t> </w:t>
            </w:r>
            <w:r>
              <w:rPr>
                <w:sz w:val="18"/>
              </w:rPr>
              <w:t>checked</w:t>
            </w:r>
            <w:r>
              <w:rPr>
                <w:spacing w:val="-13"/>
                <w:sz w:val="18"/>
              </w:rPr>
              <w:t> </w:t>
            </w:r>
            <w:r>
              <w:rPr>
                <w:sz w:val="18"/>
              </w:rPr>
              <w:t>and</w:t>
            </w:r>
            <w:r>
              <w:rPr>
                <w:spacing w:val="-12"/>
                <w:sz w:val="18"/>
              </w:rPr>
              <w:t> </w:t>
            </w:r>
            <w:r>
              <w:rPr>
                <w:sz w:val="18"/>
              </w:rPr>
              <w:t>documented</w:t>
            </w:r>
            <w:r>
              <w:rPr>
                <w:spacing w:val="-13"/>
                <w:sz w:val="18"/>
              </w:rPr>
              <w:t> </w:t>
            </w:r>
            <w:r>
              <w:rPr>
                <w:sz w:val="18"/>
              </w:rPr>
              <w:t>to</w:t>
            </w:r>
            <w:r>
              <w:rPr>
                <w:spacing w:val="-13"/>
                <w:sz w:val="18"/>
              </w:rPr>
              <w:t> </w:t>
            </w:r>
            <w:r>
              <w:rPr>
                <w:sz w:val="18"/>
              </w:rPr>
              <w:t>be</w:t>
            </w:r>
            <w:r>
              <w:rPr>
                <w:spacing w:val="-12"/>
                <w:sz w:val="18"/>
              </w:rPr>
              <w:t> </w:t>
            </w:r>
            <w:r>
              <w:rPr>
                <w:sz w:val="18"/>
              </w:rPr>
              <w:t>&lt;2</w:t>
            </w:r>
            <w:r>
              <w:rPr>
                <w:spacing w:val="-13"/>
                <w:sz w:val="18"/>
              </w:rPr>
              <w:t> </w:t>
            </w:r>
            <w:r>
              <w:rPr>
                <w:sz w:val="18"/>
              </w:rPr>
              <w:t>S.U.</w:t>
            </w:r>
            <w:r>
              <w:rPr>
                <w:spacing w:val="-12"/>
                <w:sz w:val="18"/>
              </w:rPr>
              <w:t> </w:t>
            </w:r>
            <w:r>
              <w:rPr>
                <w:sz w:val="18"/>
              </w:rPr>
              <w:t>upon</w:t>
            </w:r>
            <w:r>
              <w:rPr>
                <w:spacing w:val="-13"/>
                <w:sz w:val="18"/>
              </w:rPr>
              <w:t> </w:t>
            </w:r>
            <w:r>
              <w:rPr>
                <w:sz w:val="18"/>
              </w:rPr>
              <w:t>receipt</w:t>
            </w:r>
            <w:r>
              <w:rPr>
                <w:spacing w:val="-12"/>
                <w:sz w:val="18"/>
              </w:rPr>
              <w:t> </w:t>
            </w:r>
            <w:r>
              <w:rPr>
                <w:sz w:val="18"/>
              </w:rPr>
              <w:t>in</w:t>
            </w:r>
            <w:r>
              <w:rPr>
                <w:spacing w:val="-13"/>
                <w:sz w:val="18"/>
              </w:rPr>
              <w:t> </w:t>
            </w:r>
            <w:r>
              <w:rPr>
                <w:sz w:val="18"/>
              </w:rPr>
              <w:t>the laboratory?</w:t>
            </w:r>
            <w:r>
              <w:rPr>
                <w:spacing w:val="80"/>
                <w:sz w:val="18"/>
              </w:rPr>
              <w:t> </w:t>
            </w:r>
            <w:r>
              <w:rPr>
                <w:sz w:val="18"/>
              </w:rPr>
              <w:t>[40 CFR 136.3 Table II]</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3725"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8"/>
              <w:ind w:left="54" w:right="123"/>
              <w:jc w:val="center"/>
              <w:rPr>
                <w:sz w:val="18"/>
              </w:rPr>
            </w:pPr>
            <w:r>
              <w:rPr>
                <w:spacing w:val="-5"/>
                <w:sz w:val="18"/>
              </w:rPr>
              <w:t>10</w:t>
            </w:r>
          </w:p>
        </w:tc>
        <w:tc>
          <w:tcPr>
            <w:tcW w:w="5716" w:type="dxa"/>
          </w:tcPr>
          <w:p>
            <w:pPr>
              <w:pStyle w:val="TableParagraph"/>
              <w:spacing w:before="11"/>
              <w:rPr>
                <w:sz w:val="17"/>
              </w:rPr>
            </w:pPr>
          </w:p>
          <w:p>
            <w:pPr>
              <w:pStyle w:val="TableParagraph"/>
              <w:ind w:left="107"/>
              <w:rPr>
                <w:sz w:val="18"/>
              </w:rPr>
            </w:pPr>
            <w:r>
              <w:rPr>
                <w:sz w:val="18"/>
              </w:rPr>
              <w:t>What</w:t>
            </w:r>
            <w:r>
              <w:rPr>
                <w:spacing w:val="-3"/>
                <w:sz w:val="18"/>
              </w:rPr>
              <w:t> </w:t>
            </w:r>
            <w:r>
              <w:rPr>
                <w:sz w:val="18"/>
              </w:rPr>
              <w:t>action</w:t>
            </w:r>
            <w:r>
              <w:rPr>
                <w:spacing w:val="-4"/>
                <w:sz w:val="18"/>
              </w:rPr>
              <w:t> </w:t>
            </w:r>
            <w:r>
              <w:rPr>
                <w:sz w:val="18"/>
              </w:rPr>
              <w:t>is</w:t>
            </w:r>
            <w:r>
              <w:rPr>
                <w:spacing w:val="-3"/>
                <w:sz w:val="18"/>
              </w:rPr>
              <w:t> </w:t>
            </w:r>
            <w:r>
              <w:rPr>
                <w:sz w:val="18"/>
              </w:rPr>
              <w:t>taken</w:t>
            </w:r>
            <w:r>
              <w:rPr>
                <w:spacing w:val="-4"/>
                <w:sz w:val="18"/>
              </w:rPr>
              <w:t> </w:t>
            </w:r>
            <w:r>
              <w:rPr>
                <w:sz w:val="18"/>
              </w:rPr>
              <w:t>if</w:t>
            </w:r>
            <w:r>
              <w:rPr>
                <w:spacing w:val="-4"/>
                <w:sz w:val="18"/>
              </w:rPr>
              <w:t> </w:t>
            </w:r>
            <w:r>
              <w:rPr>
                <w:sz w:val="18"/>
              </w:rPr>
              <w:t>pH</w:t>
            </w:r>
            <w:r>
              <w:rPr>
                <w:spacing w:val="-4"/>
                <w:sz w:val="18"/>
              </w:rPr>
              <w:t> </w:t>
            </w:r>
            <w:r>
              <w:rPr>
                <w:sz w:val="18"/>
              </w:rPr>
              <w:t>is</w:t>
            </w:r>
            <w:r>
              <w:rPr>
                <w:spacing w:val="-4"/>
                <w:sz w:val="18"/>
              </w:rPr>
              <w:t> </w:t>
            </w:r>
            <w:r>
              <w:rPr>
                <w:sz w:val="18"/>
              </w:rPr>
              <w:t>&gt;</w:t>
            </w:r>
            <w:r>
              <w:rPr>
                <w:spacing w:val="-2"/>
                <w:sz w:val="18"/>
              </w:rPr>
              <w:t> </w:t>
            </w:r>
            <w:r>
              <w:rPr>
                <w:sz w:val="18"/>
              </w:rPr>
              <w:t>2</w:t>
            </w:r>
            <w:r>
              <w:rPr>
                <w:spacing w:val="-3"/>
                <w:sz w:val="18"/>
              </w:rPr>
              <w:t> </w:t>
            </w:r>
            <w:r>
              <w:rPr>
                <w:sz w:val="18"/>
              </w:rPr>
              <w:t>S.U.?</w:t>
            </w:r>
            <w:r>
              <w:rPr>
                <w:spacing w:val="-3"/>
                <w:sz w:val="18"/>
              </w:rPr>
              <w:t> </w:t>
            </w:r>
            <w:r>
              <w:rPr>
                <w:sz w:val="18"/>
              </w:rPr>
              <w:t>[15A</w:t>
            </w:r>
            <w:r>
              <w:rPr>
                <w:spacing w:val="-3"/>
                <w:sz w:val="18"/>
              </w:rPr>
              <w:t> </w:t>
            </w:r>
            <w:r>
              <w:rPr>
                <w:sz w:val="18"/>
              </w:rPr>
              <w:t>NCAC</w:t>
            </w:r>
            <w:r>
              <w:rPr>
                <w:spacing w:val="-4"/>
                <w:sz w:val="18"/>
              </w:rPr>
              <w:t> </w:t>
            </w:r>
            <w:r>
              <w:rPr>
                <w:sz w:val="18"/>
              </w:rPr>
              <w:t>02H</w:t>
            </w:r>
            <w:r>
              <w:rPr>
                <w:spacing w:val="-4"/>
                <w:sz w:val="18"/>
              </w:rPr>
              <w:t> </w:t>
            </w:r>
            <w:r>
              <w:rPr>
                <w:sz w:val="18"/>
              </w:rPr>
              <w:t>.0805</w:t>
            </w:r>
            <w:r>
              <w:rPr>
                <w:spacing w:val="-4"/>
                <w:sz w:val="18"/>
              </w:rPr>
              <w:t> </w:t>
            </w:r>
            <w:r>
              <w:rPr>
                <w:sz w:val="18"/>
              </w:rPr>
              <w:t>(a)</w:t>
            </w:r>
            <w:r>
              <w:rPr>
                <w:spacing w:val="-3"/>
                <w:sz w:val="18"/>
              </w:rPr>
              <w:t> </w:t>
            </w:r>
            <w:r>
              <w:rPr>
                <w:sz w:val="18"/>
              </w:rPr>
              <w:t>(7) </w:t>
            </w:r>
            <w:r>
              <w:rPr>
                <w:spacing w:val="-4"/>
                <w:sz w:val="18"/>
              </w:rPr>
              <w:t>(M)]</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Sample preservation shall be verified and documented. If a laboratory receives a sample</w:t>
            </w:r>
            <w:r>
              <w:rPr>
                <w:spacing w:val="-8"/>
                <w:sz w:val="18"/>
              </w:rPr>
              <w:t> </w:t>
            </w:r>
            <w:r>
              <w:rPr>
                <w:sz w:val="18"/>
              </w:rPr>
              <w:t>subject</w:t>
            </w:r>
            <w:r>
              <w:rPr>
                <w:spacing w:val="-7"/>
                <w:sz w:val="18"/>
              </w:rPr>
              <w:t> </w:t>
            </w:r>
            <w:r>
              <w:rPr>
                <w:sz w:val="18"/>
              </w:rPr>
              <w:t>to</w:t>
            </w:r>
            <w:r>
              <w:rPr>
                <w:spacing w:val="-7"/>
                <w:sz w:val="18"/>
              </w:rPr>
              <w:t> </w:t>
            </w:r>
            <w:r>
              <w:rPr>
                <w:sz w:val="18"/>
              </w:rPr>
              <w:t>G.S.</w:t>
            </w:r>
            <w:r>
              <w:rPr>
                <w:spacing w:val="-8"/>
                <w:sz w:val="18"/>
              </w:rPr>
              <w:t> </w:t>
            </w:r>
            <w:r>
              <w:rPr>
                <w:sz w:val="18"/>
              </w:rPr>
              <w:t>143-215.1</w:t>
            </w:r>
            <w:r>
              <w:rPr>
                <w:spacing w:val="-7"/>
                <w:sz w:val="18"/>
              </w:rPr>
              <w:t> </w:t>
            </w:r>
            <w:r>
              <w:rPr>
                <w:sz w:val="18"/>
              </w:rPr>
              <w:t>and</w:t>
            </w:r>
            <w:r>
              <w:rPr>
                <w:spacing w:val="-7"/>
                <w:sz w:val="18"/>
              </w:rPr>
              <w:t> </w:t>
            </w:r>
            <w:r>
              <w:rPr>
                <w:sz w:val="18"/>
              </w:rPr>
              <w:t>143-</w:t>
            </w:r>
          </w:p>
          <w:p>
            <w:pPr>
              <w:pStyle w:val="TableParagraph"/>
              <w:ind w:left="104" w:right="103"/>
              <w:rPr>
                <w:sz w:val="18"/>
              </w:rPr>
            </w:pPr>
            <w:r>
              <w:rPr>
                <w:sz w:val="18"/>
              </w:rPr>
              <w:t>215.63 that does not meet sample collection, holding time, or preservation requirements, the laboratory shall document the incident, notify the sample collector or client, and secure another sample that meets the regulatory requirements, if possible. If</w:t>
            </w:r>
            <w:r>
              <w:rPr>
                <w:spacing w:val="40"/>
                <w:sz w:val="18"/>
              </w:rPr>
              <w:t> </w:t>
            </w:r>
            <w:r>
              <w:rPr>
                <w:sz w:val="18"/>
              </w:rPr>
              <w:t>another</w:t>
            </w:r>
            <w:r>
              <w:rPr>
                <w:spacing w:val="-6"/>
                <w:sz w:val="18"/>
              </w:rPr>
              <w:t> </w:t>
            </w:r>
            <w:r>
              <w:rPr>
                <w:sz w:val="18"/>
              </w:rPr>
              <w:t>viable</w:t>
            </w:r>
            <w:r>
              <w:rPr>
                <w:spacing w:val="-5"/>
                <w:sz w:val="18"/>
              </w:rPr>
              <w:t> </w:t>
            </w:r>
            <w:r>
              <w:rPr>
                <w:sz w:val="18"/>
              </w:rPr>
              <w:t>sample</w:t>
            </w:r>
            <w:r>
              <w:rPr>
                <w:spacing w:val="-6"/>
                <w:sz w:val="18"/>
              </w:rPr>
              <w:t> </w:t>
            </w:r>
            <w:r>
              <w:rPr>
                <w:sz w:val="18"/>
              </w:rPr>
              <w:t>cannot</w:t>
            </w:r>
            <w:r>
              <w:rPr>
                <w:spacing w:val="-6"/>
                <w:sz w:val="18"/>
              </w:rPr>
              <w:t> </w:t>
            </w:r>
            <w:r>
              <w:rPr>
                <w:sz w:val="18"/>
              </w:rPr>
              <w:t>be</w:t>
            </w:r>
            <w:r>
              <w:rPr>
                <w:spacing w:val="-6"/>
                <w:sz w:val="18"/>
              </w:rPr>
              <w:t> </w:t>
            </w:r>
            <w:r>
              <w:rPr>
                <w:sz w:val="18"/>
              </w:rPr>
              <w:t>secured,</w:t>
            </w:r>
            <w:r>
              <w:rPr>
                <w:spacing w:val="-5"/>
                <w:sz w:val="18"/>
              </w:rPr>
              <w:t> </w:t>
            </w:r>
            <w:r>
              <w:rPr>
                <w:sz w:val="18"/>
              </w:rPr>
              <w:t>the original sample may be analyzed but the results reported shall be qualified with the nature of the sample collection, holding time, or preservation infractions and the laboratory shall notify the State Laboratory of the infractions. The notification shall include a statement</w:t>
            </w:r>
            <w:r>
              <w:rPr>
                <w:spacing w:val="-8"/>
                <w:sz w:val="18"/>
              </w:rPr>
              <w:t> </w:t>
            </w:r>
            <w:r>
              <w:rPr>
                <w:sz w:val="18"/>
              </w:rPr>
              <w:t>indicating</w:t>
            </w:r>
            <w:r>
              <w:rPr>
                <w:spacing w:val="-8"/>
                <w:sz w:val="18"/>
              </w:rPr>
              <w:t> </w:t>
            </w:r>
            <w:r>
              <w:rPr>
                <w:sz w:val="18"/>
              </w:rPr>
              <w:t>corrective</w:t>
            </w:r>
            <w:r>
              <w:rPr>
                <w:spacing w:val="-8"/>
                <w:sz w:val="18"/>
              </w:rPr>
              <w:t> </w:t>
            </w:r>
            <w:r>
              <w:rPr>
                <w:sz w:val="18"/>
              </w:rPr>
              <w:t>action</w:t>
            </w:r>
            <w:r>
              <w:rPr>
                <w:spacing w:val="-8"/>
                <w:sz w:val="18"/>
              </w:rPr>
              <w:t> </w:t>
            </w:r>
            <w:r>
              <w:rPr>
                <w:sz w:val="18"/>
              </w:rPr>
              <w:t>taken</w:t>
            </w:r>
            <w:r>
              <w:rPr>
                <w:spacing w:val="-8"/>
                <w:sz w:val="18"/>
              </w:rPr>
              <w:t> </w:t>
            </w:r>
            <w:r>
              <w:rPr>
                <w:sz w:val="18"/>
              </w:rPr>
              <w:t>to</w:t>
            </w:r>
          </w:p>
          <w:p>
            <w:pPr>
              <w:pStyle w:val="TableParagraph"/>
              <w:spacing w:line="187" w:lineRule="exact"/>
              <w:ind w:left="104"/>
              <w:rPr>
                <w:sz w:val="18"/>
              </w:rPr>
            </w:pPr>
            <w:r>
              <w:rPr>
                <w:sz w:val="18"/>
              </w:rPr>
              <w:t>prevent</w:t>
            </w:r>
            <w:r>
              <w:rPr>
                <w:spacing w:val="-5"/>
                <w:sz w:val="18"/>
              </w:rPr>
              <w:t> </w:t>
            </w:r>
            <w:r>
              <w:rPr>
                <w:sz w:val="18"/>
              </w:rPr>
              <w:t>future</w:t>
            </w:r>
            <w:r>
              <w:rPr>
                <w:spacing w:val="-3"/>
                <w:sz w:val="18"/>
              </w:rPr>
              <w:t> </w:t>
            </w:r>
            <w:r>
              <w:rPr>
                <w:spacing w:val="-2"/>
                <w:sz w:val="18"/>
              </w:rPr>
              <w:t>infractions.</w:t>
            </w:r>
          </w:p>
        </w:tc>
      </w:tr>
      <w:tr>
        <w:trPr>
          <w:trHeight w:val="556" w:hRule="atLeast"/>
        </w:trPr>
        <w:tc>
          <w:tcPr>
            <w:tcW w:w="496" w:type="dxa"/>
          </w:tcPr>
          <w:p>
            <w:pPr>
              <w:pStyle w:val="TableParagraph"/>
              <w:spacing w:before="174"/>
              <w:ind w:left="54" w:right="123"/>
              <w:jc w:val="center"/>
              <w:rPr>
                <w:sz w:val="18"/>
              </w:rPr>
            </w:pPr>
            <w:r>
              <w:rPr>
                <w:spacing w:val="-5"/>
                <w:sz w:val="18"/>
              </w:rPr>
              <w:t>11</w:t>
            </w:r>
          </w:p>
        </w:tc>
        <w:tc>
          <w:tcPr>
            <w:tcW w:w="5716" w:type="dxa"/>
          </w:tcPr>
          <w:p>
            <w:pPr>
              <w:pStyle w:val="TableParagraph"/>
              <w:spacing w:before="71"/>
              <w:ind w:left="107" w:right="406"/>
              <w:rPr>
                <w:sz w:val="18"/>
              </w:rPr>
            </w:pPr>
            <w:r>
              <w:rPr>
                <w:sz w:val="18"/>
              </w:rPr>
              <w:t>Are</w:t>
            </w:r>
            <w:r>
              <w:rPr>
                <w:spacing w:val="-5"/>
                <w:sz w:val="18"/>
              </w:rPr>
              <w:t> </w:t>
            </w:r>
            <w:r>
              <w:rPr>
                <w:sz w:val="18"/>
              </w:rPr>
              <w:t>samples</w:t>
            </w:r>
            <w:r>
              <w:rPr>
                <w:spacing w:val="-5"/>
                <w:sz w:val="18"/>
              </w:rPr>
              <w:t> </w:t>
            </w:r>
            <w:r>
              <w:rPr>
                <w:sz w:val="18"/>
              </w:rPr>
              <w:t>refrigerated</w:t>
            </w:r>
            <w:r>
              <w:rPr>
                <w:spacing w:val="-6"/>
                <w:sz w:val="18"/>
              </w:rPr>
              <w:t> </w:t>
            </w:r>
            <w:r>
              <w:rPr>
                <w:sz w:val="18"/>
              </w:rPr>
              <w:t>above</w:t>
            </w:r>
            <w:r>
              <w:rPr>
                <w:spacing w:val="-6"/>
                <w:sz w:val="18"/>
              </w:rPr>
              <w:t> </w:t>
            </w:r>
            <w:r>
              <w:rPr>
                <w:sz w:val="18"/>
              </w:rPr>
              <w:t>freezing</w:t>
            </w:r>
            <w:r>
              <w:rPr>
                <w:spacing w:val="-5"/>
                <w:sz w:val="18"/>
              </w:rPr>
              <w:t> </w:t>
            </w:r>
            <w:r>
              <w:rPr>
                <w:sz w:val="18"/>
              </w:rPr>
              <w:t>to</w:t>
            </w:r>
            <w:r>
              <w:rPr>
                <w:spacing w:val="-6"/>
                <w:sz w:val="18"/>
              </w:rPr>
              <w:t> </w:t>
            </w:r>
            <w:r>
              <w:rPr>
                <w:sz w:val="18"/>
              </w:rPr>
              <w:t>6°C</w:t>
            </w:r>
            <w:r>
              <w:rPr>
                <w:spacing w:val="-5"/>
                <w:sz w:val="18"/>
              </w:rPr>
              <w:t> </w:t>
            </w:r>
            <w:r>
              <w:rPr>
                <w:sz w:val="18"/>
              </w:rPr>
              <w:t>during</w:t>
            </w:r>
            <w:r>
              <w:rPr>
                <w:spacing w:val="-6"/>
                <w:sz w:val="18"/>
              </w:rPr>
              <w:t> </w:t>
            </w:r>
            <w:r>
              <w:rPr>
                <w:sz w:val="18"/>
              </w:rPr>
              <w:t>storage? [40 CFR 136.3 Table II and footnote 18]</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548" w:hRule="atLeast"/>
        </w:trPr>
        <w:tc>
          <w:tcPr>
            <w:tcW w:w="496" w:type="dxa"/>
          </w:tcPr>
          <w:p>
            <w:pPr>
              <w:pStyle w:val="TableParagraph"/>
              <w:spacing w:before="170"/>
              <w:ind w:left="54" w:right="123"/>
              <w:jc w:val="center"/>
              <w:rPr>
                <w:sz w:val="18"/>
              </w:rPr>
            </w:pPr>
            <w:r>
              <w:rPr>
                <w:spacing w:val="-5"/>
                <w:sz w:val="18"/>
              </w:rPr>
              <w:t>12</w:t>
            </w:r>
          </w:p>
        </w:tc>
        <w:tc>
          <w:tcPr>
            <w:tcW w:w="5716" w:type="dxa"/>
          </w:tcPr>
          <w:p>
            <w:pPr>
              <w:pStyle w:val="TableParagraph"/>
              <w:spacing w:before="67"/>
              <w:ind w:left="107" w:right="1447"/>
              <w:rPr>
                <w:sz w:val="18"/>
              </w:rPr>
            </w:pPr>
            <w:r>
              <w:rPr>
                <w:spacing w:val="-2"/>
                <w:sz w:val="18"/>
              </w:rPr>
              <w:t>Are</w:t>
            </w:r>
            <w:r>
              <w:rPr>
                <w:spacing w:val="-8"/>
                <w:sz w:val="18"/>
              </w:rPr>
              <w:t> </w:t>
            </w:r>
            <w:r>
              <w:rPr>
                <w:spacing w:val="-2"/>
                <w:sz w:val="18"/>
              </w:rPr>
              <w:t>samples</w:t>
            </w:r>
            <w:r>
              <w:rPr>
                <w:spacing w:val="-8"/>
                <w:sz w:val="18"/>
              </w:rPr>
              <w:t> </w:t>
            </w:r>
            <w:r>
              <w:rPr>
                <w:spacing w:val="-2"/>
                <w:sz w:val="18"/>
              </w:rPr>
              <w:t>analyzed</w:t>
            </w:r>
            <w:r>
              <w:rPr>
                <w:spacing w:val="-7"/>
                <w:sz w:val="18"/>
              </w:rPr>
              <w:t> </w:t>
            </w:r>
            <w:r>
              <w:rPr>
                <w:spacing w:val="-2"/>
                <w:sz w:val="18"/>
              </w:rPr>
              <w:t>within</w:t>
            </w:r>
            <w:r>
              <w:rPr>
                <w:spacing w:val="-8"/>
                <w:sz w:val="18"/>
              </w:rPr>
              <w:t> </w:t>
            </w:r>
            <w:r>
              <w:rPr>
                <w:spacing w:val="-2"/>
                <w:sz w:val="18"/>
              </w:rPr>
              <w:t>28</w:t>
            </w:r>
            <w:r>
              <w:rPr>
                <w:spacing w:val="-8"/>
                <w:sz w:val="18"/>
              </w:rPr>
              <w:t> </w:t>
            </w:r>
            <w:r>
              <w:rPr>
                <w:spacing w:val="-2"/>
                <w:sz w:val="18"/>
              </w:rPr>
              <w:t>days</w:t>
            </w:r>
            <w:r>
              <w:rPr>
                <w:spacing w:val="-8"/>
                <w:sz w:val="18"/>
              </w:rPr>
              <w:t> </w:t>
            </w:r>
            <w:r>
              <w:rPr>
                <w:spacing w:val="-2"/>
                <w:sz w:val="18"/>
              </w:rPr>
              <w:t>of</w:t>
            </w:r>
            <w:r>
              <w:rPr>
                <w:spacing w:val="-8"/>
                <w:sz w:val="18"/>
              </w:rPr>
              <w:t> </w:t>
            </w:r>
            <w:r>
              <w:rPr>
                <w:spacing w:val="-2"/>
                <w:sz w:val="18"/>
              </w:rPr>
              <w:t>collection? </w:t>
            </w:r>
            <w:r>
              <w:rPr>
                <w:sz w:val="18"/>
              </w:rPr>
              <w:t>[40 CFR 136.3 Table II]</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622"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11"/>
              <w:rPr>
                <w:sz w:val="17"/>
              </w:rPr>
            </w:pPr>
          </w:p>
          <w:p>
            <w:pPr>
              <w:pStyle w:val="TableParagraph"/>
              <w:ind w:left="1336"/>
              <w:rPr>
                <w:b/>
                <w:sz w:val="18"/>
              </w:rPr>
            </w:pPr>
            <w:r>
              <w:rPr>
                <w:b/>
                <w:sz w:val="18"/>
              </w:rPr>
              <w:t>PROCEDURE</w:t>
            </w:r>
            <w:r>
              <w:rPr>
                <w:b/>
                <w:spacing w:val="-5"/>
                <w:sz w:val="18"/>
              </w:rPr>
              <w:t> </w:t>
            </w:r>
            <w:r>
              <w:rPr>
                <w:b/>
                <w:sz w:val="18"/>
              </w:rPr>
              <w:t>–</w:t>
            </w:r>
            <w:r>
              <w:rPr>
                <w:b/>
                <w:spacing w:val="-6"/>
                <w:sz w:val="18"/>
              </w:rPr>
              <w:t> </w:t>
            </w:r>
            <w:r>
              <w:rPr>
                <w:b/>
                <w:sz w:val="18"/>
              </w:rPr>
              <w:t>Sample</w:t>
            </w:r>
            <w:r>
              <w:rPr>
                <w:b/>
                <w:spacing w:val="-7"/>
                <w:sz w:val="18"/>
              </w:rPr>
              <w:t> </w:t>
            </w:r>
            <w:r>
              <w:rPr>
                <w:b/>
                <w:spacing w:val="-2"/>
                <w:sz w:val="18"/>
              </w:rPr>
              <w:t>Preparation</w:t>
            </w:r>
          </w:p>
        </w:tc>
        <w:tc>
          <w:tcPr>
            <w:tcW w:w="451" w:type="dxa"/>
            <w:shd w:val="clear" w:color="auto" w:fill="D9D9D9"/>
          </w:tcPr>
          <w:p>
            <w:pPr>
              <w:pStyle w:val="TableParagraph"/>
              <w:ind w:left="158" w:right="150" w:hanging="1"/>
              <w:jc w:val="center"/>
              <w:rPr>
                <w:b/>
                <w:sz w:val="18"/>
              </w:rPr>
            </w:pPr>
            <w:r>
              <w:rPr>
                <w:b/>
                <w:spacing w:val="-10"/>
                <w:sz w:val="18"/>
              </w:rPr>
              <w:t>L</w:t>
            </w:r>
            <w:r>
              <w:rPr>
                <w:b/>
                <w:sz w:val="18"/>
              </w:rPr>
              <w:t> </w:t>
            </w:r>
            <w:r>
              <w:rPr>
                <w:b/>
                <w:spacing w:val="-10"/>
                <w:sz w:val="18"/>
              </w:rPr>
              <w:t>A</w:t>
            </w:r>
          </w:p>
          <w:p>
            <w:pPr>
              <w:pStyle w:val="TableParagraph"/>
              <w:spacing w:line="188" w:lineRule="exact"/>
              <w:ind w:left="5"/>
              <w:jc w:val="center"/>
              <w:rPr>
                <w:b/>
                <w:sz w:val="18"/>
              </w:rPr>
            </w:pPr>
            <w:r>
              <w:rPr>
                <w:b/>
                <w:w w:val="99"/>
                <w:sz w:val="18"/>
              </w:rPr>
              <w:t>B</w:t>
            </w:r>
          </w:p>
        </w:tc>
        <w:tc>
          <w:tcPr>
            <w:tcW w:w="451" w:type="dxa"/>
            <w:shd w:val="clear" w:color="auto" w:fill="D9D9D9"/>
          </w:tcPr>
          <w:p>
            <w:pPr>
              <w:pStyle w:val="TableParagraph"/>
              <w:ind w:left="152" w:right="146" w:hanging="1"/>
              <w:jc w:val="center"/>
              <w:rPr>
                <w:b/>
                <w:sz w:val="18"/>
              </w:rPr>
            </w:pPr>
            <w:r>
              <w:rPr>
                <w:b/>
                <w:spacing w:val="-10"/>
                <w:sz w:val="18"/>
              </w:rPr>
              <w:t>S</w:t>
            </w:r>
            <w:r>
              <w:rPr>
                <w:b/>
                <w:sz w:val="18"/>
              </w:rPr>
              <w:t> </w:t>
            </w:r>
            <w:r>
              <w:rPr>
                <w:b/>
                <w:spacing w:val="-10"/>
                <w:sz w:val="18"/>
              </w:rPr>
              <w:t>O</w:t>
            </w:r>
          </w:p>
          <w:p>
            <w:pPr>
              <w:pStyle w:val="TableParagraph"/>
              <w:spacing w:line="188" w:lineRule="exact"/>
              <w:ind w:left="3"/>
              <w:jc w:val="center"/>
              <w:rPr>
                <w:b/>
                <w:sz w:val="18"/>
              </w:rPr>
            </w:pPr>
            <w:r>
              <w:rPr>
                <w:b/>
                <w:w w:val="100"/>
                <w:sz w:val="18"/>
              </w:rPr>
              <w:t>P</w:t>
            </w:r>
          </w:p>
        </w:tc>
        <w:tc>
          <w:tcPr>
            <w:tcW w:w="3871" w:type="dxa"/>
            <w:shd w:val="clear" w:color="auto" w:fill="D9D9D9"/>
          </w:tcPr>
          <w:p>
            <w:pPr>
              <w:pStyle w:val="TableParagraph"/>
              <w:spacing w:before="11"/>
              <w:rPr>
                <w:sz w:val="17"/>
              </w:rPr>
            </w:pPr>
          </w:p>
          <w:p>
            <w:pPr>
              <w:pStyle w:val="TableParagraph"/>
              <w:ind w:right="1292"/>
              <w:jc w:val="right"/>
              <w:rPr>
                <w:b/>
                <w:sz w:val="18"/>
              </w:rPr>
            </w:pPr>
            <w:r>
              <w:rPr>
                <w:b/>
                <w:spacing w:val="-2"/>
                <w:sz w:val="18"/>
              </w:rPr>
              <w:t>EXPLANATION</w:t>
            </w:r>
          </w:p>
        </w:tc>
      </w:tr>
    </w:tbl>
    <w:p>
      <w:pPr>
        <w:spacing w:after="0"/>
        <w:jc w:val="right"/>
        <w:rPr>
          <w:sz w:val="18"/>
        </w:rPr>
        <w:sectPr>
          <w:headerReference w:type="default" r:id="rId5"/>
          <w:footerReference w:type="default" r:id="rId6"/>
          <w:pgSz w:w="12240" w:h="15840"/>
          <w:pgMar w:header="294" w:footer="566" w:top="660" w:bottom="760" w:left="520" w:right="400"/>
          <w:pgNumType w:start="2"/>
        </w:sectPr>
      </w:pPr>
    </w:p>
    <w:p>
      <w:pPr>
        <w:pStyle w:val="BodyText"/>
        <w:spacing w:before="6"/>
        <w:rPr>
          <w:sz w:val="3"/>
        </w:rPr>
      </w:pPr>
      <w:r>
        <w:rPr/>
        <w:pict>
          <v:rect style="position:absolute;margin-left:18pt;margin-top:57.18pt;width:.72pt;height:10.38pt;mso-position-horizontal-relative:page;mso-position-vertical-relative:page;z-index:15729152" id="docshape4" filled="true" fillcolor="#000000" stroked="false">
            <v:fill type="solid"/>
            <w10:wrap type="none"/>
          </v:rect>
        </w:pict>
      </w: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2277"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1"/>
              <w:rPr>
                <w:sz w:val="29"/>
              </w:rPr>
            </w:pPr>
          </w:p>
          <w:p>
            <w:pPr>
              <w:pStyle w:val="TableParagraph"/>
              <w:ind w:left="54" w:right="123"/>
              <w:jc w:val="center"/>
              <w:rPr>
                <w:sz w:val="18"/>
              </w:rPr>
            </w:pPr>
            <w:r>
              <w:rPr>
                <w:spacing w:val="-5"/>
                <w:sz w:val="18"/>
              </w:rPr>
              <w:t>13</w:t>
            </w:r>
          </w:p>
        </w:tc>
        <w:tc>
          <w:tcPr>
            <w:tcW w:w="5716" w:type="dxa"/>
          </w:tcPr>
          <w:p>
            <w:pPr>
              <w:pStyle w:val="TableParagraph"/>
              <w:rPr>
                <w:sz w:val="20"/>
              </w:rPr>
            </w:pPr>
          </w:p>
          <w:p>
            <w:pPr>
              <w:pStyle w:val="TableParagraph"/>
              <w:rPr>
                <w:sz w:val="20"/>
              </w:rPr>
            </w:pPr>
          </w:p>
          <w:p>
            <w:pPr>
              <w:pStyle w:val="TableParagraph"/>
              <w:spacing w:before="160"/>
              <w:ind w:left="107" w:right="200"/>
              <w:rPr>
                <w:sz w:val="18"/>
              </w:rPr>
            </w:pPr>
            <w:r>
              <w:rPr>
                <w:sz w:val="18"/>
              </w:rPr>
              <w:t>If</w:t>
            </w:r>
            <w:r>
              <w:rPr>
                <w:spacing w:val="-3"/>
                <w:sz w:val="18"/>
              </w:rPr>
              <w:t> </w:t>
            </w:r>
            <w:r>
              <w:rPr>
                <w:sz w:val="18"/>
              </w:rPr>
              <w:t>residual</w:t>
            </w:r>
            <w:r>
              <w:rPr>
                <w:spacing w:val="-4"/>
                <w:sz w:val="18"/>
              </w:rPr>
              <w:t> </w:t>
            </w:r>
            <w:r>
              <w:rPr>
                <w:sz w:val="18"/>
              </w:rPr>
              <w:t>chlorine</w:t>
            </w:r>
            <w:r>
              <w:rPr>
                <w:spacing w:val="-4"/>
                <w:sz w:val="18"/>
              </w:rPr>
              <w:t> </w:t>
            </w:r>
            <w:r>
              <w:rPr>
                <w:sz w:val="18"/>
              </w:rPr>
              <w:t>is</w:t>
            </w:r>
            <w:r>
              <w:rPr>
                <w:spacing w:val="-4"/>
                <w:sz w:val="18"/>
              </w:rPr>
              <w:t> </w:t>
            </w:r>
            <w:r>
              <w:rPr>
                <w:sz w:val="18"/>
              </w:rPr>
              <w:t>not</w:t>
            </w:r>
            <w:r>
              <w:rPr>
                <w:spacing w:val="-4"/>
                <w:sz w:val="18"/>
              </w:rPr>
              <w:t> </w:t>
            </w:r>
            <w:r>
              <w:rPr>
                <w:sz w:val="18"/>
              </w:rPr>
              <w:t>checked</w:t>
            </w:r>
            <w:r>
              <w:rPr>
                <w:spacing w:val="-3"/>
                <w:sz w:val="18"/>
              </w:rPr>
              <w:t> </w:t>
            </w:r>
            <w:r>
              <w:rPr>
                <w:sz w:val="18"/>
              </w:rPr>
              <w:t>prior</w:t>
            </w:r>
            <w:r>
              <w:rPr>
                <w:spacing w:val="-4"/>
                <w:sz w:val="18"/>
              </w:rPr>
              <w:t> </w:t>
            </w:r>
            <w:r>
              <w:rPr>
                <w:sz w:val="18"/>
              </w:rPr>
              <w:t>to</w:t>
            </w:r>
            <w:r>
              <w:rPr>
                <w:spacing w:val="-4"/>
                <w:sz w:val="18"/>
              </w:rPr>
              <w:t> </w:t>
            </w:r>
            <w:r>
              <w:rPr>
                <w:sz w:val="18"/>
              </w:rPr>
              <w:t>acidification</w:t>
            </w:r>
            <w:r>
              <w:rPr>
                <w:spacing w:val="-4"/>
                <w:sz w:val="18"/>
              </w:rPr>
              <w:t> </w:t>
            </w:r>
            <w:r>
              <w:rPr>
                <w:sz w:val="18"/>
              </w:rPr>
              <w:t>in</w:t>
            </w:r>
            <w:r>
              <w:rPr>
                <w:spacing w:val="-4"/>
                <w:sz w:val="18"/>
              </w:rPr>
              <w:t> </w:t>
            </w:r>
            <w:r>
              <w:rPr>
                <w:sz w:val="18"/>
              </w:rPr>
              <w:t>the</w:t>
            </w:r>
            <w:r>
              <w:rPr>
                <w:spacing w:val="-3"/>
                <w:sz w:val="18"/>
              </w:rPr>
              <w:t> </w:t>
            </w:r>
            <w:r>
              <w:rPr>
                <w:sz w:val="18"/>
              </w:rPr>
              <w:t>field,</w:t>
            </w:r>
            <w:r>
              <w:rPr>
                <w:spacing w:val="-3"/>
                <w:sz w:val="18"/>
              </w:rPr>
              <w:t> </w:t>
            </w:r>
            <w:r>
              <w:rPr>
                <w:sz w:val="18"/>
              </w:rPr>
              <w:t>is a portion of the preserved sample neutralized in the laboratory and checked for residual chlorine prior to distillation or analysis if </w:t>
            </w:r>
            <w:r>
              <w:rPr>
                <w:position w:val="1"/>
                <w:sz w:val="18"/>
              </w:rPr>
              <w:t>distillation is not required? [SM 4500 NH</w:t>
            </w:r>
            <w:r>
              <w:rPr>
                <w:sz w:val="12"/>
              </w:rPr>
              <w:t>3</w:t>
            </w:r>
            <w:r>
              <w:rPr>
                <w:spacing w:val="33"/>
                <w:sz w:val="12"/>
              </w:rPr>
              <w:t> </w:t>
            </w:r>
            <w:r>
              <w:rPr>
                <w:position w:val="1"/>
                <w:sz w:val="18"/>
              </w:rPr>
              <w:t>B-2011 (4) (b)]</w:t>
            </w:r>
          </w:p>
          <w:p>
            <w:pPr>
              <w:pStyle w:val="TableParagraph"/>
              <w:ind w:left="167"/>
              <w:rPr>
                <w:sz w:val="18"/>
              </w:rPr>
            </w:pPr>
            <w:r>
              <w:rPr>
                <w:sz w:val="18"/>
              </w:rPr>
              <w:t>[Hach</w:t>
            </w:r>
            <w:r>
              <w:rPr>
                <w:spacing w:val="-3"/>
                <w:sz w:val="18"/>
              </w:rPr>
              <w:t> </w:t>
            </w:r>
            <w:r>
              <w:rPr>
                <w:sz w:val="18"/>
              </w:rPr>
              <w:t>10205</w:t>
            </w:r>
            <w:r>
              <w:rPr>
                <w:spacing w:val="-1"/>
                <w:sz w:val="18"/>
              </w:rPr>
              <w:t> </w:t>
            </w:r>
            <w:r>
              <w:rPr>
                <w:sz w:val="18"/>
              </w:rPr>
              <w:t>TNT,</w:t>
            </w:r>
            <w:r>
              <w:rPr>
                <w:spacing w:val="-2"/>
                <w:sz w:val="18"/>
              </w:rPr>
              <w:t> </w:t>
            </w:r>
            <w:r>
              <w:rPr>
                <w:sz w:val="18"/>
              </w:rPr>
              <w:t>Rev.</w:t>
            </w:r>
            <w:r>
              <w:rPr>
                <w:spacing w:val="-1"/>
                <w:sz w:val="18"/>
              </w:rPr>
              <w:t> </w:t>
            </w:r>
            <w:r>
              <w:rPr>
                <w:sz w:val="18"/>
              </w:rPr>
              <w:t>2.0,</w:t>
            </w:r>
            <w:r>
              <w:rPr>
                <w:spacing w:val="-2"/>
                <w:sz w:val="18"/>
              </w:rPr>
              <w:t> </w:t>
            </w:r>
            <w:r>
              <w:rPr>
                <w:sz w:val="18"/>
              </w:rPr>
              <w:t>Section</w:t>
            </w:r>
            <w:r>
              <w:rPr>
                <w:spacing w:val="-2"/>
                <w:sz w:val="18"/>
              </w:rPr>
              <w:t> </w:t>
            </w:r>
            <w:r>
              <w:rPr>
                <w:spacing w:val="-4"/>
                <w:sz w:val="18"/>
              </w:rPr>
              <w:t>2.3]</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pacing w:val="-2"/>
                <w:sz w:val="18"/>
              </w:rPr>
              <w:t>Remove</w:t>
            </w:r>
            <w:r>
              <w:rPr>
                <w:spacing w:val="-9"/>
                <w:sz w:val="18"/>
              </w:rPr>
              <w:t> </w:t>
            </w:r>
            <w:r>
              <w:rPr>
                <w:spacing w:val="-2"/>
                <w:sz w:val="18"/>
              </w:rPr>
              <w:t>residual</w:t>
            </w:r>
            <w:r>
              <w:rPr>
                <w:spacing w:val="-8"/>
                <w:sz w:val="18"/>
              </w:rPr>
              <w:t> </w:t>
            </w:r>
            <w:r>
              <w:rPr>
                <w:spacing w:val="-2"/>
                <w:sz w:val="18"/>
              </w:rPr>
              <w:t>chlorine</w:t>
            </w:r>
            <w:r>
              <w:rPr>
                <w:spacing w:val="-8"/>
                <w:sz w:val="18"/>
              </w:rPr>
              <w:t> </w:t>
            </w:r>
            <w:r>
              <w:rPr>
                <w:spacing w:val="-2"/>
                <w:sz w:val="18"/>
              </w:rPr>
              <w:t>by</w:t>
            </w:r>
            <w:r>
              <w:rPr>
                <w:spacing w:val="-9"/>
                <w:sz w:val="18"/>
              </w:rPr>
              <w:t> </w:t>
            </w:r>
            <w:r>
              <w:rPr>
                <w:spacing w:val="-2"/>
                <w:sz w:val="18"/>
              </w:rPr>
              <w:t>adding,</w:t>
            </w:r>
            <w:r>
              <w:rPr>
                <w:spacing w:val="-8"/>
                <w:sz w:val="18"/>
              </w:rPr>
              <w:t> </w:t>
            </w:r>
            <w:r>
              <w:rPr>
                <w:spacing w:val="-2"/>
                <w:sz w:val="18"/>
              </w:rPr>
              <w:t>at</w:t>
            </w:r>
            <w:r>
              <w:rPr>
                <w:spacing w:val="-8"/>
                <w:sz w:val="18"/>
              </w:rPr>
              <w:t> </w:t>
            </w:r>
            <w:r>
              <w:rPr>
                <w:spacing w:val="-2"/>
                <w:sz w:val="18"/>
              </w:rPr>
              <w:t>the </w:t>
            </w:r>
            <w:r>
              <w:rPr>
                <w:sz w:val="18"/>
              </w:rPr>
              <w:t>time of collection, dechlorinating agent equivalent to the chlorine residual.</w:t>
            </w:r>
          </w:p>
          <w:p>
            <w:pPr>
              <w:pStyle w:val="TableParagraph"/>
              <w:spacing w:before="10"/>
              <w:rPr>
                <w:sz w:val="17"/>
              </w:rPr>
            </w:pPr>
          </w:p>
          <w:p>
            <w:pPr>
              <w:pStyle w:val="TableParagraph"/>
              <w:ind w:left="104" w:right="105"/>
              <w:rPr>
                <w:sz w:val="18"/>
              </w:rPr>
            </w:pPr>
            <w:r>
              <w:rPr>
                <w:sz w:val="18"/>
              </w:rPr>
              <w:t>Note:</w:t>
            </w:r>
            <w:r>
              <w:rPr>
                <w:spacing w:val="-6"/>
                <w:sz w:val="18"/>
              </w:rPr>
              <w:t> </w:t>
            </w:r>
            <w:r>
              <w:rPr>
                <w:sz w:val="18"/>
              </w:rPr>
              <w:t>Guidance</w:t>
            </w:r>
            <w:r>
              <w:rPr>
                <w:spacing w:val="-7"/>
                <w:sz w:val="18"/>
              </w:rPr>
              <w:t> </w:t>
            </w:r>
            <w:r>
              <w:rPr>
                <w:sz w:val="18"/>
              </w:rPr>
              <w:t>from</w:t>
            </w:r>
            <w:r>
              <w:rPr>
                <w:spacing w:val="-6"/>
                <w:sz w:val="18"/>
              </w:rPr>
              <w:t> </w:t>
            </w:r>
            <w:r>
              <w:rPr>
                <w:sz w:val="18"/>
              </w:rPr>
              <w:t>EPA</w:t>
            </w:r>
            <w:r>
              <w:rPr>
                <w:spacing w:val="-6"/>
                <w:sz w:val="18"/>
              </w:rPr>
              <w:t> </w:t>
            </w:r>
            <w:r>
              <w:rPr>
                <w:sz w:val="18"/>
              </w:rPr>
              <w:t>Region</w:t>
            </w:r>
            <w:r>
              <w:rPr>
                <w:spacing w:val="-7"/>
                <w:sz w:val="18"/>
              </w:rPr>
              <w:t> </w:t>
            </w:r>
            <w:r>
              <w:rPr>
                <w:sz w:val="18"/>
              </w:rPr>
              <w:t>IV</w:t>
            </w:r>
            <w:r>
              <w:rPr>
                <w:spacing w:val="-6"/>
                <w:sz w:val="18"/>
              </w:rPr>
              <w:t> </w:t>
            </w:r>
            <w:r>
              <w:rPr>
                <w:sz w:val="18"/>
              </w:rPr>
              <w:t>confirms that the residual chlorine removal is not required to be performed at collection. It may be removed prior to distillation, or analysis if distillation is not required. Removal is not</w:t>
            </w:r>
          </w:p>
          <w:p>
            <w:pPr>
              <w:pStyle w:val="TableParagraph"/>
              <w:spacing w:line="200" w:lineRule="atLeast"/>
              <w:ind w:left="104"/>
              <w:rPr>
                <w:sz w:val="18"/>
              </w:rPr>
            </w:pPr>
            <w:r>
              <w:rPr>
                <w:sz w:val="18"/>
              </w:rPr>
              <w:t>required</w:t>
            </w:r>
            <w:r>
              <w:rPr>
                <w:spacing w:val="-6"/>
                <w:sz w:val="18"/>
              </w:rPr>
              <w:t> </w:t>
            </w:r>
            <w:r>
              <w:rPr>
                <w:sz w:val="18"/>
              </w:rPr>
              <w:t>at</w:t>
            </w:r>
            <w:r>
              <w:rPr>
                <w:spacing w:val="-5"/>
                <w:sz w:val="18"/>
              </w:rPr>
              <w:t> </w:t>
            </w:r>
            <w:r>
              <w:rPr>
                <w:sz w:val="18"/>
              </w:rPr>
              <w:t>all</w:t>
            </w:r>
            <w:r>
              <w:rPr>
                <w:spacing w:val="-6"/>
                <w:sz w:val="18"/>
              </w:rPr>
              <w:t> </w:t>
            </w:r>
            <w:r>
              <w:rPr>
                <w:sz w:val="18"/>
              </w:rPr>
              <w:t>if</w:t>
            </w:r>
            <w:r>
              <w:rPr>
                <w:spacing w:val="-5"/>
                <w:sz w:val="18"/>
              </w:rPr>
              <w:t> </w:t>
            </w:r>
            <w:r>
              <w:rPr>
                <w:sz w:val="18"/>
              </w:rPr>
              <w:t>the</w:t>
            </w:r>
            <w:r>
              <w:rPr>
                <w:spacing w:val="-6"/>
                <w:sz w:val="18"/>
              </w:rPr>
              <w:t> </w:t>
            </w:r>
            <w:r>
              <w:rPr>
                <w:sz w:val="18"/>
              </w:rPr>
              <w:t>permittee</w:t>
            </w:r>
            <w:r>
              <w:rPr>
                <w:spacing w:val="-5"/>
                <w:sz w:val="18"/>
              </w:rPr>
              <w:t> </w:t>
            </w:r>
            <w:r>
              <w:rPr>
                <w:sz w:val="18"/>
              </w:rPr>
              <w:t>does</w:t>
            </w:r>
            <w:r>
              <w:rPr>
                <w:spacing w:val="-6"/>
                <w:sz w:val="18"/>
              </w:rPr>
              <w:t> </w:t>
            </w:r>
            <w:r>
              <w:rPr>
                <w:sz w:val="18"/>
              </w:rPr>
              <w:t>not</w:t>
            </w:r>
            <w:r>
              <w:rPr>
                <w:spacing w:val="-6"/>
                <w:sz w:val="18"/>
              </w:rPr>
              <w:t> </w:t>
            </w:r>
            <w:r>
              <w:rPr>
                <w:sz w:val="18"/>
              </w:rPr>
              <w:t>use chlorine for disinfection</w:t>
            </w:r>
          </w:p>
        </w:tc>
      </w:tr>
      <w:tr>
        <w:trPr>
          <w:trHeight w:val="3725"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8"/>
              <w:ind w:left="54" w:right="123"/>
              <w:jc w:val="center"/>
              <w:rPr>
                <w:sz w:val="18"/>
              </w:rPr>
            </w:pPr>
            <w:r>
              <w:rPr>
                <w:spacing w:val="-5"/>
                <w:sz w:val="18"/>
              </w:rPr>
              <w:t>14</w:t>
            </w:r>
          </w:p>
        </w:tc>
        <w:tc>
          <w:tcPr>
            <w:tcW w:w="571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8"/>
              <w:ind w:left="107"/>
              <w:rPr>
                <w:sz w:val="18"/>
              </w:rPr>
            </w:pPr>
            <w:r>
              <w:rPr>
                <w:sz w:val="18"/>
              </w:rPr>
              <w:t>Is</w:t>
            </w:r>
            <w:r>
              <w:rPr>
                <w:spacing w:val="-4"/>
                <w:sz w:val="18"/>
              </w:rPr>
              <w:t> </w:t>
            </w:r>
            <w:r>
              <w:rPr>
                <w:sz w:val="18"/>
              </w:rPr>
              <w:t>the</w:t>
            </w:r>
            <w:r>
              <w:rPr>
                <w:spacing w:val="-4"/>
                <w:sz w:val="18"/>
              </w:rPr>
              <w:t> </w:t>
            </w:r>
            <w:r>
              <w:rPr>
                <w:sz w:val="18"/>
              </w:rPr>
              <w:t>residual</w:t>
            </w:r>
            <w:r>
              <w:rPr>
                <w:spacing w:val="-4"/>
                <w:sz w:val="18"/>
              </w:rPr>
              <w:t> </w:t>
            </w:r>
            <w:r>
              <w:rPr>
                <w:sz w:val="18"/>
              </w:rPr>
              <w:t>chlorine</w:t>
            </w:r>
            <w:r>
              <w:rPr>
                <w:spacing w:val="-4"/>
                <w:sz w:val="18"/>
              </w:rPr>
              <w:t> </w:t>
            </w:r>
            <w:r>
              <w:rPr>
                <w:sz w:val="18"/>
              </w:rPr>
              <w:t>check</w:t>
            </w:r>
            <w:r>
              <w:rPr>
                <w:spacing w:val="-4"/>
                <w:sz w:val="18"/>
              </w:rPr>
              <w:t> </w:t>
            </w:r>
            <w:r>
              <w:rPr>
                <w:sz w:val="18"/>
              </w:rPr>
              <w:t>documented?</w:t>
            </w:r>
            <w:r>
              <w:rPr>
                <w:spacing w:val="-4"/>
                <w:sz w:val="18"/>
              </w:rPr>
              <w:t> </w:t>
            </w:r>
            <w:r>
              <w:rPr>
                <w:sz w:val="18"/>
              </w:rPr>
              <w:t>[15A</w:t>
            </w:r>
            <w:r>
              <w:rPr>
                <w:spacing w:val="-3"/>
                <w:sz w:val="18"/>
              </w:rPr>
              <w:t> </w:t>
            </w:r>
            <w:r>
              <w:rPr>
                <w:sz w:val="18"/>
              </w:rPr>
              <w:t>NCAC</w:t>
            </w:r>
            <w:r>
              <w:rPr>
                <w:spacing w:val="-3"/>
                <w:sz w:val="18"/>
              </w:rPr>
              <w:t> </w:t>
            </w:r>
            <w:r>
              <w:rPr>
                <w:sz w:val="18"/>
              </w:rPr>
              <w:t>02H</w:t>
            </w:r>
            <w:r>
              <w:rPr>
                <w:spacing w:val="-3"/>
                <w:sz w:val="18"/>
              </w:rPr>
              <w:t> </w:t>
            </w:r>
            <w:r>
              <w:rPr>
                <w:spacing w:val="-2"/>
                <w:sz w:val="18"/>
              </w:rPr>
              <w:t>.0805</w:t>
            </w:r>
          </w:p>
          <w:p>
            <w:pPr>
              <w:pStyle w:val="TableParagraph"/>
              <w:spacing w:before="1"/>
              <w:ind w:left="107"/>
              <w:rPr>
                <w:sz w:val="18"/>
              </w:rPr>
            </w:pPr>
            <w:r>
              <w:rPr>
                <w:sz w:val="18"/>
              </w:rPr>
              <w:t>(a)</w:t>
            </w:r>
            <w:r>
              <w:rPr>
                <w:spacing w:val="-3"/>
                <w:sz w:val="18"/>
              </w:rPr>
              <w:t> </w:t>
            </w:r>
            <w:r>
              <w:rPr>
                <w:sz w:val="18"/>
              </w:rPr>
              <w:t>(7)</w:t>
            </w:r>
            <w:r>
              <w:rPr>
                <w:spacing w:val="-2"/>
                <w:sz w:val="18"/>
              </w:rPr>
              <w:t> </w:t>
            </w:r>
            <w:r>
              <w:rPr>
                <w:spacing w:val="-4"/>
                <w:sz w:val="18"/>
              </w:rPr>
              <w:t>(M)]</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Sample preservation shall be verified and documented. If a laboratory receives a sample</w:t>
            </w:r>
            <w:r>
              <w:rPr>
                <w:spacing w:val="-8"/>
                <w:sz w:val="18"/>
              </w:rPr>
              <w:t> </w:t>
            </w:r>
            <w:r>
              <w:rPr>
                <w:sz w:val="18"/>
              </w:rPr>
              <w:t>subject</w:t>
            </w:r>
            <w:r>
              <w:rPr>
                <w:spacing w:val="-7"/>
                <w:sz w:val="18"/>
              </w:rPr>
              <w:t> </w:t>
            </w:r>
            <w:r>
              <w:rPr>
                <w:sz w:val="18"/>
              </w:rPr>
              <w:t>to</w:t>
            </w:r>
            <w:r>
              <w:rPr>
                <w:spacing w:val="-7"/>
                <w:sz w:val="18"/>
              </w:rPr>
              <w:t> </w:t>
            </w:r>
            <w:r>
              <w:rPr>
                <w:sz w:val="18"/>
              </w:rPr>
              <w:t>G.S.</w:t>
            </w:r>
            <w:r>
              <w:rPr>
                <w:spacing w:val="-8"/>
                <w:sz w:val="18"/>
              </w:rPr>
              <w:t> </w:t>
            </w:r>
            <w:r>
              <w:rPr>
                <w:sz w:val="18"/>
              </w:rPr>
              <w:t>143-215.1</w:t>
            </w:r>
            <w:r>
              <w:rPr>
                <w:spacing w:val="-7"/>
                <w:sz w:val="18"/>
              </w:rPr>
              <w:t> </w:t>
            </w:r>
            <w:r>
              <w:rPr>
                <w:sz w:val="18"/>
              </w:rPr>
              <w:t>and</w:t>
            </w:r>
            <w:r>
              <w:rPr>
                <w:spacing w:val="-7"/>
                <w:sz w:val="18"/>
              </w:rPr>
              <w:t> </w:t>
            </w:r>
            <w:r>
              <w:rPr>
                <w:sz w:val="18"/>
              </w:rPr>
              <w:t>143-</w:t>
            </w:r>
          </w:p>
          <w:p>
            <w:pPr>
              <w:pStyle w:val="TableParagraph"/>
              <w:ind w:left="104" w:right="102"/>
              <w:rPr>
                <w:sz w:val="18"/>
              </w:rPr>
            </w:pPr>
            <w:r>
              <w:rPr>
                <w:sz w:val="18"/>
              </w:rPr>
              <w:t>215.63 that does not meet sample collection, holding time, or preservation requirements, the laboratory shall document the incident, notify the sample collector or client, and secure another sample that meets the regulatory requirements, if possible. If</w:t>
            </w:r>
            <w:r>
              <w:rPr>
                <w:spacing w:val="40"/>
                <w:sz w:val="18"/>
              </w:rPr>
              <w:t> </w:t>
            </w:r>
            <w:r>
              <w:rPr>
                <w:sz w:val="18"/>
              </w:rPr>
              <w:t>another</w:t>
            </w:r>
            <w:r>
              <w:rPr>
                <w:spacing w:val="-5"/>
                <w:sz w:val="18"/>
              </w:rPr>
              <w:t> </w:t>
            </w:r>
            <w:r>
              <w:rPr>
                <w:sz w:val="18"/>
              </w:rPr>
              <w:t>viable</w:t>
            </w:r>
            <w:r>
              <w:rPr>
                <w:spacing w:val="-4"/>
                <w:sz w:val="18"/>
              </w:rPr>
              <w:t> </w:t>
            </w:r>
            <w:r>
              <w:rPr>
                <w:sz w:val="18"/>
              </w:rPr>
              <w:t>sample</w:t>
            </w:r>
            <w:r>
              <w:rPr>
                <w:spacing w:val="-5"/>
                <w:sz w:val="18"/>
              </w:rPr>
              <w:t> </w:t>
            </w:r>
            <w:r>
              <w:rPr>
                <w:sz w:val="18"/>
              </w:rPr>
              <w:t>cannot</w:t>
            </w:r>
            <w:r>
              <w:rPr>
                <w:spacing w:val="-5"/>
                <w:sz w:val="18"/>
              </w:rPr>
              <w:t> </w:t>
            </w:r>
            <w:r>
              <w:rPr>
                <w:sz w:val="18"/>
              </w:rPr>
              <w:t>be</w:t>
            </w:r>
            <w:r>
              <w:rPr>
                <w:spacing w:val="-5"/>
                <w:sz w:val="18"/>
              </w:rPr>
              <w:t> </w:t>
            </w:r>
            <w:r>
              <w:rPr>
                <w:sz w:val="18"/>
              </w:rPr>
              <w:t>secured,</w:t>
            </w:r>
            <w:r>
              <w:rPr>
                <w:spacing w:val="-4"/>
                <w:sz w:val="18"/>
              </w:rPr>
              <w:t> </w:t>
            </w:r>
            <w:r>
              <w:rPr>
                <w:sz w:val="18"/>
              </w:rPr>
              <w:t>the original sample may be analyzed but the results reported shall be qualified with the nature of the sample collection, holding time, or preservation infractions and the laboratory shall notify the State Laboratory of the infractions. The notification shall include a</w:t>
            </w:r>
          </w:p>
          <w:p>
            <w:pPr>
              <w:pStyle w:val="TableParagraph"/>
              <w:spacing w:line="206" w:lineRule="exact"/>
              <w:ind w:left="104"/>
              <w:rPr>
                <w:sz w:val="18"/>
              </w:rPr>
            </w:pPr>
            <w:r>
              <w:rPr>
                <w:sz w:val="18"/>
              </w:rPr>
              <w:t>statement</w:t>
            </w:r>
            <w:r>
              <w:rPr>
                <w:spacing w:val="-8"/>
                <w:sz w:val="18"/>
              </w:rPr>
              <w:t> </w:t>
            </w:r>
            <w:r>
              <w:rPr>
                <w:sz w:val="18"/>
              </w:rPr>
              <w:t>indicating</w:t>
            </w:r>
            <w:r>
              <w:rPr>
                <w:spacing w:val="-8"/>
                <w:sz w:val="18"/>
              </w:rPr>
              <w:t> </w:t>
            </w:r>
            <w:r>
              <w:rPr>
                <w:sz w:val="18"/>
              </w:rPr>
              <w:t>corrective</w:t>
            </w:r>
            <w:r>
              <w:rPr>
                <w:spacing w:val="-7"/>
                <w:sz w:val="18"/>
              </w:rPr>
              <w:t> </w:t>
            </w:r>
            <w:r>
              <w:rPr>
                <w:sz w:val="18"/>
              </w:rPr>
              <w:t>action</w:t>
            </w:r>
            <w:r>
              <w:rPr>
                <w:spacing w:val="-8"/>
                <w:sz w:val="18"/>
              </w:rPr>
              <w:t> </w:t>
            </w:r>
            <w:r>
              <w:rPr>
                <w:sz w:val="18"/>
              </w:rPr>
              <w:t>taken</w:t>
            </w:r>
            <w:r>
              <w:rPr>
                <w:spacing w:val="-7"/>
                <w:sz w:val="18"/>
              </w:rPr>
              <w:t> </w:t>
            </w:r>
            <w:r>
              <w:rPr>
                <w:sz w:val="18"/>
              </w:rPr>
              <w:t>to prevent future infractions.</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ind w:left="54" w:right="123"/>
              <w:jc w:val="center"/>
              <w:rPr>
                <w:sz w:val="18"/>
              </w:rPr>
            </w:pPr>
            <w:r>
              <w:rPr>
                <w:spacing w:val="-5"/>
                <w:sz w:val="18"/>
              </w:rPr>
              <w:t>15</w:t>
            </w:r>
          </w:p>
        </w:tc>
        <w:tc>
          <w:tcPr>
            <w:tcW w:w="5716" w:type="dxa"/>
          </w:tcPr>
          <w:p>
            <w:pPr>
              <w:pStyle w:val="TableParagraph"/>
              <w:ind w:left="107" w:right="125"/>
              <w:rPr>
                <w:sz w:val="18"/>
              </w:rPr>
            </w:pPr>
            <w:r>
              <w:rPr>
                <w:sz w:val="18"/>
              </w:rPr>
              <w:t>If the sample is determined to contain chlorine at a level above 0.5 mg/L, is it removed prior to distillation and/or analysis by adding dechlorinating agent equivalent to the chlorine residual? [EPA Method</w:t>
            </w:r>
            <w:r>
              <w:rPr>
                <w:spacing w:val="-5"/>
                <w:sz w:val="18"/>
              </w:rPr>
              <w:t> </w:t>
            </w:r>
            <w:r>
              <w:rPr>
                <w:sz w:val="18"/>
              </w:rPr>
              <w:t>350.1,</w:t>
            </w:r>
            <w:r>
              <w:rPr>
                <w:spacing w:val="-3"/>
                <w:sz w:val="18"/>
              </w:rPr>
              <w:t> </w:t>
            </w:r>
            <w:r>
              <w:rPr>
                <w:sz w:val="18"/>
              </w:rPr>
              <w:t>Rev.</w:t>
            </w:r>
            <w:r>
              <w:rPr>
                <w:spacing w:val="-4"/>
                <w:sz w:val="18"/>
              </w:rPr>
              <w:t> </w:t>
            </w:r>
            <w:r>
              <w:rPr>
                <w:sz w:val="18"/>
              </w:rPr>
              <w:t>2.0</w:t>
            </w:r>
            <w:r>
              <w:rPr>
                <w:spacing w:val="-5"/>
                <w:sz w:val="18"/>
              </w:rPr>
              <w:t> </w:t>
            </w:r>
            <w:r>
              <w:rPr>
                <w:sz w:val="18"/>
              </w:rPr>
              <w:t>(1993),</w:t>
            </w:r>
            <w:r>
              <w:rPr>
                <w:spacing w:val="-4"/>
                <w:sz w:val="18"/>
              </w:rPr>
              <w:t> </w:t>
            </w:r>
            <w:r>
              <w:rPr>
                <w:sz w:val="18"/>
              </w:rPr>
              <w:t>Section</w:t>
            </w:r>
            <w:r>
              <w:rPr>
                <w:spacing w:val="-4"/>
                <w:sz w:val="18"/>
              </w:rPr>
              <w:t> </w:t>
            </w:r>
            <w:r>
              <w:rPr>
                <w:sz w:val="18"/>
              </w:rPr>
              <w:t>11.2] [SM</w:t>
            </w:r>
            <w:r>
              <w:rPr>
                <w:spacing w:val="-4"/>
                <w:sz w:val="18"/>
              </w:rPr>
              <w:t> </w:t>
            </w:r>
            <w:r>
              <w:rPr>
                <w:sz w:val="18"/>
              </w:rPr>
              <w:t>4500</w:t>
            </w:r>
            <w:r>
              <w:rPr>
                <w:spacing w:val="-5"/>
                <w:sz w:val="18"/>
              </w:rPr>
              <w:t> </w:t>
            </w:r>
            <w:r>
              <w:rPr>
                <w:sz w:val="18"/>
              </w:rPr>
              <w:t>NH3</w:t>
            </w:r>
            <w:r>
              <w:rPr>
                <w:spacing w:val="-4"/>
                <w:sz w:val="18"/>
              </w:rPr>
              <w:t> </w:t>
            </w:r>
            <w:r>
              <w:rPr>
                <w:sz w:val="18"/>
              </w:rPr>
              <w:t>B-2011</w:t>
            </w:r>
          </w:p>
          <w:p>
            <w:pPr>
              <w:pStyle w:val="TableParagraph"/>
              <w:spacing w:line="188" w:lineRule="exact"/>
              <w:ind w:left="107"/>
              <w:rPr>
                <w:sz w:val="18"/>
              </w:rPr>
            </w:pPr>
            <w:r>
              <w:rPr>
                <w:sz w:val="18"/>
              </w:rPr>
              <w:t>(4)</w:t>
            </w:r>
            <w:r>
              <w:rPr>
                <w:spacing w:val="-3"/>
                <w:sz w:val="18"/>
              </w:rPr>
              <w:t> </w:t>
            </w:r>
            <w:r>
              <w:rPr>
                <w:spacing w:val="-4"/>
                <w:sz w:val="18"/>
              </w:rPr>
              <w:t>(b)]</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1"/>
              <w:rPr>
                <w:sz w:val="17"/>
              </w:rPr>
            </w:pPr>
          </w:p>
          <w:p>
            <w:pPr>
              <w:pStyle w:val="TableParagraph"/>
              <w:ind w:left="104"/>
              <w:rPr>
                <w:sz w:val="18"/>
              </w:rPr>
            </w:pPr>
            <w:r>
              <w:rPr>
                <w:sz w:val="18"/>
              </w:rPr>
              <w:t>Remove</w:t>
            </w:r>
            <w:r>
              <w:rPr>
                <w:spacing w:val="-6"/>
                <w:sz w:val="18"/>
              </w:rPr>
              <w:t> </w:t>
            </w:r>
            <w:r>
              <w:rPr>
                <w:sz w:val="18"/>
              </w:rPr>
              <w:t>the</w:t>
            </w:r>
            <w:r>
              <w:rPr>
                <w:spacing w:val="-6"/>
                <w:sz w:val="18"/>
              </w:rPr>
              <w:t> </w:t>
            </w:r>
            <w:r>
              <w:rPr>
                <w:sz w:val="18"/>
              </w:rPr>
              <w:t>residual</w:t>
            </w:r>
            <w:r>
              <w:rPr>
                <w:spacing w:val="-6"/>
                <w:sz w:val="18"/>
              </w:rPr>
              <w:t> </w:t>
            </w:r>
            <w:r>
              <w:rPr>
                <w:sz w:val="18"/>
              </w:rPr>
              <w:t>chorine</w:t>
            </w:r>
            <w:r>
              <w:rPr>
                <w:spacing w:val="-6"/>
                <w:sz w:val="18"/>
              </w:rPr>
              <w:t> </w:t>
            </w:r>
            <w:r>
              <w:rPr>
                <w:sz w:val="18"/>
              </w:rPr>
              <w:t>in</w:t>
            </w:r>
            <w:r>
              <w:rPr>
                <w:spacing w:val="-6"/>
                <w:sz w:val="18"/>
              </w:rPr>
              <w:t> </w:t>
            </w:r>
            <w:r>
              <w:rPr>
                <w:sz w:val="18"/>
              </w:rPr>
              <w:t>the</w:t>
            </w:r>
            <w:r>
              <w:rPr>
                <w:spacing w:val="-6"/>
                <w:sz w:val="18"/>
              </w:rPr>
              <w:t> </w:t>
            </w:r>
            <w:r>
              <w:rPr>
                <w:sz w:val="18"/>
              </w:rPr>
              <w:t>sample</w:t>
            </w:r>
            <w:r>
              <w:rPr>
                <w:spacing w:val="-6"/>
                <w:sz w:val="18"/>
              </w:rPr>
              <w:t> </w:t>
            </w:r>
            <w:r>
              <w:rPr>
                <w:sz w:val="18"/>
              </w:rPr>
              <w:t>by adding dechlorinating agent equivalent to the chlorine residual.</w:t>
            </w:r>
          </w:p>
        </w:tc>
      </w:tr>
      <w:tr>
        <w:trPr>
          <w:trHeight w:val="620"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9"/>
              <w:rPr>
                <w:sz w:val="17"/>
              </w:rPr>
            </w:pPr>
          </w:p>
          <w:p>
            <w:pPr>
              <w:pStyle w:val="TableParagraph"/>
              <w:spacing w:before="1"/>
              <w:ind w:left="1721"/>
              <w:rPr>
                <w:b/>
                <w:sz w:val="18"/>
              </w:rPr>
            </w:pPr>
            <w:r>
              <w:rPr>
                <w:b/>
                <w:sz w:val="18"/>
              </w:rPr>
              <w:t>PROCEDURE</w:t>
            </w:r>
            <w:r>
              <w:rPr>
                <w:b/>
                <w:spacing w:val="-6"/>
                <w:sz w:val="18"/>
              </w:rPr>
              <w:t> </w:t>
            </w:r>
            <w:r>
              <w:rPr>
                <w:b/>
                <w:sz w:val="18"/>
              </w:rPr>
              <w:t>–</w:t>
            </w:r>
            <w:r>
              <w:rPr>
                <w:b/>
                <w:spacing w:val="-7"/>
                <w:sz w:val="18"/>
              </w:rPr>
              <w:t> </w:t>
            </w:r>
            <w:r>
              <w:rPr>
                <w:b/>
                <w:spacing w:val="-2"/>
                <w:sz w:val="18"/>
              </w:rPr>
              <w:t>Distillation</w:t>
            </w:r>
          </w:p>
        </w:tc>
        <w:tc>
          <w:tcPr>
            <w:tcW w:w="451" w:type="dxa"/>
            <w:shd w:val="clear" w:color="auto" w:fill="D9D9D9"/>
          </w:tcPr>
          <w:p>
            <w:pPr>
              <w:pStyle w:val="TableParagraph"/>
              <w:ind w:left="158" w:right="150" w:hanging="1"/>
              <w:jc w:val="center"/>
              <w:rPr>
                <w:b/>
                <w:sz w:val="18"/>
              </w:rPr>
            </w:pPr>
            <w:r>
              <w:rPr>
                <w:b/>
                <w:spacing w:val="-10"/>
                <w:sz w:val="18"/>
              </w:rPr>
              <w:t>L</w:t>
            </w:r>
            <w:r>
              <w:rPr>
                <w:b/>
                <w:sz w:val="18"/>
              </w:rPr>
              <w:t> </w:t>
            </w:r>
            <w:r>
              <w:rPr>
                <w:b/>
                <w:spacing w:val="-10"/>
                <w:sz w:val="18"/>
              </w:rPr>
              <w:t>A</w:t>
            </w:r>
          </w:p>
          <w:p>
            <w:pPr>
              <w:pStyle w:val="TableParagraph"/>
              <w:spacing w:line="187" w:lineRule="exact"/>
              <w:ind w:left="5"/>
              <w:jc w:val="center"/>
              <w:rPr>
                <w:b/>
                <w:sz w:val="18"/>
              </w:rPr>
            </w:pPr>
            <w:r>
              <w:rPr>
                <w:b/>
                <w:w w:val="99"/>
                <w:sz w:val="18"/>
              </w:rPr>
              <w:t>B</w:t>
            </w:r>
          </w:p>
        </w:tc>
        <w:tc>
          <w:tcPr>
            <w:tcW w:w="451" w:type="dxa"/>
            <w:shd w:val="clear" w:color="auto" w:fill="D9D9D9"/>
          </w:tcPr>
          <w:p>
            <w:pPr>
              <w:pStyle w:val="TableParagraph"/>
              <w:ind w:left="152" w:right="146" w:hanging="1"/>
              <w:jc w:val="center"/>
              <w:rPr>
                <w:b/>
                <w:sz w:val="18"/>
              </w:rPr>
            </w:pPr>
            <w:r>
              <w:rPr>
                <w:b/>
                <w:spacing w:val="-10"/>
                <w:sz w:val="18"/>
              </w:rPr>
              <w:t>S</w:t>
            </w:r>
            <w:r>
              <w:rPr>
                <w:b/>
                <w:sz w:val="18"/>
              </w:rPr>
              <w:t> </w:t>
            </w:r>
            <w:r>
              <w:rPr>
                <w:b/>
                <w:spacing w:val="-10"/>
                <w:sz w:val="18"/>
              </w:rPr>
              <w:t>O</w:t>
            </w:r>
          </w:p>
          <w:p>
            <w:pPr>
              <w:pStyle w:val="TableParagraph"/>
              <w:spacing w:line="187" w:lineRule="exact"/>
              <w:ind w:left="3"/>
              <w:jc w:val="center"/>
              <w:rPr>
                <w:b/>
                <w:sz w:val="18"/>
              </w:rPr>
            </w:pPr>
            <w:r>
              <w:rPr>
                <w:b/>
                <w:w w:val="100"/>
                <w:sz w:val="18"/>
              </w:rPr>
              <w:t>P</w:t>
            </w:r>
          </w:p>
        </w:tc>
        <w:tc>
          <w:tcPr>
            <w:tcW w:w="3871" w:type="dxa"/>
            <w:shd w:val="clear" w:color="auto" w:fill="D9D9D9"/>
          </w:tcPr>
          <w:p>
            <w:pPr>
              <w:pStyle w:val="TableParagraph"/>
              <w:spacing w:before="9"/>
              <w:rPr>
                <w:sz w:val="17"/>
              </w:rPr>
            </w:pPr>
          </w:p>
          <w:p>
            <w:pPr>
              <w:pStyle w:val="TableParagraph"/>
              <w:spacing w:before="1"/>
              <w:ind w:left="1277" w:right="1274"/>
              <w:jc w:val="center"/>
              <w:rPr>
                <w:b/>
                <w:sz w:val="18"/>
              </w:rPr>
            </w:pPr>
            <w:r>
              <w:rPr>
                <w:b/>
                <w:spacing w:val="-2"/>
                <w:sz w:val="18"/>
              </w:rPr>
              <w:t>EXPLANATION</w:t>
            </w:r>
          </w:p>
        </w:tc>
      </w:tr>
      <w:tr>
        <w:trPr>
          <w:trHeight w:val="4967"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6"/>
              </w:rPr>
            </w:pPr>
          </w:p>
          <w:p>
            <w:pPr>
              <w:pStyle w:val="TableParagraph"/>
              <w:spacing w:before="1"/>
              <w:ind w:left="93" w:right="85"/>
              <w:jc w:val="center"/>
              <w:rPr>
                <w:sz w:val="18"/>
              </w:rPr>
            </w:pPr>
            <w:r>
              <w:rPr>
                <w:spacing w:val="-5"/>
                <w:sz w:val="18"/>
              </w:rPr>
              <w:t>16</w:t>
            </w:r>
          </w:p>
        </w:tc>
        <w:tc>
          <w:tcPr>
            <w:tcW w:w="5716" w:type="dxa"/>
          </w:tcPr>
          <w:p>
            <w:pPr>
              <w:pStyle w:val="TableParagraph"/>
              <w:rPr>
                <w:sz w:val="20"/>
              </w:rPr>
            </w:pPr>
          </w:p>
          <w:p>
            <w:pPr>
              <w:pStyle w:val="TableParagraph"/>
              <w:rPr>
                <w:sz w:val="16"/>
              </w:rPr>
            </w:pPr>
          </w:p>
          <w:p>
            <w:pPr>
              <w:pStyle w:val="TableParagraph"/>
              <w:ind w:left="107"/>
              <w:rPr>
                <w:sz w:val="18"/>
              </w:rPr>
            </w:pPr>
            <w:r>
              <w:rPr>
                <w:sz w:val="18"/>
              </w:rPr>
              <w:t>If</w:t>
            </w:r>
            <w:r>
              <w:rPr>
                <w:spacing w:val="-3"/>
                <w:sz w:val="18"/>
              </w:rPr>
              <w:t> </w:t>
            </w:r>
            <w:r>
              <w:rPr>
                <w:sz w:val="18"/>
              </w:rPr>
              <w:t>manual</w:t>
            </w:r>
            <w:r>
              <w:rPr>
                <w:spacing w:val="-4"/>
                <w:sz w:val="18"/>
              </w:rPr>
              <w:t> </w:t>
            </w:r>
            <w:r>
              <w:rPr>
                <w:sz w:val="18"/>
              </w:rPr>
              <w:t>distillation</w:t>
            </w:r>
            <w:r>
              <w:rPr>
                <w:spacing w:val="-4"/>
                <w:sz w:val="18"/>
              </w:rPr>
              <w:t> </w:t>
            </w:r>
            <w:r>
              <w:rPr>
                <w:sz w:val="18"/>
              </w:rPr>
              <w:t>is</w:t>
            </w:r>
            <w:r>
              <w:rPr>
                <w:spacing w:val="-4"/>
                <w:sz w:val="18"/>
              </w:rPr>
              <w:t> </w:t>
            </w:r>
            <w:r>
              <w:rPr>
                <w:sz w:val="18"/>
              </w:rPr>
              <w:t>not</w:t>
            </w:r>
            <w:r>
              <w:rPr>
                <w:spacing w:val="-2"/>
                <w:sz w:val="18"/>
              </w:rPr>
              <w:t> </w:t>
            </w:r>
            <w:r>
              <w:rPr>
                <w:sz w:val="18"/>
              </w:rPr>
              <w:t>performed</w:t>
            </w:r>
            <w:r>
              <w:rPr>
                <w:spacing w:val="-4"/>
                <w:sz w:val="18"/>
              </w:rPr>
              <w:t> </w:t>
            </w:r>
            <w:r>
              <w:rPr>
                <w:sz w:val="18"/>
              </w:rPr>
              <w:t>on</w:t>
            </w:r>
            <w:r>
              <w:rPr>
                <w:spacing w:val="-4"/>
                <w:sz w:val="18"/>
              </w:rPr>
              <w:t> </w:t>
            </w:r>
            <w:r>
              <w:rPr>
                <w:sz w:val="18"/>
              </w:rPr>
              <w:t>all</w:t>
            </w:r>
            <w:r>
              <w:rPr>
                <w:spacing w:val="-4"/>
                <w:sz w:val="18"/>
              </w:rPr>
              <w:t> </w:t>
            </w:r>
            <w:r>
              <w:rPr>
                <w:sz w:val="18"/>
              </w:rPr>
              <w:t>samples,</w:t>
            </w:r>
            <w:r>
              <w:rPr>
                <w:spacing w:val="-3"/>
                <w:sz w:val="18"/>
              </w:rPr>
              <w:t> </w:t>
            </w:r>
            <w:r>
              <w:rPr>
                <w:sz w:val="18"/>
              </w:rPr>
              <w:t>is</w:t>
            </w:r>
            <w:r>
              <w:rPr>
                <w:spacing w:val="-4"/>
                <w:sz w:val="18"/>
              </w:rPr>
              <w:t> </w:t>
            </w:r>
            <w:r>
              <w:rPr>
                <w:sz w:val="18"/>
              </w:rPr>
              <w:t>a</w:t>
            </w:r>
            <w:r>
              <w:rPr>
                <w:spacing w:val="-4"/>
                <w:sz w:val="18"/>
              </w:rPr>
              <w:t> </w:t>
            </w:r>
            <w:r>
              <w:rPr>
                <w:sz w:val="18"/>
              </w:rPr>
              <w:t>distillation comparison study on file? [NC WW/GW LC Policy]</w:t>
            </w:r>
          </w:p>
          <w:p>
            <w:pPr>
              <w:pStyle w:val="TableParagraph"/>
              <w:spacing w:before="11"/>
              <w:rPr>
                <w:sz w:val="17"/>
              </w:rPr>
            </w:pPr>
          </w:p>
          <w:p>
            <w:pPr>
              <w:pStyle w:val="TableParagraph"/>
              <w:ind w:left="107"/>
              <w:rPr>
                <w:b/>
                <w:sz w:val="18"/>
              </w:rPr>
            </w:pPr>
            <w:r>
              <w:rPr>
                <w:b/>
                <w:spacing w:val="-2"/>
                <w:sz w:val="18"/>
              </w:rPr>
              <w:t>NOTE:</w:t>
            </w:r>
            <w:r>
              <w:rPr>
                <w:b/>
                <w:spacing w:val="-7"/>
                <w:sz w:val="18"/>
              </w:rPr>
              <w:t> </w:t>
            </w:r>
            <w:r>
              <w:rPr>
                <w:b/>
                <w:spacing w:val="-2"/>
                <w:sz w:val="18"/>
              </w:rPr>
              <w:t>This</w:t>
            </w:r>
            <w:r>
              <w:rPr>
                <w:b/>
                <w:spacing w:val="-7"/>
                <w:sz w:val="18"/>
              </w:rPr>
              <w:t> </w:t>
            </w:r>
            <w:r>
              <w:rPr>
                <w:b/>
                <w:spacing w:val="-2"/>
                <w:sz w:val="18"/>
              </w:rPr>
              <w:t>question</w:t>
            </w:r>
            <w:r>
              <w:rPr>
                <w:b/>
                <w:spacing w:val="-6"/>
                <w:sz w:val="18"/>
              </w:rPr>
              <w:t> </w:t>
            </w:r>
            <w:r>
              <w:rPr>
                <w:b/>
                <w:spacing w:val="-2"/>
                <w:sz w:val="18"/>
              </w:rPr>
              <w:t>may</w:t>
            </w:r>
            <w:r>
              <w:rPr>
                <w:b/>
                <w:spacing w:val="-7"/>
                <w:sz w:val="18"/>
              </w:rPr>
              <w:t> </w:t>
            </w:r>
            <w:r>
              <w:rPr>
                <w:b/>
                <w:spacing w:val="-2"/>
                <w:sz w:val="18"/>
              </w:rPr>
              <w:t>not</w:t>
            </w:r>
            <w:r>
              <w:rPr>
                <w:b/>
                <w:spacing w:val="-7"/>
                <w:sz w:val="18"/>
              </w:rPr>
              <w:t> </w:t>
            </w:r>
            <w:r>
              <w:rPr>
                <w:b/>
                <w:spacing w:val="-2"/>
                <w:sz w:val="18"/>
              </w:rPr>
              <w:t>be</w:t>
            </w:r>
            <w:r>
              <w:rPr>
                <w:b/>
                <w:spacing w:val="-6"/>
                <w:sz w:val="18"/>
              </w:rPr>
              <w:t> </w:t>
            </w:r>
            <w:r>
              <w:rPr>
                <w:b/>
                <w:spacing w:val="-2"/>
                <w:sz w:val="18"/>
              </w:rPr>
              <w:t>applicable</w:t>
            </w:r>
            <w:r>
              <w:rPr>
                <w:b/>
                <w:spacing w:val="-6"/>
                <w:sz w:val="18"/>
              </w:rPr>
              <w:t> </w:t>
            </w:r>
            <w:r>
              <w:rPr>
                <w:b/>
                <w:spacing w:val="-2"/>
                <w:sz w:val="18"/>
              </w:rPr>
              <w:t>to</w:t>
            </w:r>
            <w:r>
              <w:rPr>
                <w:b/>
                <w:spacing w:val="-6"/>
                <w:sz w:val="18"/>
              </w:rPr>
              <w:t> </w:t>
            </w:r>
            <w:r>
              <w:rPr>
                <w:b/>
                <w:spacing w:val="-2"/>
                <w:sz w:val="18"/>
              </w:rPr>
              <w:t>Commercial laboratories.</w:t>
            </w:r>
          </w:p>
          <w:p>
            <w:pPr>
              <w:pStyle w:val="TableParagraph"/>
              <w:rPr>
                <w:sz w:val="18"/>
              </w:rPr>
            </w:pPr>
          </w:p>
          <w:p>
            <w:pPr>
              <w:pStyle w:val="TableParagraph"/>
              <w:spacing w:before="1"/>
              <w:ind w:left="107"/>
              <w:rPr>
                <w:b/>
                <w:sz w:val="18"/>
              </w:rPr>
            </w:pPr>
            <w:r>
              <w:rPr>
                <w:b/>
                <w:sz w:val="18"/>
              </w:rPr>
              <w:t>Attach</w:t>
            </w:r>
            <w:r>
              <w:rPr>
                <w:b/>
                <w:spacing w:val="-10"/>
                <w:sz w:val="18"/>
              </w:rPr>
              <w:t> </w:t>
            </w:r>
            <w:r>
              <w:rPr>
                <w:b/>
                <w:sz w:val="18"/>
              </w:rPr>
              <w:t>a</w:t>
            </w:r>
            <w:r>
              <w:rPr>
                <w:b/>
                <w:spacing w:val="-10"/>
                <w:sz w:val="18"/>
              </w:rPr>
              <w:t> </w:t>
            </w:r>
            <w:r>
              <w:rPr>
                <w:b/>
                <w:sz w:val="18"/>
              </w:rPr>
              <w:t>copy</w:t>
            </w:r>
            <w:r>
              <w:rPr>
                <w:b/>
                <w:spacing w:val="-10"/>
                <w:sz w:val="18"/>
              </w:rPr>
              <w:t> </w:t>
            </w:r>
            <w:r>
              <w:rPr>
                <w:b/>
                <w:sz w:val="18"/>
              </w:rPr>
              <w:t>of</w:t>
            </w:r>
            <w:r>
              <w:rPr>
                <w:b/>
                <w:spacing w:val="-11"/>
                <w:sz w:val="18"/>
              </w:rPr>
              <w:t> </w:t>
            </w:r>
            <w:r>
              <w:rPr>
                <w:b/>
                <w:sz w:val="18"/>
              </w:rPr>
              <w:t>the</w:t>
            </w:r>
            <w:r>
              <w:rPr>
                <w:b/>
                <w:spacing w:val="-10"/>
                <w:sz w:val="18"/>
              </w:rPr>
              <w:t> </w:t>
            </w:r>
            <w:r>
              <w:rPr>
                <w:b/>
                <w:sz w:val="18"/>
              </w:rPr>
              <w:t>study</w:t>
            </w:r>
            <w:r>
              <w:rPr>
                <w:b/>
                <w:spacing w:val="-11"/>
                <w:sz w:val="18"/>
              </w:rPr>
              <w:t> </w:t>
            </w:r>
            <w:r>
              <w:rPr>
                <w:b/>
                <w:sz w:val="18"/>
              </w:rPr>
              <w:t>to</w:t>
            </w:r>
            <w:r>
              <w:rPr>
                <w:b/>
                <w:spacing w:val="-9"/>
                <w:sz w:val="18"/>
              </w:rPr>
              <w:t> </w:t>
            </w:r>
            <w:r>
              <w:rPr>
                <w:b/>
                <w:sz w:val="18"/>
              </w:rPr>
              <w:t>this</w:t>
            </w:r>
            <w:r>
              <w:rPr>
                <w:b/>
                <w:spacing w:val="-10"/>
                <w:sz w:val="18"/>
              </w:rPr>
              <w:t> </w:t>
            </w:r>
            <w:r>
              <w:rPr>
                <w:b/>
                <w:spacing w:val="-2"/>
                <w:sz w:val="18"/>
              </w:rPr>
              <w:t>checklist.</w:t>
            </w:r>
          </w:p>
          <w:p>
            <w:pPr>
              <w:pStyle w:val="TableParagraph"/>
              <w:rPr>
                <w:sz w:val="20"/>
              </w:rPr>
            </w:pPr>
          </w:p>
          <w:p>
            <w:pPr>
              <w:pStyle w:val="TableParagraph"/>
              <w:spacing w:before="10"/>
              <w:rPr>
                <w:sz w:val="15"/>
              </w:rPr>
            </w:pPr>
          </w:p>
          <w:p>
            <w:pPr>
              <w:pStyle w:val="TableParagraph"/>
              <w:ind w:left="107"/>
              <w:rPr>
                <w:b/>
                <w:sz w:val="18"/>
              </w:rPr>
            </w:pPr>
            <w:r>
              <w:rPr>
                <w:b/>
                <w:spacing w:val="-2"/>
                <w:sz w:val="18"/>
              </w:rPr>
              <w:t>If</w:t>
            </w:r>
            <w:r>
              <w:rPr>
                <w:b/>
                <w:spacing w:val="-7"/>
                <w:sz w:val="18"/>
              </w:rPr>
              <w:t> </w:t>
            </w:r>
            <w:r>
              <w:rPr>
                <w:b/>
                <w:spacing w:val="-2"/>
                <w:sz w:val="18"/>
              </w:rPr>
              <w:t>not</w:t>
            </w:r>
            <w:r>
              <w:rPr>
                <w:b/>
                <w:spacing w:val="-4"/>
                <w:sz w:val="18"/>
              </w:rPr>
              <w:t> </w:t>
            </w:r>
            <w:r>
              <w:rPr>
                <w:b/>
                <w:spacing w:val="-2"/>
                <w:sz w:val="18"/>
              </w:rPr>
              <w:t>distilling samples,</w:t>
            </w:r>
            <w:r>
              <w:rPr>
                <w:b/>
                <w:spacing w:val="-4"/>
                <w:sz w:val="18"/>
              </w:rPr>
              <w:t> </w:t>
            </w:r>
            <w:r>
              <w:rPr>
                <w:b/>
                <w:spacing w:val="-2"/>
                <w:sz w:val="18"/>
              </w:rPr>
              <w:t>skip to</w:t>
            </w:r>
            <w:r>
              <w:rPr>
                <w:b/>
                <w:spacing w:val="-3"/>
                <w:sz w:val="18"/>
              </w:rPr>
              <w:t> </w:t>
            </w:r>
            <w:r>
              <w:rPr>
                <w:b/>
                <w:spacing w:val="-2"/>
                <w:sz w:val="18"/>
              </w:rPr>
              <w:t>question</w:t>
            </w:r>
            <w:r>
              <w:rPr>
                <w:b/>
                <w:spacing w:val="-3"/>
                <w:sz w:val="18"/>
              </w:rPr>
              <w:t> </w:t>
            </w:r>
            <w:r>
              <w:rPr>
                <w:b/>
                <w:spacing w:val="-2"/>
                <w:sz w:val="18"/>
              </w:rPr>
              <w:t>#</w:t>
            </w:r>
            <w:r>
              <w:rPr>
                <w:b/>
                <w:spacing w:val="-3"/>
                <w:sz w:val="18"/>
              </w:rPr>
              <w:t> </w:t>
            </w:r>
            <w:r>
              <w:rPr>
                <w:b/>
                <w:spacing w:val="-5"/>
                <w:sz w:val="18"/>
              </w:rPr>
              <w:t>30</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86" w:right="97"/>
              <w:jc w:val="both"/>
              <w:rPr>
                <w:sz w:val="18"/>
              </w:rPr>
            </w:pPr>
            <w:r>
              <w:rPr>
                <w:sz w:val="18"/>
              </w:rPr>
              <w:t>Manual</w:t>
            </w:r>
            <w:r>
              <w:rPr>
                <w:sz w:val="18"/>
              </w:rPr>
              <w:t> distillation</w:t>
            </w:r>
            <w:r>
              <w:rPr>
                <w:sz w:val="18"/>
              </w:rPr>
              <w:t> may</w:t>
            </w:r>
            <w:r>
              <w:rPr>
                <w:sz w:val="18"/>
              </w:rPr>
              <w:t> not</w:t>
            </w:r>
            <w:r>
              <w:rPr>
                <w:sz w:val="18"/>
              </w:rPr>
              <w:t> be</w:t>
            </w:r>
            <w:r>
              <w:rPr>
                <w:sz w:val="18"/>
              </w:rPr>
              <w:t> required</w:t>
            </w:r>
            <w:r>
              <w:rPr>
                <w:sz w:val="18"/>
              </w:rPr>
              <w:t> if comparability data</w:t>
            </w:r>
            <w:r>
              <w:rPr>
                <w:sz w:val="18"/>
              </w:rPr>
              <w:t> on representative</w:t>
            </w:r>
            <w:r>
              <w:rPr>
                <w:sz w:val="18"/>
              </w:rPr>
              <w:t> effluent </w:t>
            </w:r>
            <w:r>
              <w:rPr>
                <w:spacing w:val="-2"/>
                <w:sz w:val="18"/>
              </w:rPr>
              <w:t>samples</w:t>
            </w:r>
            <w:r>
              <w:rPr>
                <w:spacing w:val="-10"/>
                <w:sz w:val="18"/>
              </w:rPr>
              <w:t> </w:t>
            </w:r>
            <w:r>
              <w:rPr>
                <w:spacing w:val="-2"/>
                <w:sz w:val="18"/>
              </w:rPr>
              <w:t>are</w:t>
            </w:r>
            <w:r>
              <w:rPr>
                <w:spacing w:val="-9"/>
                <w:sz w:val="18"/>
              </w:rPr>
              <w:t> </w:t>
            </w:r>
            <w:r>
              <w:rPr>
                <w:spacing w:val="-2"/>
                <w:sz w:val="18"/>
              </w:rPr>
              <w:t>on</w:t>
            </w:r>
            <w:r>
              <w:rPr>
                <w:spacing w:val="-9"/>
                <w:sz w:val="18"/>
              </w:rPr>
              <w:t> </w:t>
            </w:r>
            <w:r>
              <w:rPr>
                <w:spacing w:val="-2"/>
                <w:sz w:val="18"/>
              </w:rPr>
              <w:t>file</w:t>
            </w:r>
            <w:r>
              <w:rPr>
                <w:spacing w:val="-10"/>
                <w:sz w:val="18"/>
              </w:rPr>
              <w:t> </w:t>
            </w:r>
            <w:r>
              <w:rPr>
                <w:spacing w:val="-2"/>
                <w:sz w:val="18"/>
              </w:rPr>
              <w:t>to</w:t>
            </w:r>
            <w:r>
              <w:rPr>
                <w:spacing w:val="-10"/>
                <w:sz w:val="18"/>
              </w:rPr>
              <w:t> </w:t>
            </w:r>
            <w:r>
              <w:rPr>
                <w:spacing w:val="-2"/>
                <w:sz w:val="18"/>
              </w:rPr>
              <w:t>show</w:t>
            </w:r>
            <w:r>
              <w:rPr>
                <w:spacing w:val="-11"/>
                <w:sz w:val="18"/>
              </w:rPr>
              <w:t> </w:t>
            </w:r>
            <w:r>
              <w:rPr>
                <w:spacing w:val="-2"/>
                <w:sz w:val="18"/>
              </w:rPr>
              <w:t>that</w:t>
            </w:r>
            <w:r>
              <w:rPr>
                <w:spacing w:val="-8"/>
                <w:sz w:val="18"/>
              </w:rPr>
              <w:t> </w:t>
            </w:r>
            <w:r>
              <w:rPr>
                <w:spacing w:val="-2"/>
                <w:sz w:val="18"/>
              </w:rPr>
              <w:t>this</w:t>
            </w:r>
            <w:r>
              <w:rPr>
                <w:spacing w:val="-9"/>
                <w:sz w:val="18"/>
              </w:rPr>
              <w:t> </w:t>
            </w:r>
            <w:r>
              <w:rPr>
                <w:spacing w:val="-2"/>
                <w:sz w:val="18"/>
              </w:rPr>
              <w:t>preliminary </w:t>
            </w:r>
            <w:r>
              <w:rPr>
                <w:sz w:val="18"/>
              </w:rPr>
              <w:t>distillation</w:t>
            </w:r>
            <w:r>
              <w:rPr>
                <w:sz w:val="18"/>
              </w:rPr>
              <w:t> step</w:t>
            </w:r>
            <w:r>
              <w:rPr>
                <w:sz w:val="18"/>
              </w:rPr>
              <w:t> is</w:t>
            </w:r>
            <w:r>
              <w:rPr>
                <w:sz w:val="18"/>
              </w:rPr>
              <w:t> not</w:t>
            </w:r>
            <w:r>
              <w:rPr>
                <w:sz w:val="18"/>
              </w:rPr>
              <w:t> necessary; however, manual distillation will be required to resolve any</w:t>
            </w:r>
            <w:r>
              <w:rPr>
                <w:spacing w:val="-13"/>
                <w:sz w:val="18"/>
              </w:rPr>
              <w:t> </w:t>
            </w:r>
            <w:r>
              <w:rPr>
                <w:sz w:val="18"/>
              </w:rPr>
              <w:t>controversies.</w:t>
            </w:r>
            <w:r>
              <w:rPr>
                <w:spacing w:val="-12"/>
                <w:sz w:val="18"/>
              </w:rPr>
              <w:t> </w:t>
            </w:r>
            <w:r>
              <w:rPr>
                <w:sz w:val="18"/>
              </w:rPr>
              <w:t>A</w:t>
            </w:r>
            <w:r>
              <w:rPr>
                <w:spacing w:val="-13"/>
                <w:sz w:val="18"/>
              </w:rPr>
              <w:t> </w:t>
            </w:r>
            <w:r>
              <w:rPr>
                <w:sz w:val="18"/>
              </w:rPr>
              <w:t>comparison</w:t>
            </w:r>
            <w:r>
              <w:rPr>
                <w:spacing w:val="-12"/>
                <w:sz w:val="18"/>
              </w:rPr>
              <w:t> </w:t>
            </w:r>
            <w:r>
              <w:rPr>
                <w:sz w:val="18"/>
              </w:rPr>
              <w:t>study</w:t>
            </w:r>
            <w:r>
              <w:rPr>
                <w:spacing w:val="-13"/>
                <w:sz w:val="18"/>
              </w:rPr>
              <w:t> </w:t>
            </w:r>
            <w:r>
              <w:rPr>
                <w:sz w:val="18"/>
              </w:rPr>
              <w:t>may</w:t>
            </w:r>
            <w:r>
              <w:rPr>
                <w:spacing w:val="-13"/>
                <w:sz w:val="18"/>
              </w:rPr>
              <w:t> </w:t>
            </w:r>
            <w:r>
              <w:rPr>
                <w:sz w:val="18"/>
              </w:rPr>
              <w:t>be performed in-house or contracted to another certified laboratory. Permittees that do not </w:t>
            </w:r>
            <w:r>
              <w:rPr>
                <w:spacing w:val="-2"/>
                <w:sz w:val="18"/>
              </w:rPr>
              <w:t>perform</w:t>
            </w:r>
            <w:r>
              <w:rPr>
                <w:spacing w:val="-11"/>
                <w:sz w:val="18"/>
              </w:rPr>
              <w:t> </w:t>
            </w:r>
            <w:r>
              <w:rPr>
                <w:spacing w:val="-2"/>
                <w:sz w:val="18"/>
              </w:rPr>
              <w:t>the</w:t>
            </w:r>
            <w:r>
              <w:rPr>
                <w:spacing w:val="-10"/>
                <w:sz w:val="18"/>
              </w:rPr>
              <w:t> </w:t>
            </w:r>
            <w:r>
              <w:rPr>
                <w:spacing w:val="-2"/>
                <w:sz w:val="18"/>
              </w:rPr>
              <w:t>analyses</w:t>
            </w:r>
            <w:r>
              <w:rPr>
                <w:spacing w:val="-11"/>
                <w:sz w:val="18"/>
              </w:rPr>
              <w:t> </w:t>
            </w:r>
            <w:r>
              <w:rPr>
                <w:spacing w:val="-2"/>
                <w:sz w:val="18"/>
              </w:rPr>
              <w:t>in-house,</w:t>
            </w:r>
            <w:r>
              <w:rPr>
                <w:spacing w:val="-10"/>
                <w:sz w:val="18"/>
              </w:rPr>
              <w:t> </w:t>
            </w:r>
            <w:r>
              <w:rPr>
                <w:spacing w:val="-2"/>
                <w:sz w:val="18"/>
              </w:rPr>
              <w:t>and</w:t>
            </w:r>
            <w:r>
              <w:rPr>
                <w:spacing w:val="-11"/>
                <w:sz w:val="18"/>
              </w:rPr>
              <w:t> </w:t>
            </w:r>
            <w:r>
              <w:rPr>
                <w:spacing w:val="-2"/>
                <w:sz w:val="18"/>
              </w:rPr>
              <w:t>contract</w:t>
            </w:r>
            <w:r>
              <w:rPr>
                <w:spacing w:val="-11"/>
                <w:sz w:val="18"/>
              </w:rPr>
              <w:t> </w:t>
            </w:r>
            <w:r>
              <w:rPr>
                <w:spacing w:val="-2"/>
                <w:sz w:val="18"/>
              </w:rPr>
              <w:t>the </w:t>
            </w:r>
            <w:r>
              <w:rPr>
                <w:sz w:val="18"/>
              </w:rPr>
              <w:t>analyses or the distillation study to a NC WW/GW LC certified commercial laboratory </w:t>
            </w:r>
            <w:r>
              <w:rPr>
                <w:spacing w:val="-4"/>
                <w:sz w:val="18"/>
              </w:rPr>
              <w:t>must</w:t>
            </w:r>
            <w:r>
              <w:rPr>
                <w:spacing w:val="-5"/>
                <w:sz w:val="18"/>
              </w:rPr>
              <w:t> </w:t>
            </w:r>
            <w:r>
              <w:rPr>
                <w:spacing w:val="-4"/>
                <w:sz w:val="18"/>
              </w:rPr>
              <w:t>obtain</w:t>
            </w:r>
            <w:r>
              <w:rPr>
                <w:spacing w:val="-6"/>
                <w:sz w:val="18"/>
              </w:rPr>
              <w:t> </w:t>
            </w:r>
            <w:r>
              <w:rPr>
                <w:spacing w:val="-4"/>
                <w:sz w:val="18"/>
              </w:rPr>
              <w:t>a</w:t>
            </w:r>
            <w:r>
              <w:rPr>
                <w:spacing w:val="-8"/>
                <w:sz w:val="18"/>
              </w:rPr>
              <w:t> </w:t>
            </w:r>
            <w:r>
              <w:rPr>
                <w:spacing w:val="-4"/>
                <w:sz w:val="18"/>
              </w:rPr>
              <w:t>copy</w:t>
            </w:r>
            <w:r>
              <w:rPr>
                <w:spacing w:val="-8"/>
                <w:sz w:val="18"/>
              </w:rPr>
              <w:t> </w:t>
            </w:r>
            <w:r>
              <w:rPr>
                <w:spacing w:val="-4"/>
                <w:sz w:val="18"/>
              </w:rPr>
              <w:t>of</w:t>
            </w:r>
            <w:r>
              <w:rPr>
                <w:spacing w:val="-6"/>
                <w:sz w:val="18"/>
              </w:rPr>
              <w:t> </w:t>
            </w:r>
            <w:r>
              <w:rPr>
                <w:spacing w:val="-4"/>
                <w:sz w:val="18"/>
              </w:rPr>
              <w:t>the</w:t>
            </w:r>
            <w:r>
              <w:rPr>
                <w:spacing w:val="-7"/>
                <w:sz w:val="18"/>
              </w:rPr>
              <w:t> </w:t>
            </w:r>
            <w:r>
              <w:rPr>
                <w:spacing w:val="-4"/>
                <w:sz w:val="18"/>
              </w:rPr>
              <w:t>initial</w:t>
            </w:r>
            <w:r>
              <w:rPr>
                <w:spacing w:val="-7"/>
                <w:sz w:val="18"/>
              </w:rPr>
              <w:t> </w:t>
            </w:r>
            <w:r>
              <w:rPr>
                <w:spacing w:val="-4"/>
                <w:sz w:val="18"/>
              </w:rPr>
              <w:t>comparison</w:t>
            </w:r>
            <w:r>
              <w:rPr>
                <w:spacing w:val="-7"/>
                <w:sz w:val="18"/>
              </w:rPr>
              <w:t> </w:t>
            </w:r>
            <w:r>
              <w:rPr>
                <w:spacing w:val="-4"/>
                <w:sz w:val="18"/>
              </w:rPr>
              <w:t>data </w:t>
            </w:r>
            <w:r>
              <w:rPr>
                <w:spacing w:val="-2"/>
                <w:sz w:val="18"/>
              </w:rPr>
              <w:t>and</w:t>
            </w:r>
            <w:r>
              <w:rPr>
                <w:spacing w:val="-8"/>
                <w:sz w:val="18"/>
              </w:rPr>
              <w:t> </w:t>
            </w:r>
            <w:r>
              <w:rPr>
                <w:spacing w:val="-2"/>
                <w:sz w:val="18"/>
              </w:rPr>
              <w:t>all</w:t>
            </w:r>
            <w:r>
              <w:rPr>
                <w:spacing w:val="-8"/>
                <w:sz w:val="18"/>
              </w:rPr>
              <w:t> </w:t>
            </w:r>
            <w:r>
              <w:rPr>
                <w:spacing w:val="-2"/>
                <w:sz w:val="18"/>
              </w:rPr>
              <w:t>subsequent</w:t>
            </w:r>
            <w:r>
              <w:rPr>
                <w:spacing w:val="-8"/>
                <w:sz w:val="18"/>
              </w:rPr>
              <w:t> </w:t>
            </w:r>
            <w:r>
              <w:rPr>
                <w:spacing w:val="-2"/>
                <w:sz w:val="18"/>
              </w:rPr>
              <w:t>comparison</w:t>
            </w:r>
            <w:r>
              <w:rPr>
                <w:spacing w:val="-8"/>
                <w:sz w:val="18"/>
              </w:rPr>
              <w:t> </w:t>
            </w:r>
            <w:r>
              <w:rPr>
                <w:spacing w:val="-2"/>
                <w:sz w:val="18"/>
              </w:rPr>
              <w:t>data,</w:t>
            </w:r>
            <w:r>
              <w:rPr>
                <w:spacing w:val="-9"/>
                <w:sz w:val="18"/>
              </w:rPr>
              <w:t> </w:t>
            </w:r>
            <w:r>
              <w:rPr>
                <w:spacing w:val="-2"/>
                <w:sz w:val="18"/>
              </w:rPr>
              <w:t>keep</w:t>
            </w:r>
            <w:r>
              <w:rPr>
                <w:spacing w:val="-10"/>
                <w:sz w:val="18"/>
              </w:rPr>
              <w:t> </w:t>
            </w:r>
            <w:r>
              <w:rPr>
                <w:spacing w:val="-2"/>
                <w:sz w:val="18"/>
              </w:rPr>
              <w:t>it</w:t>
            </w:r>
            <w:r>
              <w:rPr>
                <w:spacing w:val="-8"/>
                <w:sz w:val="18"/>
              </w:rPr>
              <w:t> </w:t>
            </w:r>
            <w:r>
              <w:rPr>
                <w:spacing w:val="-2"/>
                <w:sz w:val="18"/>
              </w:rPr>
              <w:t>on </w:t>
            </w:r>
            <w:r>
              <w:rPr>
                <w:sz w:val="18"/>
              </w:rPr>
              <w:t>file at their facility and make these records available to the Department upon request.</w:t>
            </w:r>
          </w:p>
          <w:p>
            <w:pPr>
              <w:pStyle w:val="TableParagraph"/>
              <w:spacing w:line="207" w:lineRule="exact"/>
              <w:ind w:left="86"/>
              <w:jc w:val="both"/>
              <w:rPr>
                <w:sz w:val="18"/>
              </w:rPr>
            </w:pPr>
            <w:r>
              <w:rPr>
                <w:sz w:val="18"/>
              </w:rPr>
              <w:t>The</w:t>
            </w:r>
            <w:r>
              <w:rPr>
                <w:spacing w:val="-4"/>
                <w:sz w:val="18"/>
              </w:rPr>
              <w:t> </w:t>
            </w:r>
            <w:r>
              <w:rPr>
                <w:sz w:val="18"/>
              </w:rPr>
              <w:t>following</w:t>
            </w:r>
            <w:r>
              <w:rPr>
                <w:spacing w:val="-4"/>
                <w:sz w:val="18"/>
              </w:rPr>
              <w:t> </w:t>
            </w:r>
            <w:r>
              <w:rPr>
                <w:sz w:val="18"/>
              </w:rPr>
              <w:t>frequencies</w:t>
            </w:r>
            <w:r>
              <w:rPr>
                <w:spacing w:val="-4"/>
                <w:sz w:val="18"/>
              </w:rPr>
              <w:t> </w:t>
            </w:r>
            <w:r>
              <w:rPr>
                <w:sz w:val="18"/>
              </w:rPr>
              <w:t>are</w:t>
            </w:r>
            <w:r>
              <w:rPr>
                <w:spacing w:val="-3"/>
                <w:sz w:val="18"/>
              </w:rPr>
              <w:t> </w:t>
            </w:r>
            <w:r>
              <w:rPr>
                <w:spacing w:val="-2"/>
                <w:sz w:val="18"/>
              </w:rPr>
              <w:t>required:</w:t>
            </w:r>
          </w:p>
          <w:p>
            <w:pPr>
              <w:pStyle w:val="TableParagraph"/>
              <w:rPr>
                <w:sz w:val="18"/>
              </w:rPr>
            </w:pPr>
          </w:p>
          <w:p>
            <w:pPr>
              <w:pStyle w:val="TableParagraph"/>
              <w:ind w:left="86" w:right="102"/>
              <w:jc w:val="both"/>
              <w:rPr>
                <w:sz w:val="18"/>
              </w:rPr>
            </w:pPr>
            <w:r>
              <w:rPr>
                <w:sz w:val="18"/>
              </w:rPr>
              <w:t>Initially, compare a minimum of 9 samples, spiked in duplicate, both with and without the distillation step (a total of 36 samples), to evaluate the need for distillation.</w:t>
            </w:r>
          </w:p>
          <w:p>
            <w:pPr>
              <w:pStyle w:val="TableParagraph"/>
              <w:spacing w:before="3"/>
              <w:rPr>
                <w:sz w:val="16"/>
              </w:rPr>
            </w:pPr>
          </w:p>
          <w:p>
            <w:pPr>
              <w:pStyle w:val="TableParagraph"/>
              <w:spacing w:line="200" w:lineRule="atLeast"/>
              <w:ind w:left="86" w:right="102"/>
              <w:jc w:val="both"/>
              <w:rPr>
                <w:sz w:val="18"/>
              </w:rPr>
            </w:pPr>
            <w:r>
              <w:rPr>
                <w:sz w:val="18"/>
              </w:rPr>
              <w:t>Per</w:t>
            </w:r>
            <w:r>
              <w:rPr>
                <w:spacing w:val="-3"/>
                <w:sz w:val="18"/>
              </w:rPr>
              <w:t> </w:t>
            </w:r>
            <w:r>
              <w:rPr>
                <w:sz w:val="18"/>
              </w:rPr>
              <w:t>Hach</w:t>
            </w:r>
            <w:r>
              <w:rPr>
                <w:spacing w:val="-3"/>
                <w:sz w:val="18"/>
              </w:rPr>
              <w:t> </w:t>
            </w:r>
            <w:r>
              <w:rPr>
                <w:sz w:val="18"/>
              </w:rPr>
              <w:t>10205</w:t>
            </w:r>
            <w:r>
              <w:rPr>
                <w:spacing w:val="-3"/>
                <w:sz w:val="18"/>
              </w:rPr>
              <w:t> </w:t>
            </w:r>
            <w:r>
              <w:rPr>
                <w:sz w:val="18"/>
              </w:rPr>
              <w:t>Section</w:t>
            </w:r>
            <w:r>
              <w:rPr>
                <w:spacing w:val="-3"/>
                <w:sz w:val="18"/>
              </w:rPr>
              <w:t> </w:t>
            </w:r>
            <w:r>
              <w:rPr>
                <w:sz w:val="18"/>
              </w:rPr>
              <w:t>2.3,</w:t>
            </w:r>
            <w:r>
              <w:rPr>
                <w:spacing w:val="-3"/>
                <w:sz w:val="18"/>
              </w:rPr>
              <w:t> </w:t>
            </w:r>
            <w:r>
              <w:rPr>
                <w:sz w:val="18"/>
              </w:rPr>
              <w:t>SM</w:t>
            </w:r>
            <w:r>
              <w:rPr>
                <w:spacing w:val="-3"/>
                <w:sz w:val="18"/>
              </w:rPr>
              <w:t> </w:t>
            </w:r>
            <w:r>
              <w:rPr>
                <w:sz w:val="18"/>
              </w:rPr>
              <w:t>4500</w:t>
            </w:r>
            <w:r>
              <w:rPr>
                <w:spacing w:val="-4"/>
                <w:sz w:val="18"/>
              </w:rPr>
              <w:t> </w:t>
            </w:r>
            <w:r>
              <w:rPr>
                <w:sz w:val="18"/>
              </w:rPr>
              <w:t>NH3</w:t>
            </w:r>
            <w:r>
              <w:rPr>
                <w:spacing w:val="-3"/>
                <w:sz w:val="18"/>
              </w:rPr>
              <w:t> </w:t>
            </w:r>
            <w:r>
              <w:rPr>
                <w:sz w:val="18"/>
              </w:rPr>
              <w:t>B must be followed for distillation.</w:t>
            </w:r>
          </w:p>
        </w:tc>
      </w:tr>
      <w:tr>
        <w:trPr>
          <w:trHeight w:val="1449" w:hRule="atLeast"/>
        </w:trPr>
        <w:tc>
          <w:tcPr>
            <w:tcW w:w="496" w:type="dxa"/>
          </w:tcPr>
          <w:p>
            <w:pPr>
              <w:pStyle w:val="TableParagraph"/>
              <w:rPr>
                <w:sz w:val="20"/>
              </w:rPr>
            </w:pPr>
          </w:p>
          <w:p>
            <w:pPr>
              <w:pStyle w:val="TableParagraph"/>
              <w:rPr>
                <w:sz w:val="20"/>
              </w:rPr>
            </w:pPr>
          </w:p>
          <w:p>
            <w:pPr>
              <w:pStyle w:val="TableParagraph"/>
              <w:spacing w:before="161"/>
              <w:ind w:left="93" w:right="85"/>
              <w:jc w:val="center"/>
              <w:rPr>
                <w:sz w:val="18"/>
              </w:rPr>
            </w:pPr>
            <w:r>
              <w:rPr>
                <w:spacing w:val="-5"/>
                <w:sz w:val="18"/>
              </w:rPr>
              <w:t>17</w:t>
            </w:r>
          </w:p>
        </w:tc>
        <w:tc>
          <w:tcPr>
            <w:tcW w:w="5716" w:type="dxa"/>
          </w:tcPr>
          <w:p>
            <w:pPr>
              <w:pStyle w:val="TableParagraph"/>
              <w:ind w:left="107" w:right="1988"/>
              <w:rPr>
                <w:sz w:val="18"/>
              </w:rPr>
            </w:pPr>
            <w:r>
              <w:rPr>
                <w:sz w:val="18"/>
              </w:rPr>
              <w:t>How</w:t>
            </w:r>
            <w:r>
              <w:rPr>
                <w:spacing w:val="-9"/>
                <w:sz w:val="18"/>
              </w:rPr>
              <w:t> </w:t>
            </w:r>
            <w:r>
              <w:rPr>
                <w:sz w:val="18"/>
              </w:rPr>
              <w:t>is</w:t>
            </w:r>
            <w:r>
              <w:rPr>
                <w:spacing w:val="-8"/>
                <w:sz w:val="18"/>
              </w:rPr>
              <w:t> </w:t>
            </w:r>
            <w:r>
              <w:rPr>
                <w:sz w:val="18"/>
              </w:rPr>
              <w:t>the</w:t>
            </w:r>
            <w:r>
              <w:rPr>
                <w:spacing w:val="-8"/>
                <w:sz w:val="18"/>
              </w:rPr>
              <w:t> </w:t>
            </w:r>
            <w:r>
              <w:rPr>
                <w:sz w:val="18"/>
              </w:rPr>
              <w:t>distillation</w:t>
            </w:r>
            <w:r>
              <w:rPr>
                <w:spacing w:val="-8"/>
                <w:sz w:val="18"/>
              </w:rPr>
              <w:t> </w:t>
            </w:r>
            <w:r>
              <w:rPr>
                <w:sz w:val="18"/>
              </w:rPr>
              <w:t>equipment</w:t>
            </w:r>
            <w:r>
              <w:rPr>
                <w:spacing w:val="-8"/>
                <w:sz w:val="18"/>
              </w:rPr>
              <w:t> </w:t>
            </w:r>
            <w:r>
              <w:rPr>
                <w:sz w:val="18"/>
              </w:rPr>
              <w:t>cleaned? </w:t>
            </w:r>
            <w:r>
              <w:rPr>
                <w:position w:val="1"/>
                <w:sz w:val="18"/>
              </w:rPr>
              <w:t>[SM 4500 NH</w:t>
            </w:r>
            <w:r>
              <w:rPr>
                <w:sz w:val="12"/>
              </w:rPr>
              <w:t>3</w:t>
            </w:r>
            <w:r>
              <w:rPr>
                <w:spacing w:val="40"/>
                <w:sz w:val="12"/>
              </w:rPr>
              <w:t> </w:t>
            </w:r>
            <w:r>
              <w:rPr>
                <w:position w:val="1"/>
                <w:sz w:val="18"/>
              </w:rPr>
              <w:t>B-2011 (4) (a)]</w:t>
            </w:r>
          </w:p>
          <w:p>
            <w:pPr>
              <w:pStyle w:val="TableParagraph"/>
              <w:rPr>
                <w:sz w:val="18"/>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86" w:right="99"/>
              <w:jc w:val="both"/>
              <w:rPr>
                <w:sz w:val="18"/>
              </w:rPr>
            </w:pPr>
            <w:r>
              <w:rPr>
                <w:sz w:val="18"/>
              </w:rPr>
              <w:t>Equipment</w:t>
            </w:r>
            <w:r>
              <w:rPr>
                <w:spacing w:val="-13"/>
                <w:sz w:val="18"/>
              </w:rPr>
              <w:t> </w:t>
            </w:r>
            <w:r>
              <w:rPr>
                <w:sz w:val="18"/>
              </w:rPr>
              <w:t>preparation:</w:t>
            </w:r>
            <w:r>
              <w:rPr>
                <w:spacing w:val="-12"/>
                <w:sz w:val="18"/>
              </w:rPr>
              <w:t> </w:t>
            </w:r>
            <w:r>
              <w:rPr>
                <w:sz w:val="18"/>
              </w:rPr>
              <w:t>Add</w:t>
            </w:r>
            <w:r>
              <w:rPr>
                <w:spacing w:val="-13"/>
                <w:sz w:val="18"/>
              </w:rPr>
              <w:t> </w:t>
            </w:r>
            <w:r>
              <w:rPr>
                <w:sz w:val="18"/>
              </w:rPr>
              <w:t>500</w:t>
            </w:r>
            <w:r>
              <w:rPr>
                <w:spacing w:val="-12"/>
                <w:sz w:val="18"/>
              </w:rPr>
              <w:t> </w:t>
            </w:r>
            <w:r>
              <w:rPr>
                <w:sz w:val="18"/>
              </w:rPr>
              <w:t>mL</w:t>
            </w:r>
            <w:r>
              <w:rPr>
                <w:spacing w:val="-13"/>
                <w:sz w:val="18"/>
              </w:rPr>
              <w:t> </w:t>
            </w:r>
            <w:r>
              <w:rPr>
                <w:sz w:val="18"/>
              </w:rPr>
              <w:t>water</w:t>
            </w:r>
            <w:r>
              <w:rPr>
                <w:spacing w:val="-13"/>
                <w:sz w:val="18"/>
              </w:rPr>
              <w:t> </w:t>
            </w:r>
            <w:r>
              <w:rPr>
                <w:sz w:val="18"/>
              </w:rPr>
              <w:t>and 20 mL borate buffer, adjust pH to 9.5 with 6N NaOH solution, and add to a distillation flask. Add</w:t>
            </w:r>
            <w:r>
              <w:rPr>
                <w:spacing w:val="-13"/>
                <w:sz w:val="18"/>
              </w:rPr>
              <w:t> </w:t>
            </w:r>
            <w:r>
              <w:rPr>
                <w:sz w:val="18"/>
              </w:rPr>
              <w:t>a</w:t>
            </w:r>
            <w:r>
              <w:rPr>
                <w:spacing w:val="-12"/>
                <w:sz w:val="18"/>
              </w:rPr>
              <w:t> </w:t>
            </w:r>
            <w:r>
              <w:rPr>
                <w:sz w:val="18"/>
              </w:rPr>
              <w:t>few</w:t>
            </w:r>
            <w:r>
              <w:rPr>
                <w:spacing w:val="-13"/>
                <w:sz w:val="18"/>
              </w:rPr>
              <w:t> </w:t>
            </w:r>
            <w:r>
              <w:rPr>
                <w:sz w:val="18"/>
              </w:rPr>
              <w:t>glass</w:t>
            </w:r>
            <w:r>
              <w:rPr>
                <w:spacing w:val="-12"/>
                <w:sz w:val="18"/>
              </w:rPr>
              <w:t> </w:t>
            </w:r>
            <w:r>
              <w:rPr>
                <w:sz w:val="18"/>
              </w:rPr>
              <w:t>beads</w:t>
            </w:r>
            <w:r>
              <w:rPr>
                <w:spacing w:val="-13"/>
                <w:sz w:val="18"/>
              </w:rPr>
              <w:t> </w:t>
            </w:r>
            <w:r>
              <w:rPr>
                <w:sz w:val="18"/>
              </w:rPr>
              <w:t>or</w:t>
            </w:r>
            <w:r>
              <w:rPr>
                <w:spacing w:val="-13"/>
                <w:sz w:val="18"/>
              </w:rPr>
              <w:t> </w:t>
            </w:r>
            <w:r>
              <w:rPr>
                <w:sz w:val="18"/>
              </w:rPr>
              <w:t>boiling</w:t>
            </w:r>
            <w:r>
              <w:rPr>
                <w:spacing w:val="-12"/>
                <w:sz w:val="18"/>
              </w:rPr>
              <w:t> </w:t>
            </w:r>
            <w:r>
              <w:rPr>
                <w:sz w:val="18"/>
              </w:rPr>
              <w:t>chips</w:t>
            </w:r>
            <w:r>
              <w:rPr>
                <w:spacing w:val="-13"/>
                <w:sz w:val="18"/>
              </w:rPr>
              <w:t> </w:t>
            </w:r>
            <w:r>
              <w:rPr>
                <w:sz w:val="18"/>
              </w:rPr>
              <w:t>and</w:t>
            </w:r>
            <w:r>
              <w:rPr>
                <w:spacing w:val="-12"/>
                <w:sz w:val="18"/>
              </w:rPr>
              <w:t> </w:t>
            </w:r>
            <w:r>
              <w:rPr>
                <w:sz w:val="18"/>
              </w:rPr>
              <w:t>use this mixture to steam out the distillation apparatus</w:t>
            </w:r>
            <w:r>
              <w:rPr>
                <w:spacing w:val="37"/>
                <w:sz w:val="18"/>
              </w:rPr>
              <w:t> </w:t>
            </w:r>
            <w:r>
              <w:rPr>
                <w:sz w:val="18"/>
              </w:rPr>
              <w:t>until</w:t>
            </w:r>
            <w:r>
              <w:rPr>
                <w:spacing w:val="38"/>
                <w:sz w:val="18"/>
              </w:rPr>
              <w:t> </w:t>
            </w:r>
            <w:r>
              <w:rPr>
                <w:sz w:val="18"/>
              </w:rPr>
              <w:t>distillate</w:t>
            </w:r>
            <w:r>
              <w:rPr>
                <w:spacing w:val="37"/>
                <w:sz w:val="18"/>
              </w:rPr>
              <w:t> </w:t>
            </w:r>
            <w:r>
              <w:rPr>
                <w:sz w:val="18"/>
              </w:rPr>
              <w:t>shows</w:t>
            </w:r>
            <w:r>
              <w:rPr>
                <w:spacing w:val="39"/>
                <w:sz w:val="18"/>
              </w:rPr>
              <w:t> </w:t>
            </w:r>
            <w:r>
              <w:rPr>
                <w:sz w:val="18"/>
              </w:rPr>
              <w:t>no</w:t>
            </w:r>
            <w:r>
              <w:rPr>
                <w:spacing w:val="36"/>
                <w:sz w:val="18"/>
              </w:rPr>
              <w:t> </w:t>
            </w:r>
            <w:r>
              <w:rPr>
                <w:sz w:val="18"/>
              </w:rPr>
              <w:t>traces</w:t>
            </w:r>
            <w:r>
              <w:rPr>
                <w:spacing w:val="38"/>
                <w:sz w:val="18"/>
              </w:rPr>
              <w:t> </w:t>
            </w:r>
            <w:r>
              <w:rPr>
                <w:spacing w:val="-5"/>
                <w:sz w:val="18"/>
              </w:rPr>
              <w:t>of</w:t>
            </w:r>
          </w:p>
          <w:p>
            <w:pPr>
              <w:pStyle w:val="TableParagraph"/>
              <w:spacing w:line="187" w:lineRule="exact"/>
              <w:ind w:left="86"/>
              <w:rPr>
                <w:sz w:val="18"/>
              </w:rPr>
            </w:pPr>
            <w:r>
              <w:rPr>
                <w:spacing w:val="-2"/>
                <w:sz w:val="18"/>
              </w:rPr>
              <w:t>ammonia.</w:t>
            </w:r>
          </w:p>
        </w:tc>
      </w:tr>
    </w:tbl>
    <w:p>
      <w:pPr>
        <w:spacing w:after="0" w:line="187" w:lineRule="exact"/>
        <w:rPr>
          <w:sz w:val="18"/>
        </w:rPr>
        <w:sectPr>
          <w:pgSz w:w="12240" w:h="15840"/>
          <w:pgMar w:header="294" w:footer="566" w:top="660" w:bottom="82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827" w:hRule="atLeast"/>
        </w:trPr>
        <w:tc>
          <w:tcPr>
            <w:tcW w:w="496" w:type="dxa"/>
          </w:tcPr>
          <w:p>
            <w:pPr>
              <w:pStyle w:val="TableParagraph"/>
              <w:spacing w:before="10"/>
              <w:rPr>
                <w:sz w:val="26"/>
              </w:rPr>
            </w:pPr>
          </w:p>
          <w:p>
            <w:pPr>
              <w:pStyle w:val="TableParagraph"/>
              <w:ind w:left="93" w:right="85"/>
              <w:jc w:val="center"/>
              <w:rPr>
                <w:sz w:val="18"/>
              </w:rPr>
            </w:pPr>
            <w:r>
              <w:rPr>
                <w:spacing w:val="-5"/>
                <w:sz w:val="18"/>
              </w:rPr>
              <w:t>18</w:t>
            </w:r>
          </w:p>
        </w:tc>
        <w:tc>
          <w:tcPr>
            <w:tcW w:w="5716" w:type="dxa"/>
          </w:tcPr>
          <w:p>
            <w:pPr>
              <w:pStyle w:val="TableParagraph"/>
              <w:spacing w:line="206" w:lineRule="exact"/>
              <w:ind w:left="107"/>
              <w:rPr>
                <w:sz w:val="18"/>
              </w:rPr>
            </w:pPr>
            <w:r>
              <w:rPr>
                <w:position w:val="1"/>
                <w:sz w:val="18"/>
              </w:rPr>
              <w:t>What</w:t>
            </w:r>
            <w:r>
              <w:rPr>
                <w:spacing w:val="-4"/>
                <w:position w:val="1"/>
                <w:sz w:val="18"/>
              </w:rPr>
              <w:t> </w:t>
            </w:r>
            <w:r>
              <w:rPr>
                <w:position w:val="1"/>
                <w:sz w:val="18"/>
              </w:rPr>
              <w:t>sample</w:t>
            </w:r>
            <w:r>
              <w:rPr>
                <w:spacing w:val="-4"/>
                <w:position w:val="1"/>
                <w:sz w:val="18"/>
              </w:rPr>
              <w:t> </w:t>
            </w:r>
            <w:r>
              <w:rPr>
                <w:position w:val="1"/>
                <w:sz w:val="18"/>
              </w:rPr>
              <w:t>volume</w:t>
            </w:r>
            <w:r>
              <w:rPr>
                <w:spacing w:val="-4"/>
                <w:position w:val="1"/>
                <w:sz w:val="18"/>
              </w:rPr>
              <w:t> </w:t>
            </w:r>
            <w:r>
              <w:rPr>
                <w:position w:val="1"/>
                <w:sz w:val="18"/>
              </w:rPr>
              <w:t>is</w:t>
            </w:r>
            <w:r>
              <w:rPr>
                <w:spacing w:val="-4"/>
                <w:position w:val="1"/>
                <w:sz w:val="18"/>
              </w:rPr>
              <w:t> </w:t>
            </w:r>
            <w:r>
              <w:rPr>
                <w:position w:val="1"/>
                <w:sz w:val="18"/>
              </w:rPr>
              <w:t>distilled?</w:t>
            </w:r>
            <w:r>
              <w:rPr>
                <w:spacing w:val="-4"/>
                <w:position w:val="1"/>
                <w:sz w:val="18"/>
              </w:rPr>
              <w:t> </w:t>
            </w:r>
            <w:r>
              <w:rPr>
                <w:position w:val="1"/>
                <w:sz w:val="18"/>
              </w:rPr>
              <w:t>[SM</w:t>
            </w:r>
            <w:r>
              <w:rPr>
                <w:spacing w:val="-3"/>
                <w:position w:val="1"/>
                <w:sz w:val="18"/>
              </w:rPr>
              <w:t> </w:t>
            </w:r>
            <w:r>
              <w:rPr>
                <w:position w:val="1"/>
                <w:sz w:val="18"/>
              </w:rPr>
              <w:t>4500</w:t>
            </w:r>
            <w:r>
              <w:rPr>
                <w:spacing w:val="-3"/>
                <w:position w:val="1"/>
                <w:sz w:val="18"/>
              </w:rPr>
              <w:t> </w:t>
            </w:r>
            <w:r>
              <w:rPr>
                <w:position w:val="1"/>
                <w:sz w:val="18"/>
              </w:rPr>
              <w:t>NH</w:t>
            </w:r>
            <w:r>
              <w:rPr>
                <w:sz w:val="12"/>
              </w:rPr>
              <w:t>3</w:t>
            </w:r>
            <w:r>
              <w:rPr>
                <w:spacing w:val="14"/>
                <w:sz w:val="12"/>
              </w:rPr>
              <w:t> </w:t>
            </w:r>
            <w:r>
              <w:rPr>
                <w:position w:val="1"/>
                <w:sz w:val="18"/>
              </w:rPr>
              <w:t>B-2011</w:t>
            </w:r>
            <w:r>
              <w:rPr>
                <w:spacing w:val="-5"/>
                <w:position w:val="1"/>
                <w:sz w:val="18"/>
              </w:rPr>
              <w:t> </w:t>
            </w:r>
            <w:r>
              <w:rPr>
                <w:position w:val="1"/>
                <w:sz w:val="18"/>
              </w:rPr>
              <w:t>(4)</w:t>
            </w:r>
            <w:r>
              <w:rPr>
                <w:spacing w:val="-3"/>
                <w:position w:val="1"/>
                <w:sz w:val="18"/>
              </w:rPr>
              <w:t> </w:t>
            </w:r>
            <w:r>
              <w:rPr>
                <w:spacing w:val="-4"/>
                <w:position w:val="1"/>
                <w:sz w:val="18"/>
              </w:rPr>
              <w:t>(b)]</w:t>
            </w:r>
          </w:p>
          <w:p>
            <w:pPr>
              <w:pStyle w:val="TableParagraph"/>
              <w:rPr>
                <w:sz w:val="18"/>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86" w:right="99"/>
              <w:jc w:val="both"/>
              <w:rPr>
                <w:sz w:val="18"/>
              </w:rPr>
            </w:pPr>
            <w:r>
              <w:rPr>
                <w:sz w:val="18"/>
              </w:rPr>
              <w:t>Use</w:t>
            </w:r>
            <w:r>
              <w:rPr>
                <w:spacing w:val="-5"/>
                <w:sz w:val="18"/>
              </w:rPr>
              <w:t> </w:t>
            </w:r>
            <w:r>
              <w:rPr>
                <w:sz w:val="18"/>
              </w:rPr>
              <w:t>500</w:t>
            </w:r>
            <w:r>
              <w:rPr>
                <w:spacing w:val="-4"/>
                <w:sz w:val="18"/>
              </w:rPr>
              <w:t> </w:t>
            </w:r>
            <w:r>
              <w:rPr>
                <w:sz w:val="18"/>
              </w:rPr>
              <w:t>mL</w:t>
            </w:r>
            <w:r>
              <w:rPr>
                <w:spacing w:val="-5"/>
                <w:sz w:val="18"/>
              </w:rPr>
              <w:t> </w:t>
            </w:r>
            <w:r>
              <w:rPr>
                <w:sz w:val="18"/>
              </w:rPr>
              <w:t>dechlorinated</w:t>
            </w:r>
            <w:r>
              <w:rPr>
                <w:spacing w:val="-5"/>
                <w:sz w:val="18"/>
              </w:rPr>
              <w:t> </w:t>
            </w:r>
            <w:r>
              <w:rPr>
                <w:sz w:val="18"/>
              </w:rPr>
              <w:t>sample</w:t>
            </w:r>
            <w:r>
              <w:rPr>
                <w:spacing w:val="-5"/>
                <w:sz w:val="18"/>
              </w:rPr>
              <w:t> </w:t>
            </w:r>
            <w:r>
              <w:rPr>
                <w:sz w:val="18"/>
              </w:rPr>
              <w:t>or</w:t>
            </w:r>
            <w:r>
              <w:rPr>
                <w:spacing w:val="-1"/>
                <w:sz w:val="18"/>
              </w:rPr>
              <w:t> </w:t>
            </w:r>
            <w:r>
              <w:rPr>
                <w:sz w:val="18"/>
              </w:rPr>
              <w:t>a</w:t>
            </w:r>
            <w:r>
              <w:rPr>
                <w:spacing w:val="-5"/>
                <w:sz w:val="18"/>
              </w:rPr>
              <w:t> </w:t>
            </w:r>
            <w:r>
              <w:rPr>
                <w:sz w:val="18"/>
              </w:rPr>
              <w:t>known portion diluted to 500 mL with water. When NH3-N</w:t>
            </w:r>
            <w:r>
              <w:rPr>
                <w:spacing w:val="35"/>
                <w:sz w:val="18"/>
              </w:rPr>
              <w:t> </w:t>
            </w:r>
            <w:r>
              <w:rPr>
                <w:sz w:val="18"/>
              </w:rPr>
              <w:t>concentration</w:t>
            </w:r>
            <w:r>
              <w:rPr>
                <w:spacing w:val="36"/>
                <w:sz w:val="18"/>
              </w:rPr>
              <w:t> </w:t>
            </w:r>
            <w:r>
              <w:rPr>
                <w:sz w:val="18"/>
              </w:rPr>
              <w:t>is</w:t>
            </w:r>
            <w:r>
              <w:rPr>
                <w:spacing w:val="36"/>
                <w:sz w:val="18"/>
              </w:rPr>
              <w:t> </w:t>
            </w:r>
            <w:r>
              <w:rPr>
                <w:sz w:val="18"/>
              </w:rPr>
              <w:t>less</w:t>
            </w:r>
            <w:r>
              <w:rPr>
                <w:spacing w:val="38"/>
                <w:sz w:val="18"/>
              </w:rPr>
              <w:t> </w:t>
            </w:r>
            <w:r>
              <w:rPr>
                <w:sz w:val="18"/>
              </w:rPr>
              <w:t>than</w:t>
            </w:r>
            <w:r>
              <w:rPr>
                <w:spacing w:val="35"/>
                <w:sz w:val="18"/>
              </w:rPr>
              <w:t> </w:t>
            </w:r>
            <w:r>
              <w:rPr>
                <w:sz w:val="18"/>
              </w:rPr>
              <w:t>100</w:t>
            </w:r>
            <w:r>
              <w:rPr>
                <w:spacing w:val="38"/>
                <w:sz w:val="18"/>
              </w:rPr>
              <w:t> </w:t>
            </w:r>
            <w:r>
              <w:rPr>
                <w:spacing w:val="-4"/>
                <w:sz w:val="18"/>
              </w:rPr>
              <w:t>µg/L,</w:t>
            </w:r>
          </w:p>
          <w:p>
            <w:pPr>
              <w:pStyle w:val="TableParagraph"/>
              <w:spacing w:line="187" w:lineRule="exact"/>
              <w:ind w:left="86"/>
              <w:jc w:val="both"/>
              <w:rPr>
                <w:sz w:val="18"/>
              </w:rPr>
            </w:pPr>
            <w:r>
              <w:rPr>
                <w:sz w:val="18"/>
              </w:rPr>
              <w:t>use</w:t>
            </w:r>
            <w:r>
              <w:rPr>
                <w:spacing w:val="-5"/>
                <w:sz w:val="18"/>
              </w:rPr>
              <w:t> </w:t>
            </w:r>
            <w:r>
              <w:rPr>
                <w:sz w:val="18"/>
              </w:rPr>
              <w:t>a</w:t>
            </w:r>
            <w:r>
              <w:rPr>
                <w:spacing w:val="-3"/>
                <w:sz w:val="18"/>
              </w:rPr>
              <w:t> </w:t>
            </w:r>
            <w:r>
              <w:rPr>
                <w:sz w:val="18"/>
              </w:rPr>
              <w:t>sample</w:t>
            </w:r>
            <w:r>
              <w:rPr>
                <w:spacing w:val="-3"/>
                <w:sz w:val="18"/>
              </w:rPr>
              <w:t> </w:t>
            </w:r>
            <w:r>
              <w:rPr>
                <w:sz w:val="18"/>
              </w:rPr>
              <w:t>volume</w:t>
            </w:r>
            <w:r>
              <w:rPr>
                <w:spacing w:val="-3"/>
                <w:sz w:val="18"/>
              </w:rPr>
              <w:t> </w:t>
            </w:r>
            <w:r>
              <w:rPr>
                <w:sz w:val="18"/>
              </w:rPr>
              <w:t>of</w:t>
            </w:r>
            <w:r>
              <w:rPr>
                <w:spacing w:val="-1"/>
                <w:sz w:val="18"/>
              </w:rPr>
              <w:t> </w:t>
            </w:r>
            <w:r>
              <w:rPr>
                <w:sz w:val="18"/>
              </w:rPr>
              <w:t>1000</w:t>
            </w:r>
            <w:r>
              <w:rPr>
                <w:spacing w:val="-1"/>
                <w:sz w:val="18"/>
              </w:rPr>
              <w:t> </w:t>
            </w:r>
            <w:r>
              <w:rPr>
                <w:spacing w:val="-5"/>
                <w:sz w:val="18"/>
              </w:rPr>
              <w:t>mL.</w:t>
            </w:r>
          </w:p>
        </w:tc>
      </w:tr>
      <w:tr>
        <w:trPr>
          <w:trHeight w:val="1035" w:hRule="atLeast"/>
        </w:trPr>
        <w:tc>
          <w:tcPr>
            <w:tcW w:w="496" w:type="dxa"/>
          </w:tcPr>
          <w:p>
            <w:pPr>
              <w:pStyle w:val="TableParagraph"/>
              <w:rPr>
                <w:sz w:val="20"/>
              </w:rPr>
            </w:pPr>
          </w:p>
          <w:p>
            <w:pPr>
              <w:pStyle w:val="TableParagraph"/>
              <w:rPr>
                <w:sz w:val="16"/>
              </w:rPr>
            </w:pPr>
          </w:p>
          <w:p>
            <w:pPr>
              <w:pStyle w:val="TableParagraph"/>
              <w:ind w:left="93" w:right="85"/>
              <w:jc w:val="center"/>
              <w:rPr>
                <w:sz w:val="18"/>
              </w:rPr>
            </w:pPr>
            <w:r>
              <w:rPr>
                <w:spacing w:val="-5"/>
                <w:sz w:val="18"/>
              </w:rPr>
              <w:t>19</w:t>
            </w:r>
          </w:p>
        </w:tc>
        <w:tc>
          <w:tcPr>
            <w:tcW w:w="5716" w:type="dxa"/>
          </w:tcPr>
          <w:p>
            <w:pPr>
              <w:pStyle w:val="TableParagraph"/>
              <w:spacing w:before="10"/>
              <w:rPr>
                <w:sz w:val="26"/>
              </w:rPr>
            </w:pPr>
          </w:p>
          <w:p>
            <w:pPr>
              <w:pStyle w:val="TableParagraph"/>
              <w:ind w:left="107" w:right="406"/>
              <w:rPr>
                <w:sz w:val="18"/>
              </w:rPr>
            </w:pPr>
            <w:r>
              <w:rPr>
                <w:sz w:val="18"/>
              </w:rPr>
              <w:t>Is</w:t>
            </w:r>
            <w:r>
              <w:rPr>
                <w:spacing w:val="-4"/>
                <w:sz w:val="18"/>
              </w:rPr>
              <w:t> </w:t>
            </w:r>
            <w:r>
              <w:rPr>
                <w:sz w:val="18"/>
              </w:rPr>
              <w:t>the</w:t>
            </w:r>
            <w:r>
              <w:rPr>
                <w:spacing w:val="-5"/>
                <w:sz w:val="18"/>
              </w:rPr>
              <w:t> </w:t>
            </w:r>
            <w:r>
              <w:rPr>
                <w:sz w:val="18"/>
              </w:rPr>
              <w:t>sample</w:t>
            </w:r>
            <w:r>
              <w:rPr>
                <w:spacing w:val="-5"/>
                <w:sz w:val="18"/>
              </w:rPr>
              <w:t> </w:t>
            </w:r>
            <w:r>
              <w:rPr>
                <w:sz w:val="18"/>
              </w:rPr>
              <w:t>volume</w:t>
            </w:r>
            <w:r>
              <w:rPr>
                <w:spacing w:val="-5"/>
                <w:sz w:val="18"/>
              </w:rPr>
              <w:t> </w:t>
            </w:r>
            <w:r>
              <w:rPr>
                <w:sz w:val="18"/>
              </w:rPr>
              <w:t>to</w:t>
            </w:r>
            <w:r>
              <w:rPr>
                <w:spacing w:val="-4"/>
                <w:sz w:val="18"/>
              </w:rPr>
              <w:t> </w:t>
            </w:r>
            <w:r>
              <w:rPr>
                <w:sz w:val="18"/>
              </w:rPr>
              <w:t>be</w:t>
            </w:r>
            <w:r>
              <w:rPr>
                <w:spacing w:val="-5"/>
                <w:sz w:val="18"/>
              </w:rPr>
              <w:t> </w:t>
            </w:r>
            <w:r>
              <w:rPr>
                <w:sz w:val="18"/>
              </w:rPr>
              <w:t>distilled</w:t>
            </w:r>
            <w:r>
              <w:rPr>
                <w:spacing w:val="-4"/>
                <w:sz w:val="18"/>
              </w:rPr>
              <w:t> </w:t>
            </w:r>
            <w:r>
              <w:rPr>
                <w:sz w:val="18"/>
              </w:rPr>
              <w:t>documented?</w:t>
            </w:r>
            <w:r>
              <w:rPr>
                <w:spacing w:val="-4"/>
                <w:sz w:val="18"/>
              </w:rPr>
              <w:t> </w:t>
            </w:r>
            <w:r>
              <w:rPr>
                <w:sz w:val="18"/>
              </w:rPr>
              <w:t>[15A</w:t>
            </w:r>
            <w:r>
              <w:rPr>
                <w:spacing w:val="-4"/>
                <w:sz w:val="18"/>
              </w:rPr>
              <w:t> </w:t>
            </w:r>
            <w:r>
              <w:rPr>
                <w:sz w:val="18"/>
              </w:rPr>
              <w:t>NCAC 02H .0805 (a) (7) (F) (xviii)]</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86" w:right="100"/>
              <w:jc w:val="both"/>
              <w:rPr>
                <w:sz w:val="18"/>
              </w:rPr>
            </w:pPr>
            <w:r>
              <w:rPr>
                <w:sz w:val="18"/>
              </w:rPr>
              <w:t>All laboratories shall use printable laboratory benchsheets.</w:t>
            </w:r>
            <w:r>
              <w:rPr>
                <w:spacing w:val="-10"/>
                <w:sz w:val="18"/>
              </w:rPr>
              <w:t> </w:t>
            </w:r>
            <w:r>
              <w:rPr>
                <w:sz w:val="18"/>
              </w:rPr>
              <w:t>Certified</w:t>
            </w:r>
            <w:r>
              <w:rPr>
                <w:spacing w:val="-11"/>
                <w:sz w:val="18"/>
              </w:rPr>
              <w:t> </w:t>
            </w:r>
            <w:r>
              <w:rPr>
                <w:sz w:val="18"/>
              </w:rPr>
              <w:t>Data</w:t>
            </w:r>
            <w:r>
              <w:rPr>
                <w:spacing w:val="-9"/>
                <w:sz w:val="18"/>
              </w:rPr>
              <w:t> </w:t>
            </w:r>
            <w:r>
              <w:rPr>
                <w:sz w:val="18"/>
              </w:rPr>
              <w:t>shall</w:t>
            </w:r>
            <w:r>
              <w:rPr>
                <w:spacing w:val="-10"/>
                <w:sz w:val="18"/>
              </w:rPr>
              <w:t> </w:t>
            </w:r>
            <w:r>
              <w:rPr>
                <w:sz w:val="18"/>
              </w:rPr>
              <w:t>be</w:t>
            </w:r>
            <w:r>
              <w:rPr>
                <w:spacing w:val="-11"/>
                <w:sz w:val="18"/>
              </w:rPr>
              <w:t> </w:t>
            </w:r>
            <w:r>
              <w:rPr>
                <w:sz w:val="18"/>
              </w:rPr>
              <w:t>traceable to the associated sample analyses and shall consist</w:t>
            </w:r>
            <w:r>
              <w:rPr>
                <w:spacing w:val="39"/>
                <w:sz w:val="18"/>
              </w:rPr>
              <w:t>  </w:t>
            </w:r>
            <w:r>
              <w:rPr>
                <w:sz w:val="18"/>
              </w:rPr>
              <w:t>of:</w:t>
            </w:r>
            <w:r>
              <w:rPr>
                <w:spacing w:val="48"/>
                <w:sz w:val="18"/>
              </w:rPr>
              <w:t>  </w:t>
            </w:r>
            <w:r>
              <w:rPr>
                <w:sz w:val="18"/>
              </w:rPr>
              <w:t>any</w:t>
            </w:r>
            <w:r>
              <w:rPr>
                <w:spacing w:val="39"/>
                <w:sz w:val="18"/>
              </w:rPr>
              <w:t>  </w:t>
            </w:r>
            <w:r>
              <w:rPr>
                <w:sz w:val="18"/>
              </w:rPr>
              <w:t>other</w:t>
            </w:r>
            <w:r>
              <w:rPr>
                <w:spacing w:val="39"/>
                <w:sz w:val="18"/>
              </w:rPr>
              <w:t>  </w:t>
            </w:r>
            <w:r>
              <w:rPr>
                <w:sz w:val="18"/>
              </w:rPr>
              <w:t>data</w:t>
            </w:r>
            <w:r>
              <w:rPr>
                <w:spacing w:val="40"/>
                <w:sz w:val="18"/>
              </w:rPr>
              <w:t>  </w:t>
            </w:r>
            <w:r>
              <w:rPr>
                <w:sz w:val="18"/>
              </w:rPr>
              <w:t>needed</w:t>
            </w:r>
            <w:r>
              <w:rPr>
                <w:spacing w:val="39"/>
                <w:sz w:val="18"/>
              </w:rPr>
              <w:t>  </w:t>
            </w:r>
            <w:r>
              <w:rPr>
                <w:spacing w:val="-5"/>
                <w:sz w:val="18"/>
              </w:rPr>
              <w:t>to</w:t>
            </w:r>
          </w:p>
          <w:p>
            <w:pPr>
              <w:pStyle w:val="TableParagraph"/>
              <w:spacing w:line="187" w:lineRule="exact"/>
              <w:ind w:left="86"/>
              <w:jc w:val="both"/>
              <w:rPr>
                <w:sz w:val="18"/>
              </w:rPr>
            </w:pPr>
            <w:r>
              <w:rPr>
                <w:sz w:val="18"/>
              </w:rPr>
              <w:t>reconstruct</w:t>
            </w:r>
            <w:r>
              <w:rPr>
                <w:spacing w:val="-4"/>
                <w:sz w:val="18"/>
              </w:rPr>
              <w:t> </w:t>
            </w:r>
            <w:r>
              <w:rPr>
                <w:sz w:val="18"/>
              </w:rPr>
              <w:t>the</w:t>
            </w:r>
            <w:r>
              <w:rPr>
                <w:spacing w:val="-3"/>
                <w:sz w:val="18"/>
              </w:rPr>
              <w:t> </w:t>
            </w:r>
            <w:r>
              <w:rPr>
                <w:sz w:val="18"/>
              </w:rPr>
              <w:t>final</w:t>
            </w:r>
            <w:r>
              <w:rPr>
                <w:spacing w:val="-4"/>
                <w:sz w:val="18"/>
              </w:rPr>
              <w:t> </w:t>
            </w:r>
            <w:r>
              <w:rPr>
                <w:sz w:val="18"/>
              </w:rPr>
              <w:t>calculated</w:t>
            </w:r>
            <w:r>
              <w:rPr>
                <w:spacing w:val="-4"/>
                <w:sz w:val="18"/>
              </w:rPr>
              <w:t> </w:t>
            </w:r>
            <w:r>
              <w:rPr>
                <w:spacing w:val="-2"/>
                <w:sz w:val="18"/>
              </w:rPr>
              <w:t>result.</w:t>
            </w:r>
          </w:p>
        </w:tc>
      </w:tr>
      <w:tr>
        <w:trPr>
          <w:trHeight w:val="557" w:hRule="atLeast"/>
        </w:trPr>
        <w:tc>
          <w:tcPr>
            <w:tcW w:w="496" w:type="dxa"/>
          </w:tcPr>
          <w:p>
            <w:pPr>
              <w:pStyle w:val="TableParagraph"/>
              <w:spacing w:before="174"/>
              <w:ind w:left="93" w:right="85"/>
              <w:jc w:val="center"/>
              <w:rPr>
                <w:sz w:val="18"/>
              </w:rPr>
            </w:pPr>
            <w:r>
              <w:rPr>
                <w:spacing w:val="-5"/>
                <w:sz w:val="18"/>
              </w:rPr>
              <w:t>20</w:t>
            </w:r>
          </w:p>
        </w:tc>
        <w:tc>
          <w:tcPr>
            <w:tcW w:w="5716" w:type="dxa"/>
          </w:tcPr>
          <w:p>
            <w:pPr>
              <w:pStyle w:val="TableParagraph"/>
              <w:spacing w:before="71"/>
              <w:ind w:left="107"/>
              <w:rPr>
                <w:sz w:val="18"/>
              </w:rPr>
            </w:pPr>
            <w:r>
              <w:rPr>
                <w:sz w:val="18"/>
              </w:rPr>
              <w:t>Is</w:t>
            </w:r>
            <w:r>
              <w:rPr>
                <w:spacing w:val="-4"/>
                <w:sz w:val="18"/>
              </w:rPr>
              <w:t> </w:t>
            </w:r>
            <w:r>
              <w:rPr>
                <w:sz w:val="18"/>
              </w:rPr>
              <w:t>the</w:t>
            </w:r>
            <w:r>
              <w:rPr>
                <w:spacing w:val="-4"/>
                <w:sz w:val="18"/>
              </w:rPr>
              <w:t> </w:t>
            </w:r>
            <w:r>
              <w:rPr>
                <w:sz w:val="18"/>
              </w:rPr>
              <w:t>sample</w:t>
            </w:r>
            <w:r>
              <w:rPr>
                <w:spacing w:val="-4"/>
                <w:sz w:val="18"/>
              </w:rPr>
              <w:t> </w:t>
            </w:r>
            <w:r>
              <w:rPr>
                <w:sz w:val="18"/>
              </w:rPr>
              <w:t>pH</w:t>
            </w:r>
            <w:r>
              <w:rPr>
                <w:spacing w:val="-4"/>
                <w:sz w:val="18"/>
              </w:rPr>
              <w:t> </w:t>
            </w:r>
            <w:r>
              <w:rPr>
                <w:sz w:val="18"/>
              </w:rPr>
              <w:t>adjusted</w:t>
            </w:r>
            <w:r>
              <w:rPr>
                <w:spacing w:val="-4"/>
                <w:sz w:val="18"/>
              </w:rPr>
              <w:t> </w:t>
            </w:r>
            <w:r>
              <w:rPr>
                <w:sz w:val="18"/>
              </w:rPr>
              <w:t>to</w:t>
            </w:r>
            <w:r>
              <w:rPr>
                <w:spacing w:val="-4"/>
                <w:sz w:val="18"/>
              </w:rPr>
              <w:t> </w:t>
            </w:r>
            <w:r>
              <w:rPr>
                <w:sz w:val="18"/>
              </w:rPr>
              <w:t>approximately</w:t>
            </w:r>
            <w:r>
              <w:rPr>
                <w:spacing w:val="-5"/>
                <w:sz w:val="18"/>
              </w:rPr>
              <w:t> </w:t>
            </w:r>
            <w:r>
              <w:rPr>
                <w:sz w:val="18"/>
              </w:rPr>
              <w:t>7</w:t>
            </w:r>
            <w:r>
              <w:rPr>
                <w:spacing w:val="-3"/>
                <w:sz w:val="18"/>
              </w:rPr>
              <w:t> </w:t>
            </w:r>
            <w:r>
              <w:rPr>
                <w:sz w:val="18"/>
              </w:rPr>
              <w:t>S.U.</w:t>
            </w:r>
            <w:r>
              <w:rPr>
                <w:spacing w:val="-3"/>
                <w:sz w:val="18"/>
              </w:rPr>
              <w:t> </w:t>
            </w:r>
            <w:r>
              <w:rPr>
                <w:sz w:val="18"/>
              </w:rPr>
              <w:t>with</w:t>
            </w:r>
            <w:r>
              <w:rPr>
                <w:spacing w:val="-4"/>
                <w:sz w:val="18"/>
              </w:rPr>
              <w:t> </w:t>
            </w:r>
            <w:r>
              <w:rPr>
                <w:sz w:val="18"/>
              </w:rPr>
              <w:t>dilute</w:t>
            </w:r>
            <w:r>
              <w:rPr>
                <w:spacing w:val="-4"/>
                <w:sz w:val="18"/>
              </w:rPr>
              <w:t> </w:t>
            </w:r>
            <w:r>
              <w:rPr>
                <w:sz w:val="18"/>
              </w:rPr>
              <w:t>acid</w:t>
            </w:r>
            <w:r>
              <w:rPr>
                <w:spacing w:val="-4"/>
                <w:sz w:val="18"/>
              </w:rPr>
              <w:t> </w:t>
            </w:r>
            <w:r>
              <w:rPr>
                <w:sz w:val="18"/>
              </w:rPr>
              <w:t>or </w:t>
            </w:r>
            <w:r>
              <w:rPr>
                <w:position w:val="1"/>
                <w:sz w:val="18"/>
              </w:rPr>
              <w:t>base using a pH meter? [SM 4500 NH</w:t>
            </w:r>
            <w:r>
              <w:rPr>
                <w:sz w:val="12"/>
              </w:rPr>
              <w:t>3</w:t>
            </w:r>
            <w:r>
              <w:rPr>
                <w:spacing w:val="32"/>
                <w:sz w:val="12"/>
              </w:rPr>
              <w:t> </w:t>
            </w:r>
            <w:r>
              <w:rPr>
                <w:position w:val="1"/>
                <w:sz w:val="18"/>
              </w:rPr>
              <w:t>B-2011 (4) (b)]</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556" w:hRule="atLeast"/>
        </w:trPr>
        <w:tc>
          <w:tcPr>
            <w:tcW w:w="496" w:type="dxa"/>
          </w:tcPr>
          <w:p>
            <w:pPr>
              <w:pStyle w:val="TableParagraph"/>
              <w:spacing w:before="174"/>
              <w:ind w:left="93" w:right="85"/>
              <w:jc w:val="center"/>
              <w:rPr>
                <w:sz w:val="18"/>
              </w:rPr>
            </w:pPr>
            <w:r>
              <w:rPr>
                <w:spacing w:val="-5"/>
                <w:sz w:val="18"/>
              </w:rPr>
              <w:t>21</w:t>
            </w:r>
          </w:p>
        </w:tc>
        <w:tc>
          <w:tcPr>
            <w:tcW w:w="5716" w:type="dxa"/>
          </w:tcPr>
          <w:p>
            <w:pPr>
              <w:pStyle w:val="TableParagraph"/>
              <w:spacing w:before="69"/>
              <w:ind w:left="107" w:right="1037"/>
              <w:rPr>
                <w:sz w:val="18"/>
              </w:rPr>
            </w:pPr>
            <w:r>
              <w:rPr>
                <w:sz w:val="18"/>
              </w:rPr>
              <w:t>Is</w:t>
            </w:r>
            <w:r>
              <w:rPr>
                <w:spacing w:val="-4"/>
                <w:sz w:val="18"/>
              </w:rPr>
              <w:t> </w:t>
            </w:r>
            <w:r>
              <w:rPr>
                <w:sz w:val="18"/>
              </w:rPr>
              <w:t>25ml</w:t>
            </w:r>
            <w:r>
              <w:rPr>
                <w:spacing w:val="-4"/>
                <w:sz w:val="18"/>
              </w:rPr>
              <w:t> </w:t>
            </w:r>
            <w:r>
              <w:rPr>
                <w:sz w:val="18"/>
              </w:rPr>
              <w:t>of</w:t>
            </w:r>
            <w:r>
              <w:rPr>
                <w:spacing w:val="-5"/>
                <w:sz w:val="18"/>
              </w:rPr>
              <w:t> </w:t>
            </w:r>
            <w:r>
              <w:rPr>
                <w:sz w:val="18"/>
              </w:rPr>
              <w:t>borate</w:t>
            </w:r>
            <w:r>
              <w:rPr>
                <w:spacing w:val="-4"/>
                <w:sz w:val="18"/>
              </w:rPr>
              <w:t> </w:t>
            </w:r>
            <w:r>
              <w:rPr>
                <w:sz w:val="18"/>
              </w:rPr>
              <w:t>buffer</w:t>
            </w:r>
            <w:r>
              <w:rPr>
                <w:spacing w:val="-5"/>
                <w:sz w:val="18"/>
              </w:rPr>
              <w:t> </w:t>
            </w:r>
            <w:r>
              <w:rPr>
                <w:sz w:val="18"/>
              </w:rPr>
              <w:t>solution</w:t>
            </w:r>
            <w:r>
              <w:rPr>
                <w:spacing w:val="-5"/>
                <w:sz w:val="18"/>
              </w:rPr>
              <w:t> </w:t>
            </w:r>
            <w:r>
              <w:rPr>
                <w:sz w:val="18"/>
              </w:rPr>
              <w:t>added</w:t>
            </w:r>
            <w:r>
              <w:rPr>
                <w:spacing w:val="-5"/>
                <w:sz w:val="18"/>
              </w:rPr>
              <w:t> </w:t>
            </w:r>
            <w:r>
              <w:rPr>
                <w:sz w:val="18"/>
              </w:rPr>
              <w:t>to</w:t>
            </w:r>
            <w:r>
              <w:rPr>
                <w:spacing w:val="-4"/>
                <w:sz w:val="18"/>
              </w:rPr>
              <w:t> </w:t>
            </w:r>
            <w:r>
              <w:rPr>
                <w:sz w:val="18"/>
              </w:rPr>
              <w:t>the</w:t>
            </w:r>
            <w:r>
              <w:rPr>
                <w:spacing w:val="-5"/>
                <w:sz w:val="18"/>
              </w:rPr>
              <w:t> </w:t>
            </w:r>
            <w:r>
              <w:rPr>
                <w:sz w:val="18"/>
              </w:rPr>
              <w:t>sample? [SM 4500 NH3 B-2011 (4) (b)]</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69"/>
              <w:ind w:left="86"/>
              <w:rPr>
                <w:sz w:val="18"/>
              </w:rPr>
            </w:pPr>
            <w:r>
              <w:rPr>
                <w:sz w:val="18"/>
              </w:rPr>
              <w:t>Add</w:t>
            </w:r>
            <w:r>
              <w:rPr>
                <w:spacing w:val="-8"/>
                <w:sz w:val="18"/>
              </w:rPr>
              <w:t> </w:t>
            </w:r>
            <w:r>
              <w:rPr>
                <w:sz w:val="18"/>
              </w:rPr>
              <w:t>25</w:t>
            </w:r>
            <w:r>
              <w:rPr>
                <w:spacing w:val="-8"/>
                <w:sz w:val="18"/>
              </w:rPr>
              <w:t> </w:t>
            </w:r>
            <w:r>
              <w:rPr>
                <w:sz w:val="18"/>
              </w:rPr>
              <w:t>mL</w:t>
            </w:r>
            <w:r>
              <w:rPr>
                <w:spacing w:val="-8"/>
                <w:sz w:val="18"/>
              </w:rPr>
              <w:t> </w:t>
            </w:r>
            <w:r>
              <w:rPr>
                <w:sz w:val="18"/>
              </w:rPr>
              <w:t>borate</w:t>
            </w:r>
            <w:r>
              <w:rPr>
                <w:spacing w:val="-8"/>
                <w:sz w:val="18"/>
              </w:rPr>
              <w:t> </w:t>
            </w:r>
            <w:r>
              <w:rPr>
                <w:sz w:val="18"/>
              </w:rPr>
              <w:t>buffer</w:t>
            </w:r>
            <w:r>
              <w:rPr>
                <w:spacing w:val="-8"/>
                <w:sz w:val="18"/>
              </w:rPr>
              <w:t> </w:t>
            </w:r>
            <w:r>
              <w:rPr>
                <w:sz w:val="18"/>
              </w:rPr>
              <w:t>solution</w:t>
            </w:r>
            <w:r>
              <w:rPr>
                <w:spacing w:val="-8"/>
                <w:sz w:val="18"/>
              </w:rPr>
              <w:t> </w:t>
            </w:r>
            <w:r>
              <w:rPr>
                <w:sz w:val="18"/>
              </w:rPr>
              <w:t>and</w:t>
            </w:r>
            <w:r>
              <w:rPr>
                <w:spacing w:val="-8"/>
                <w:sz w:val="18"/>
              </w:rPr>
              <w:t> </w:t>
            </w:r>
            <w:r>
              <w:rPr>
                <w:sz w:val="18"/>
              </w:rPr>
              <w:t>adjust</w:t>
            </w:r>
            <w:r>
              <w:rPr>
                <w:spacing w:val="-8"/>
                <w:sz w:val="18"/>
              </w:rPr>
              <w:t> </w:t>
            </w:r>
            <w:r>
              <w:rPr>
                <w:sz w:val="18"/>
              </w:rPr>
              <w:t>to pH 9.5 S.U. with 6N NaOH using a pH meter.</w:t>
            </w:r>
          </w:p>
        </w:tc>
      </w:tr>
      <w:tr>
        <w:trPr>
          <w:trHeight w:val="621" w:hRule="atLeast"/>
        </w:trPr>
        <w:tc>
          <w:tcPr>
            <w:tcW w:w="496" w:type="dxa"/>
          </w:tcPr>
          <w:p>
            <w:pPr>
              <w:pStyle w:val="TableParagraph"/>
              <w:spacing w:before="11"/>
              <w:rPr>
                <w:sz w:val="17"/>
              </w:rPr>
            </w:pPr>
          </w:p>
          <w:p>
            <w:pPr>
              <w:pStyle w:val="TableParagraph"/>
              <w:ind w:left="93" w:right="85"/>
              <w:jc w:val="center"/>
              <w:rPr>
                <w:sz w:val="18"/>
              </w:rPr>
            </w:pPr>
            <w:r>
              <w:rPr>
                <w:spacing w:val="-5"/>
                <w:sz w:val="18"/>
              </w:rPr>
              <w:t>22</w:t>
            </w:r>
          </w:p>
        </w:tc>
        <w:tc>
          <w:tcPr>
            <w:tcW w:w="5716" w:type="dxa"/>
          </w:tcPr>
          <w:p>
            <w:pPr>
              <w:pStyle w:val="TableParagraph"/>
              <w:spacing w:before="103"/>
              <w:ind w:left="107" w:right="406"/>
              <w:rPr>
                <w:sz w:val="18"/>
              </w:rPr>
            </w:pPr>
            <w:r>
              <w:rPr>
                <w:sz w:val="18"/>
              </w:rPr>
              <w:t>Is</w:t>
            </w:r>
            <w:r>
              <w:rPr>
                <w:spacing w:val="-3"/>
                <w:sz w:val="18"/>
              </w:rPr>
              <w:t> </w:t>
            </w:r>
            <w:r>
              <w:rPr>
                <w:sz w:val="18"/>
              </w:rPr>
              <w:t>the</w:t>
            </w:r>
            <w:r>
              <w:rPr>
                <w:spacing w:val="-4"/>
                <w:sz w:val="18"/>
              </w:rPr>
              <w:t> </w:t>
            </w:r>
            <w:r>
              <w:rPr>
                <w:sz w:val="18"/>
              </w:rPr>
              <w:t>sample</w:t>
            </w:r>
            <w:r>
              <w:rPr>
                <w:spacing w:val="-4"/>
                <w:sz w:val="18"/>
              </w:rPr>
              <w:t> </w:t>
            </w:r>
            <w:r>
              <w:rPr>
                <w:sz w:val="18"/>
              </w:rPr>
              <w:t>pH</w:t>
            </w:r>
            <w:r>
              <w:rPr>
                <w:spacing w:val="-3"/>
                <w:sz w:val="18"/>
              </w:rPr>
              <w:t> </w:t>
            </w:r>
            <w:r>
              <w:rPr>
                <w:sz w:val="18"/>
              </w:rPr>
              <w:t>adjusted</w:t>
            </w:r>
            <w:r>
              <w:rPr>
                <w:spacing w:val="-4"/>
                <w:sz w:val="18"/>
              </w:rPr>
              <w:t> </w:t>
            </w:r>
            <w:r>
              <w:rPr>
                <w:sz w:val="18"/>
              </w:rPr>
              <w:t>to</w:t>
            </w:r>
            <w:r>
              <w:rPr>
                <w:spacing w:val="-3"/>
                <w:sz w:val="18"/>
              </w:rPr>
              <w:t> </w:t>
            </w:r>
            <w:r>
              <w:rPr>
                <w:sz w:val="18"/>
              </w:rPr>
              <w:t>9.5</w:t>
            </w:r>
            <w:r>
              <w:rPr>
                <w:spacing w:val="-2"/>
                <w:sz w:val="18"/>
              </w:rPr>
              <w:t> </w:t>
            </w:r>
            <w:r>
              <w:rPr>
                <w:sz w:val="18"/>
              </w:rPr>
              <w:t>S.U.</w:t>
            </w:r>
            <w:r>
              <w:rPr>
                <w:spacing w:val="-2"/>
                <w:sz w:val="18"/>
              </w:rPr>
              <w:t> </w:t>
            </w:r>
            <w:r>
              <w:rPr>
                <w:sz w:val="18"/>
              </w:rPr>
              <w:t>with</w:t>
            </w:r>
            <w:r>
              <w:rPr>
                <w:spacing w:val="-4"/>
                <w:sz w:val="18"/>
              </w:rPr>
              <w:t> </w:t>
            </w:r>
            <w:r>
              <w:rPr>
                <w:sz w:val="18"/>
              </w:rPr>
              <w:t>6</w:t>
            </w:r>
            <w:r>
              <w:rPr>
                <w:i/>
                <w:sz w:val="18"/>
              </w:rPr>
              <w:t>N</w:t>
            </w:r>
            <w:r>
              <w:rPr>
                <w:i/>
                <w:spacing w:val="-2"/>
                <w:sz w:val="18"/>
              </w:rPr>
              <w:t> </w:t>
            </w:r>
            <w:r>
              <w:rPr>
                <w:sz w:val="18"/>
              </w:rPr>
              <w:t>NaOH</w:t>
            </w:r>
            <w:r>
              <w:rPr>
                <w:spacing w:val="-3"/>
                <w:sz w:val="18"/>
              </w:rPr>
              <w:t> </w:t>
            </w:r>
            <w:r>
              <w:rPr>
                <w:sz w:val="18"/>
              </w:rPr>
              <w:t>using</w:t>
            </w:r>
            <w:r>
              <w:rPr>
                <w:spacing w:val="-4"/>
                <w:sz w:val="18"/>
              </w:rPr>
              <w:t> </w:t>
            </w:r>
            <w:r>
              <w:rPr>
                <w:sz w:val="18"/>
              </w:rPr>
              <w:t>a</w:t>
            </w:r>
            <w:r>
              <w:rPr>
                <w:spacing w:val="-3"/>
                <w:sz w:val="18"/>
              </w:rPr>
              <w:t> </w:t>
            </w:r>
            <w:r>
              <w:rPr>
                <w:sz w:val="18"/>
              </w:rPr>
              <w:t>pH </w:t>
            </w:r>
            <w:r>
              <w:rPr>
                <w:position w:val="1"/>
                <w:sz w:val="18"/>
              </w:rPr>
              <w:t>meter? [SM 4500 NH</w:t>
            </w:r>
            <w:r>
              <w:rPr>
                <w:sz w:val="12"/>
              </w:rPr>
              <w:t>3</w:t>
            </w:r>
            <w:r>
              <w:rPr>
                <w:spacing w:val="40"/>
                <w:sz w:val="12"/>
              </w:rPr>
              <w:t> </w:t>
            </w:r>
            <w:r>
              <w:rPr>
                <w:position w:val="1"/>
                <w:sz w:val="18"/>
              </w:rPr>
              <w:t>B-2011 (4) (b)]</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6" w:lineRule="exact"/>
              <w:ind w:left="104"/>
              <w:rPr>
                <w:sz w:val="18"/>
              </w:rPr>
            </w:pPr>
            <w:r>
              <w:rPr>
                <w:sz w:val="18"/>
              </w:rPr>
              <w:t>Add</w:t>
            </w:r>
            <w:r>
              <w:rPr>
                <w:spacing w:val="-4"/>
                <w:sz w:val="18"/>
              </w:rPr>
              <w:t> </w:t>
            </w:r>
            <w:r>
              <w:rPr>
                <w:sz w:val="18"/>
              </w:rPr>
              <w:t>25</w:t>
            </w:r>
            <w:r>
              <w:rPr>
                <w:spacing w:val="-3"/>
                <w:sz w:val="18"/>
              </w:rPr>
              <w:t> </w:t>
            </w:r>
            <w:r>
              <w:rPr>
                <w:sz w:val="18"/>
              </w:rPr>
              <w:t>mL</w:t>
            </w:r>
            <w:r>
              <w:rPr>
                <w:spacing w:val="-2"/>
                <w:sz w:val="18"/>
              </w:rPr>
              <w:t> </w:t>
            </w:r>
            <w:r>
              <w:rPr>
                <w:sz w:val="18"/>
              </w:rPr>
              <w:t>borate</w:t>
            </w:r>
            <w:r>
              <w:rPr>
                <w:spacing w:val="-4"/>
                <w:sz w:val="18"/>
              </w:rPr>
              <w:t> </w:t>
            </w:r>
            <w:r>
              <w:rPr>
                <w:sz w:val="18"/>
              </w:rPr>
              <w:t>buffer</w:t>
            </w:r>
            <w:r>
              <w:rPr>
                <w:spacing w:val="-4"/>
                <w:sz w:val="18"/>
              </w:rPr>
              <w:t> </w:t>
            </w:r>
            <w:r>
              <w:rPr>
                <w:sz w:val="18"/>
              </w:rPr>
              <w:t>solution</w:t>
            </w:r>
            <w:r>
              <w:rPr>
                <w:spacing w:val="-3"/>
                <w:sz w:val="18"/>
              </w:rPr>
              <w:t> </w:t>
            </w:r>
            <w:r>
              <w:rPr>
                <w:sz w:val="18"/>
              </w:rPr>
              <w:t>and</w:t>
            </w:r>
            <w:r>
              <w:rPr>
                <w:spacing w:val="-4"/>
                <w:sz w:val="18"/>
              </w:rPr>
              <w:t> </w:t>
            </w:r>
            <w:r>
              <w:rPr>
                <w:spacing w:val="-2"/>
                <w:sz w:val="18"/>
              </w:rPr>
              <w:t>adjust</w:t>
            </w:r>
          </w:p>
          <w:p>
            <w:pPr>
              <w:pStyle w:val="TableParagraph"/>
              <w:spacing w:line="206" w:lineRule="exact"/>
              <w:ind w:left="104" w:right="105"/>
              <w:rPr>
                <w:sz w:val="18"/>
              </w:rPr>
            </w:pPr>
            <w:r>
              <w:rPr>
                <w:sz w:val="18"/>
              </w:rPr>
              <w:t>to</w:t>
            </w:r>
            <w:r>
              <w:rPr>
                <w:spacing w:val="-4"/>
                <w:sz w:val="18"/>
              </w:rPr>
              <w:t> </w:t>
            </w:r>
            <w:r>
              <w:rPr>
                <w:sz w:val="18"/>
              </w:rPr>
              <w:t>pH</w:t>
            </w:r>
            <w:r>
              <w:rPr>
                <w:spacing w:val="-5"/>
                <w:sz w:val="18"/>
              </w:rPr>
              <w:t> </w:t>
            </w:r>
            <w:r>
              <w:rPr>
                <w:sz w:val="18"/>
              </w:rPr>
              <w:t>9.5</w:t>
            </w:r>
            <w:r>
              <w:rPr>
                <w:spacing w:val="-4"/>
                <w:sz w:val="18"/>
              </w:rPr>
              <w:t> </w:t>
            </w:r>
            <w:r>
              <w:rPr>
                <w:sz w:val="18"/>
              </w:rPr>
              <w:t>S.U.</w:t>
            </w:r>
            <w:r>
              <w:rPr>
                <w:spacing w:val="-4"/>
                <w:sz w:val="18"/>
              </w:rPr>
              <w:t> </w:t>
            </w:r>
            <w:r>
              <w:rPr>
                <w:sz w:val="18"/>
              </w:rPr>
              <w:t>with</w:t>
            </w:r>
            <w:r>
              <w:rPr>
                <w:spacing w:val="-5"/>
                <w:sz w:val="18"/>
              </w:rPr>
              <w:t> </w:t>
            </w:r>
            <w:r>
              <w:rPr>
                <w:sz w:val="18"/>
              </w:rPr>
              <w:t>6</w:t>
            </w:r>
            <w:r>
              <w:rPr>
                <w:i/>
                <w:sz w:val="18"/>
              </w:rPr>
              <w:t>N</w:t>
            </w:r>
            <w:r>
              <w:rPr>
                <w:i/>
                <w:spacing w:val="-4"/>
                <w:sz w:val="18"/>
              </w:rPr>
              <w:t> </w:t>
            </w:r>
            <w:r>
              <w:rPr>
                <w:sz w:val="18"/>
              </w:rPr>
              <w:t>NaOH</w:t>
            </w:r>
            <w:r>
              <w:rPr>
                <w:spacing w:val="-5"/>
                <w:sz w:val="18"/>
              </w:rPr>
              <w:t> </w:t>
            </w:r>
            <w:r>
              <w:rPr>
                <w:sz w:val="18"/>
              </w:rPr>
              <w:t>using</w:t>
            </w:r>
            <w:r>
              <w:rPr>
                <w:spacing w:val="-4"/>
                <w:sz w:val="18"/>
              </w:rPr>
              <w:t> </w:t>
            </w:r>
            <w:r>
              <w:rPr>
                <w:sz w:val="18"/>
              </w:rPr>
              <w:t>a</w:t>
            </w:r>
            <w:r>
              <w:rPr>
                <w:spacing w:val="-5"/>
                <w:sz w:val="18"/>
              </w:rPr>
              <w:t> </w:t>
            </w:r>
            <w:r>
              <w:rPr>
                <w:sz w:val="18"/>
              </w:rPr>
              <w:t>pH </w:t>
            </w:r>
            <w:r>
              <w:rPr>
                <w:spacing w:val="-2"/>
                <w:sz w:val="18"/>
              </w:rPr>
              <w:t>meter.</w:t>
            </w:r>
          </w:p>
        </w:tc>
      </w:tr>
      <w:tr>
        <w:trPr>
          <w:trHeight w:val="621" w:hRule="atLeast"/>
        </w:trPr>
        <w:tc>
          <w:tcPr>
            <w:tcW w:w="496" w:type="dxa"/>
          </w:tcPr>
          <w:p>
            <w:pPr>
              <w:pStyle w:val="TableParagraph"/>
              <w:spacing w:before="11"/>
              <w:rPr>
                <w:sz w:val="17"/>
              </w:rPr>
            </w:pPr>
          </w:p>
          <w:p>
            <w:pPr>
              <w:pStyle w:val="TableParagraph"/>
              <w:ind w:left="54" w:right="123"/>
              <w:jc w:val="center"/>
              <w:rPr>
                <w:sz w:val="18"/>
              </w:rPr>
            </w:pPr>
            <w:r>
              <w:rPr>
                <w:spacing w:val="-5"/>
                <w:sz w:val="18"/>
              </w:rPr>
              <w:t>23</w:t>
            </w:r>
          </w:p>
        </w:tc>
        <w:tc>
          <w:tcPr>
            <w:tcW w:w="5716" w:type="dxa"/>
          </w:tcPr>
          <w:p>
            <w:pPr>
              <w:pStyle w:val="TableParagraph"/>
              <w:spacing w:before="101"/>
              <w:ind w:left="107" w:right="1447"/>
              <w:rPr>
                <w:sz w:val="18"/>
              </w:rPr>
            </w:pPr>
            <w:r>
              <w:rPr>
                <w:position w:val="1"/>
                <w:sz w:val="18"/>
              </w:rPr>
              <w:t>Is</w:t>
            </w:r>
            <w:r>
              <w:rPr>
                <w:spacing w:val="-4"/>
                <w:position w:val="1"/>
                <w:sz w:val="18"/>
              </w:rPr>
              <w:t> </w:t>
            </w:r>
            <w:r>
              <w:rPr>
                <w:position w:val="1"/>
                <w:sz w:val="18"/>
              </w:rPr>
              <w:t>the</w:t>
            </w:r>
            <w:r>
              <w:rPr>
                <w:spacing w:val="-5"/>
                <w:position w:val="1"/>
                <w:sz w:val="18"/>
              </w:rPr>
              <w:t> </w:t>
            </w:r>
            <w:r>
              <w:rPr>
                <w:position w:val="1"/>
                <w:sz w:val="18"/>
              </w:rPr>
              <w:t>distillate</w:t>
            </w:r>
            <w:r>
              <w:rPr>
                <w:spacing w:val="-4"/>
                <w:position w:val="1"/>
                <w:sz w:val="18"/>
              </w:rPr>
              <w:t> </w:t>
            </w:r>
            <w:r>
              <w:rPr>
                <w:position w:val="1"/>
                <w:sz w:val="18"/>
              </w:rPr>
              <w:t>collected</w:t>
            </w:r>
            <w:r>
              <w:rPr>
                <w:spacing w:val="-5"/>
                <w:position w:val="1"/>
                <w:sz w:val="18"/>
              </w:rPr>
              <w:t> </w:t>
            </w:r>
            <w:r>
              <w:rPr>
                <w:position w:val="1"/>
                <w:sz w:val="18"/>
              </w:rPr>
              <w:t>in</w:t>
            </w:r>
            <w:r>
              <w:rPr>
                <w:spacing w:val="-4"/>
                <w:position w:val="1"/>
                <w:sz w:val="18"/>
              </w:rPr>
              <w:t> </w:t>
            </w:r>
            <w:r>
              <w:rPr>
                <w:position w:val="1"/>
                <w:sz w:val="18"/>
              </w:rPr>
              <w:t>50</w:t>
            </w:r>
            <w:r>
              <w:rPr>
                <w:spacing w:val="-4"/>
                <w:position w:val="1"/>
                <w:sz w:val="18"/>
              </w:rPr>
              <w:t> </w:t>
            </w:r>
            <w:r>
              <w:rPr>
                <w:position w:val="1"/>
                <w:sz w:val="18"/>
              </w:rPr>
              <w:t>ml</w:t>
            </w:r>
            <w:r>
              <w:rPr>
                <w:spacing w:val="-4"/>
                <w:position w:val="1"/>
                <w:sz w:val="18"/>
              </w:rPr>
              <w:t> </w:t>
            </w:r>
            <w:r>
              <w:rPr>
                <w:position w:val="1"/>
                <w:sz w:val="18"/>
              </w:rPr>
              <w:t>of</w:t>
            </w:r>
            <w:r>
              <w:rPr>
                <w:spacing w:val="-4"/>
                <w:position w:val="1"/>
                <w:sz w:val="18"/>
              </w:rPr>
              <w:t> </w:t>
            </w:r>
            <w:r>
              <w:rPr>
                <w:position w:val="1"/>
                <w:sz w:val="18"/>
              </w:rPr>
              <w:t>0.04N</w:t>
            </w:r>
            <w:r>
              <w:rPr>
                <w:spacing w:val="-4"/>
                <w:position w:val="1"/>
                <w:sz w:val="18"/>
              </w:rPr>
              <w:t> </w:t>
            </w:r>
            <w:r>
              <w:rPr>
                <w:position w:val="1"/>
                <w:sz w:val="18"/>
              </w:rPr>
              <w:t>H</w:t>
            </w:r>
            <w:r>
              <w:rPr>
                <w:sz w:val="12"/>
              </w:rPr>
              <w:t>2</w:t>
            </w:r>
            <w:r>
              <w:rPr>
                <w:position w:val="1"/>
                <w:sz w:val="18"/>
              </w:rPr>
              <w:t>SO</w:t>
            </w:r>
            <w:r>
              <w:rPr>
                <w:sz w:val="12"/>
              </w:rPr>
              <w:t>4</w:t>
            </w:r>
            <w:r>
              <w:rPr>
                <w:position w:val="1"/>
                <w:sz w:val="18"/>
              </w:rPr>
              <w:t>?? </w:t>
            </w:r>
            <w:r>
              <w:rPr>
                <w:sz w:val="18"/>
              </w:rPr>
              <w:t>[SM 4500 NH3 B-2011 (4) (c)]</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6" w:lineRule="exact"/>
              <w:ind w:left="86"/>
              <w:rPr>
                <w:sz w:val="18"/>
              </w:rPr>
            </w:pPr>
            <w:r>
              <w:rPr>
                <w:sz w:val="18"/>
              </w:rPr>
              <w:t>Collect</w:t>
            </w:r>
            <w:r>
              <w:rPr>
                <w:spacing w:val="2"/>
                <w:sz w:val="18"/>
              </w:rPr>
              <w:t> </w:t>
            </w:r>
            <w:r>
              <w:rPr>
                <w:sz w:val="18"/>
              </w:rPr>
              <w:t>distillate</w:t>
            </w:r>
            <w:r>
              <w:rPr>
                <w:spacing w:val="2"/>
                <w:sz w:val="18"/>
              </w:rPr>
              <w:t> </w:t>
            </w:r>
            <w:r>
              <w:rPr>
                <w:sz w:val="18"/>
              </w:rPr>
              <w:t>in</w:t>
            </w:r>
            <w:r>
              <w:rPr>
                <w:spacing w:val="2"/>
                <w:sz w:val="18"/>
              </w:rPr>
              <w:t> </w:t>
            </w:r>
            <w:r>
              <w:rPr>
                <w:sz w:val="18"/>
              </w:rPr>
              <w:t>a</w:t>
            </w:r>
            <w:r>
              <w:rPr>
                <w:spacing w:val="2"/>
                <w:sz w:val="18"/>
              </w:rPr>
              <w:t> </w:t>
            </w:r>
            <w:r>
              <w:rPr>
                <w:sz w:val="18"/>
              </w:rPr>
              <w:t>500-mL</w:t>
            </w:r>
            <w:r>
              <w:rPr>
                <w:spacing w:val="2"/>
                <w:sz w:val="18"/>
              </w:rPr>
              <w:t> </w:t>
            </w:r>
            <w:r>
              <w:rPr>
                <w:sz w:val="18"/>
              </w:rPr>
              <w:t>erlenmeyer</w:t>
            </w:r>
            <w:r>
              <w:rPr>
                <w:spacing w:val="2"/>
                <w:sz w:val="18"/>
              </w:rPr>
              <w:t> </w:t>
            </w:r>
            <w:r>
              <w:rPr>
                <w:spacing w:val="-2"/>
                <w:sz w:val="18"/>
              </w:rPr>
              <w:t>flask</w:t>
            </w:r>
          </w:p>
          <w:p>
            <w:pPr>
              <w:pStyle w:val="TableParagraph"/>
              <w:spacing w:line="206" w:lineRule="exact"/>
              <w:ind w:left="86"/>
              <w:rPr>
                <w:sz w:val="18"/>
              </w:rPr>
            </w:pPr>
            <w:r>
              <w:rPr>
                <w:sz w:val="18"/>
              </w:rPr>
              <w:t>containing</w:t>
            </w:r>
            <w:r>
              <w:rPr>
                <w:spacing w:val="-7"/>
                <w:sz w:val="18"/>
              </w:rPr>
              <w:t> </w:t>
            </w:r>
            <w:r>
              <w:rPr>
                <w:sz w:val="18"/>
              </w:rPr>
              <w:t>50</w:t>
            </w:r>
            <w:r>
              <w:rPr>
                <w:spacing w:val="-7"/>
                <w:sz w:val="18"/>
              </w:rPr>
              <w:t> </w:t>
            </w:r>
            <w:r>
              <w:rPr>
                <w:sz w:val="18"/>
              </w:rPr>
              <w:t>mL</w:t>
            </w:r>
            <w:r>
              <w:rPr>
                <w:spacing w:val="-7"/>
                <w:sz w:val="18"/>
              </w:rPr>
              <w:t> </w:t>
            </w:r>
            <w:r>
              <w:rPr>
                <w:sz w:val="18"/>
              </w:rPr>
              <w:t>indicating</w:t>
            </w:r>
            <w:r>
              <w:rPr>
                <w:spacing w:val="-7"/>
                <w:sz w:val="18"/>
              </w:rPr>
              <w:t> </w:t>
            </w:r>
            <w:r>
              <w:rPr>
                <w:sz w:val="18"/>
              </w:rPr>
              <w:t>boric</w:t>
            </w:r>
            <w:r>
              <w:rPr>
                <w:spacing w:val="-6"/>
                <w:sz w:val="18"/>
              </w:rPr>
              <w:t> </w:t>
            </w:r>
            <w:r>
              <w:rPr>
                <w:sz w:val="18"/>
              </w:rPr>
              <w:t>acid</w:t>
            </w:r>
            <w:r>
              <w:rPr>
                <w:spacing w:val="-7"/>
                <w:sz w:val="18"/>
              </w:rPr>
              <w:t> </w:t>
            </w:r>
            <w:r>
              <w:rPr>
                <w:sz w:val="18"/>
              </w:rPr>
              <w:t>solution for titrimetric method.</w:t>
            </w:r>
          </w:p>
        </w:tc>
      </w:tr>
      <w:tr>
        <w:trPr>
          <w:trHeight w:val="619" w:hRule="atLeast"/>
        </w:trPr>
        <w:tc>
          <w:tcPr>
            <w:tcW w:w="496" w:type="dxa"/>
          </w:tcPr>
          <w:p>
            <w:pPr>
              <w:pStyle w:val="TableParagraph"/>
              <w:spacing w:before="9"/>
              <w:rPr>
                <w:sz w:val="17"/>
              </w:rPr>
            </w:pPr>
          </w:p>
          <w:p>
            <w:pPr>
              <w:pStyle w:val="TableParagraph"/>
              <w:spacing w:before="1"/>
              <w:ind w:left="54" w:right="123"/>
              <w:jc w:val="center"/>
              <w:rPr>
                <w:sz w:val="18"/>
              </w:rPr>
            </w:pPr>
            <w:r>
              <w:rPr>
                <w:spacing w:val="-5"/>
                <w:sz w:val="18"/>
              </w:rPr>
              <w:t>24</w:t>
            </w:r>
          </w:p>
        </w:tc>
        <w:tc>
          <w:tcPr>
            <w:tcW w:w="5716" w:type="dxa"/>
          </w:tcPr>
          <w:p>
            <w:pPr>
              <w:pStyle w:val="TableParagraph"/>
              <w:spacing w:before="102"/>
              <w:ind w:left="107"/>
              <w:rPr>
                <w:sz w:val="18"/>
              </w:rPr>
            </w:pPr>
            <w:r>
              <w:rPr>
                <w:sz w:val="18"/>
              </w:rPr>
              <w:t>Is</w:t>
            </w:r>
            <w:r>
              <w:rPr>
                <w:spacing w:val="-4"/>
                <w:sz w:val="18"/>
              </w:rPr>
              <w:t> </w:t>
            </w:r>
            <w:r>
              <w:rPr>
                <w:sz w:val="18"/>
              </w:rPr>
              <w:t>the</w:t>
            </w:r>
            <w:r>
              <w:rPr>
                <w:spacing w:val="-5"/>
                <w:sz w:val="18"/>
              </w:rPr>
              <w:t> </w:t>
            </w:r>
            <w:r>
              <w:rPr>
                <w:sz w:val="18"/>
              </w:rPr>
              <w:t>condenser</w:t>
            </w:r>
            <w:r>
              <w:rPr>
                <w:spacing w:val="-5"/>
                <w:sz w:val="18"/>
              </w:rPr>
              <w:t> </w:t>
            </w:r>
            <w:r>
              <w:rPr>
                <w:sz w:val="18"/>
              </w:rPr>
              <w:t>outlet</w:t>
            </w:r>
            <w:r>
              <w:rPr>
                <w:spacing w:val="-4"/>
                <w:sz w:val="18"/>
              </w:rPr>
              <w:t> </w:t>
            </w:r>
            <w:r>
              <w:rPr>
                <w:sz w:val="18"/>
              </w:rPr>
              <w:t>tip</w:t>
            </w:r>
            <w:r>
              <w:rPr>
                <w:spacing w:val="-4"/>
                <w:sz w:val="18"/>
              </w:rPr>
              <w:t> </w:t>
            </w:r>
            <w:r>
              <w:rPr>
                <w:sz w:val="18"/>
              </w:rPr>
              <w:t>submerged</w:t>
            </w:r>
            <w:r>
              <w:rPr>
                <w:spacing w:val="-5"/>
                <w:sz w:val="18"/>
              </w:rPr>
              <w:t> </w:t>
            </w:r>
            <w:r>
              <w:rPr>
                <w:sz w:val="18"/>
              </w:rPr>
              <w:t>below</w:t>
            </w:r>
            <w:r>
              <w:rPr>
                <w:spacing w:val="-6"/>
                <w:sz w:val="18"/>
              </w:rPr>
              <w:t> </w:t>
            </w:r>
            <w:r>
              <w:rPr>
                <w:sz w:val="18"/>
              </w:rPr>
              <w:t>the</w:t>
            </w:r>
            <w:r>
              <w:rPr>
                <w:spacing w:val="-5"/>
                <w:sz w:val="18"/>
              </w:rPr>
              <w:t> </w:t>
            </w:r>
            <w:r>
              <w:rPr>
                <w:sz w:val="18"/>
              </w:rPr>
              <w:t>surface</w:t>
            </w:r>
            <w:r>
              <w:rPr>
                <w:spacing w:val="-5"/>
                <w:sz w:val="18"/>
              </w:rPr>
              <w:t> </w:t>
            </w:r>
            <w:r>
              <w:rPr>
                <w:sz w:val="18"/>
              </w:rPr>
              <w:t>of</w:t>
            </w:r>
            <w:r>
              <w:rPr>
                <w:spacing w:val="-4"/>
                <w:sz w:val="18"/>
              </w:rPr>
              <w:t> </w:t>
            </w:r>
            <w:r>
              <w:rPr>
                <w:sz w:val="18"/>
              </w:rPr>
              <w:t>the receiving acid solution? [SM 4500 NH3 B-2011 (4) (c)]</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Distill</w:t>
            </w:r>
            <w:r>
              <w:rPr>
                <w:spacing w:val="-6"/>
                <w:sz w:val="18"/>
              </w:rPr>
              <w:t> </w:t>
            </w:r>
            <w:r>
              <w:rPr>
                <w:sz w:val="18"/>
              </w:rPr>
              <w:t>at</w:t>
            </w:r>
            <w:r>
              <w:rPr>
                <w:spacing w:val="-7"/>
                <w:sz w:val="18"/>
              </w:rPr>
              <w:t> </w:t>
            </w:r>
            <w:r>
              <w:rPr>
                <w:sz w:val="18"/>
              </w:rPr>
              <w:t>a</w:t>
            </w:r>
            <w:r>
              <w:rPr>
                <w:spacing w:val="-7"/>
                <w:sz w:val="18"/>
              </w:rPr>
              <w:t> </w:t>
            </w:r>
            <w:r>
              <w:rPr>
                <w:sz w:val="18"/>
              </w:rPr>
              <w:t>rate</w:t>
            </w:r>
            <w:r>
              <w:rPr>
                <w:spacing w:val="-6"/>
                <w:sz w:val="18"/>
              </w:rPr>
              <w:t> </w:t>
            </w:r>
            <w:r>
              <w:rPr>
                <w:sz w:val="18"/>
              </w:rPr>
              <w:t>of</w:t>
            </w:r>
            <w:r>
              <w:rPr>
                <w:spacing w:val="-7"/>
                <w:sz w:val="18"/>
              </w:rPr>
              <w:t> </w:t>
            </w:r>
            <w:r>
              <w:rPr>
                <w:sz w:val="18"/>
              </w:rPr>
              <w:t>6</w:t>
            </w:r>
            <w:r>
              <w:rPr>
                <w:spacing w:val="-7"/>
                <w:sz w:val="18"/>
              </w:rPr>
              <w:t> </w:t>
            </w:r>
            <w:r>
              <w:rPr>
                <w:sz w:val="18"/>
              </w:rPr>
              <w:t>to</w:t>
            </w:r>
            <w:r>
              <w:rPr>
                <w:spacing w:val="-7"/>
                <w:sz w:val="18"/>
              </w:rPr>
              <w:t> </w:t>
            </w:r>
            <w:r>
              <w:rPr>
                <w:sz w:val="18"/>
              </w:rPr>
              <w:t>10</w:t>
            </w:r>
            <w:r>
              <w:rPr>
                <w:spacing w:val="-7"/>
                <w:sz w:val="18"/>
              </w:rPr>
              <w:t> </w:t>
            </w:r>
            <w:r>
              <w:rPr>
                <w:sz w:val="18"/>
              </w:rPr>
              <w:t>mL/min</w:t>
            </w:r>
            <w:r>
              <w:rPr>
                <w:spacing w:val="-5"/>
                <w:sz w:val="18"/>
              </w:rPr>
              <w:t> </w:t>
            </w:r>
            <w:r>
              <w:rPr>
                <w:sz w:val="18"/>
              </w:rPr>
              <w:t>with</w:t>
            </w:r>
            <w:r>
              <w:rPr>
                <w:spacing w:val="-6"/>
                <w:sz w:val="18"/>
              </w:rPr>
              <w:t> </w:t>
            </w:r>
            <w:r>
              <w:rPr>
                <w:sz w:val="18"/>
              </w:rPr>
              <w:t>the</w:t>
            </w:r>
            <w:r>
              <w:rPr>
                <w:spacing w:val="-7"/>
                <w:sz w:val="18"/>
              </w:rPr>
              <w:t> </w:t>
            </w:r>
            <w:r>
              <w:rPr>
                <w:sz w:val="18"/>
              </w:rPr>
              <w:t>tip</w:t>
            </w:r>
            <w:r>
              <w:rPr>
                <w:spacing w:val="-6"/>
                <w:sz w:val="18"/>
              </w:rPr>
              <w:t> </w:t>
            </w:r>
            <w:r>
              <w:rPr>
                <w:sz w:val="18"/>
              </w:rPr>
              <w:t>of the</w:t>
            </w:r>
            <w:r>
              <w:rPr>
                <w:spacing w:val="37"/>
                <w:sz w:val="18"/>
              </w:rPr>
              <w:t> </w:t>
            </w:r>
            <w:r>
              <w:rPr>
                <w:sz w:val="18"/>
              </w:rPr>
              <w:t>delivery</w:t>
            </w:r>
            <w:r>
              <w:rPr>
                <w:spacing w:val="39"/>
                <w:sz w:val="18"/>
              </w:rPr>
              <w:t> </w:t>
            </w:r>
            <w:r>
              <w:rPr>
                <w:sz w:val="18"/>
              </w:rPr>
              <w:t>tube</w:t>
            </w:r>
            <w:r>
              <w:rPr>
                <w:spacing w:val="40"/>
                <w:sz w:val="18"/>
              </w:rPr>
              <w:t> </w:t>
            </w:r>
            <w:r>
              <w:rPr>
                <w:sz w:val="18"/>
              </w:rPr>
              <w:t>below</w:t>
            </w:r>
            <w:r>
              <w:rPr>
                <w:spacing w:val="38"/>
                <w:sz w:val="18"/>
              </w:rPr>
              <w:t> </w:t>
            </w:r>
            <w:r>
              <w:rPr>
                <w:sz w:val="18"/>
              </w:rPr>
              <w:t>the</w:t>
            </w:r>
            <w:r>
              <w:rPr>
                <w:spacing w:val="41"/>
                <w:sz w:val="18"/>
              </w:rPr>
              <w:t> </w:t>
            </w:r>
            <w:r>
              <w:rPr>
                <w:sz w:val="18"/>
              </w:rPr>
              <w:t>surface</w:t>
            </w:r>
            <w:r>
              <w:rPr>
                <w:spacing w:val="40"/>
                <w:sz w:val="18"/>
              </w:rPr>
              <w:t> </w:t>
            </w:r>
            <w:r>
              <w:rPr>
                <w:sz w:val="18"/>
              </w:rPr>
              <w:t>of</w:t>
            </w:r>
            <w:r>
              <w:rPr>
                <w:spacing w:val="41"/>
                <w:sz w:val="18"/>
              </w:rPr>
              <w:t> </w:t>
            </w:r>
            <w:r>
              <w:rPr>
                <w:spacing w:val="-4"/>
                <w:sz w:val="18"/>
              </w:rPr>
              <w:t>acid</w:t>
            </w:r>
          </w:p>
          <w:p>
            <w:pPr>
              <w:pStyle w:val="TableParagraph"/>
              <w:spacing w:line="187" w:lineRule="exact"/>
              <w:ind w:left="104"/>
              <w:rPr>
                <w:sz w:val="18"/>
              </w:rPr>
            </w:pPr>
            <w:r>
              <w:rPr>
                <w:sz w:val="18"/>
              </w:rPr>
              <w:t>receiving</w:t>
            </w:r>
            <w:r>
              <w:rPr>
                <w:spacing w:val="-8"/>
                <w:sz w:val="18"/>
              </w:rPr>
              <w:t> </w:t>
            </w:r>
            <w:r>
              <w:rPr>
                <w:spacing w:val="-2"/>
                <w:sz w:val="18"/>
              </w:rPr>
              <w:t>solution.</w:t>
            </w:r>
          </w:p>
        </w:tc>
      </w:tr>
      <w:tr>
        <w:trPr>
          <w:trHeight w:val="828" w:hRule="atLeast"/>
        </w:trPr>
        <w:tc>
          <w:tcPr>
            <w:tcW w:w="496" w:type="dxa"/>
          </w:tcPr>
          <w:p>
            <w:pPr>
              <w:pStyle w:val="TableParagraph"/>
              <w:spacing w:before="10"/>
              <w:rPr>
                <w:sz w:val="26"/>
              </w:rPr>
            </w:pPr>
          </w:p>
          <w:p>
            <w:pPr>
              <w:pStyle w:val="TableParagraph"/>
              <w:ind w:left="54" w:right="123"/>
              <w:jc w:val="center"/>
              <w:rPr>
                <w:sz w:val="18"/>
              </w:rPr>
            </w:pPr>
            <w:r>
              <w:rPr>
                <w:spacing w:val="-5"/>
                <w:sz w:val="18"/>
              </w:rPr>
              <w:t>25</w:t>
            </w:r>
          </w:p>
        </w:tc>
        <w:tc>
          <w:tcPr>
            <w:tcW w:w="5716" w:type="dxa"/>
          </w:tcPr>
          <w:p>
            <w:pPr>
              <w:pStyle w:val="TableParagraph"/>
              <w:ind w:left="107"/>
              <w:rPr>
                <w:sz w:val="18"/>
              </w:rPr>
            </w:pPr>
            <w:r>
              <w:rPr>
                <w:sz w:val="18"/>
              </w:rPr>
              <w:t>What</w:t>
            </w:r>
            <w:r>
              <w:rPr>
                <w:spacing w:val="-3"/>
                <w:sz w:val="18"/>
              </w:rPr>
              <w:t> </w:t>
            </w:r>
            <w:r>
              <w:rPr>
                <w:sz w:val="18"/>
              </w:rPr>
              <w:t>volume</w:t>
            </w:r>
            <w:r>
              <w:rPr>
                <w:spacing w:val="-3"/>
                <w:sz w:val="18"/>
              </w:rPr>
              <w:t> </w:t>
            </w:r>
            <w:r>
              <w:rPr>
                <w:sz w:val="18"/>
              </w:rPr>
              <w:t>of</w:t>
            </w:r>
            <w:r>
              <w:rPr>
                <w:spacing w:val="-3"/>
                <w:sz w:val="18"/>
              </w:rPr>
              <w:t> </w:t>
            </w:r>
            <w:r>
              <w:rPr>
                <w:sz w:val="18"/>
              </w:rPr>
              <w:t>distillate</w:t>
            </w:r>
            <w:r>
              <w:rPr>
                <w:spacing w:val="-3"/>
                <w:sz w:val="18"/>
              </w:rPr>
              <w:t> </w:t>
            </w:r>
            <w:r>
              <w:rPr>
                <w:sz w:val="18"/>
              </w:rPr>
              <w:t>is</w:t>
            </w:r>
            <w:r>
              <w:rPr>
                <w:spacing w:val="-4"/>
                <w:sz w:val="18"/>
              </w:rPr>
              <w:t> </w:t>
            </w:r>
            <w:r>
              <w:rPr>
                <w:sz w:val="18"/>
              </w:rPr>
              <w:t>collected?</w:t>
            </w:r>
            <w:r>
              <w:rPr>
                <w:spacing w:val="7"/>
                <w:sz w:val="18"/>
              </w:rPr>
              <w:t> </w:t>
            </w:r>
            <w:r>
              <w:rPr>
                <w:sz w:val="18"/>
              </w:rPr>
              <w:t>[SM</w:t>
            </w:r>
            <w:r>
              <w:rPr>
                <w:spacing w:val="-2"/>
                <w:sz w:val="18"/>
              </w:rPr>
              <w:t> </w:t>
            </w:r>
            <w:r>
              <w:rPr>
                <w:sz w:val="18"/>
              </w:rPr>
              <w:t>4500</w:t>
            </w:r>
            <w:r>
              <w:rPr>
                <w:spacing w:val="-4"/>
                <w:sz w:val="18"/>
              </w:rPr>
              <w:t> </w:t>
            </w:r>
            <w:r>
              <w:rPr>
                <w:sz w:val="18"/>
              </w:rPr>
              <w:t>NH3</w:t>
            </w:r>
            <w:r>
              <w:rPr>
                <w:spacing w:val="-2"/>
                <w:sz w:val="18"/>
              </w:rPr>
              <w:t> </w:t>
            </w:r>
            <w:r>
              <w:rPr>
                <w:sz w:val="18"/>
              </w:rPr>
              <w:t>B-2011</w:t>
            </w:r>
            <w:r>
              <w:rPr>
                <w:spacing w:val="-3"/>
                <w:sz w:val="18"/>
              </w:rPr>
              <w:t> </w:t>
            </w:r>
            <w:r>
              <w:rPr>
                <w:sz w:val="18"/>
              </w:rPr>
              <w:t>(4)</w:t>
            </w:r>
            <w:r>
              <w:rPr>
                <w:spacing w:val="-3"/>
                <w:sz w:val="18"/>
              </w:rPr>
              <w:t> </w:t>
            </w:r>
            <w:r>
              <w:rPr>
                <w:spacing w:val="-4"/>
                <w:sz w:val="18"/>
              </w:rPr>
              <w:t>(c)]</w:t>
            </w:r>
          </w:p>
          <w:p>
            <w:pPr>
              <w:pStyle w:val="TableParagraph"/>
              <w:rPr>
                <w:sz w:val="18"/>
              </w:rPr>
            </w:pPr>
          </w:p>
          <w:p>
            <w:pPr>
              <w:pStyle w:val="TableParagraph"/>
              <w:ind w:left="107"/>
              <w:rPr>
                <w:b/>
                <w:sz w:val="18"/>
              </w:rPr>
            </w:pPr>
            <w:r>
              <w:rPr>
                <w:b/>
                <w:spacing w:val="-2"/>
                <w:sz w:val="18"/>
              </w:rPr>
              <w:t>Answer:</w:t>
            </w:r>
          </w:p>
        </w:tc>
        <w:tc>
          <w:tcPr>
            <w:tcW w:w="451" w:type="dxa"/>
            <w:shd w:val="clear" w:color="auto" w:fill="A6A6A6"/>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
              <w:rPr>
                <w:sz w:val="26"/>
              </w:rPr>
            </w:pPr>
          </w:p>
          <w:p>
            <w:pPr>
              <w:pStyle w:val="TableParagraph"/>
              <w:ind w:left="104"/>
              <w:rPr>
                <w:sz w:val="18"/>
              </w:rPr>
            </w:pPr>
            <w:r>
              <w:rPr>
                <w:sz w:val="18"/>
              </w:rPr>
              <w:t>Collect</w:t>
            </w:r>
            <w:r>
              <w:rPr>
                <w:spacing w:val="-4"/>
                <w:sz w:val="18"/>
              </w:rPr>
              <w:t> </w:t>
            </w:r>
            <w:r>
              <w:rPr>
                <w:sz w:val="18"/>
              </w:rPr>
              <w:t>at</w:t>
            </w:r>
            <w:r>
              <w:rPr>
                <w:spacing w:val="-5"/>
                <w:sz w:val="18"/>
              </w:rPr>
              <w:t> </w:t>
            </w:r>
            <w:r>
              <w:rPr>
                <w:sz w:val="18"/>
              </w:rPr>
              <w:t>least</w:t>
            </w:r>
            <w:r>
              <w:rPr>
                <w:spacing w:val="-4"/>
                <w:sz w:val="18"/>
              </w:rPr>
              <w:t> </w:t>
            </w:r>
            <w:r>
              <w:rPr>
                <w:sz w:val="18"/>
              </w:rPr>
              <w:t>200</w:t>
            </w:r>
            <w:r>
              <w:rPr>
                <w:spacing w:val="-4"/>
                <w:sz w:val="18"/>
              </w:rPr>
              <w:t> </w:t>
            </w:r>
            <w:r>
              <w:rPr>
                <w:sz w:val="18"/>
              </w:rPr>
              <w:t>mL</w:t>
            </w:r>
            <w:r>
              <w:rPr>
                <w:spacing w:val="-4"/>
                <w:sz w:val="18"/>
              </w:rPr>
              <w:t> </w:t>
            </w:r>
            <w:r>
              <w:rPr>
                <w:spacing w:val="-2"/>
                <w:sz w:val="18"/>
              </w:rPr>
              <w:t>distillate.</w:t>
            </w:r>
          </w:p>
        </w:tc>
      </w:tr>
      <w:tr>
        <w:trPr>
          <w:trHeight w:val="1034" w:hRule="atLeast"/>
        </w:trPr>
        <w:tc>
          <w:tcPr>
            <w:tcW w:w="496" w:type="dxa"/>
          </w:tcPr>
          <w:p>
            <w:pPr>
              <w:pStyle w:val="TableParagraph"/>
              <w:rPr>
                <w:sz w:val="20"/>
              </w:rPr>
            </w:pPr>
          </w:p>
          <w:p>
            <w:pPr>
              <w:pStyle w:val="TableParagraph"/>
              <w:spacing w:before="10"/>
              <w:rPr>
                <w:sz w:val="15"/>
              </w:rPr>
            </w:pPr>
          </w:p>
          <w:p>
            <w:pPr>
              <w:pStyle w:val="TableParagraph"/>
              <w:ind w:left="54" w:right="123"/>
              <w:jc w:val="center"/>
              <w:rPr>
                <w:sz w:val="18"/>
              </w:rPr>
            </w:pPr>
            <w:r>
              <w:rPr>
                <w:spacing w:val="-5"/>
                <w:sz w:val="18"/>
              </w:rPr>
              <w:t>26</w:t>
            </w:r>
          </w:p>
        </w:tc>
        <w:tc>
          <w:tcPr>
            <w:tcW w:w="5716" w:type="dxa"/>
          </w:tcPr>
          <w:p>
            <w:pPr>
              <w:pStyle w:val="TableParagraph"/>
              <w:spacing w:before="10"/>
              <w:rPr>
                <w:sz w:val="26"/>
              </w:rPr>
            </w:pPr>
          </w:p>
          <w:p>
            <w:pPr>
              <w:pStyle w:val="TableParagraph"/>
              <w:ind w:left="107"/>
              <w:rPr>
                <w:sz w:val="18"/>
              </w:rPr>
            </w:pPr>
            <w:r>
              <w:rPr>
                <w:sz w:val="18"/>
              </w:rPr>
              <w:t>Is</w:t>
            </w:r>
            <w:r>
              <w:rPr>
                <w:spacing w:val="-3"/>
                <w:sz w:val="18"/>
              </w:rPr>
              <w:t> </w:t>
            </w:r>
            <w:r>
              <w:rPr>
                <w:sz w:val="18"/>
              </w:rPr>
              <w:t>the</w:t>
            </w:r>
            <w:r>
              <w:rPr>
                <w:spacing w:val="-4"/>
                <w:sz w:val="18"/>
              </w:rPr>
              <w:t> </w:t>
            </w:r>
            <w:r>
              <w:rPr>
                <w:sz w:val="18"/>
              </w:rPr>
              <w:t>distillation</w:t>
            </w:r>
            <w:r>
              <w:rPr>
                <w:spacing w:val="-4"/>
                <w:sz w:val="18"/>
              </w:rPr>
              <w:t> </w:t>
            </w:r>
            <w:r>
              <w:rPr>
                <w:sz w:val="18"/>
              </w:rPr>
              <w:t>receiver</w:t>
            </w:r>
            <w:r>
              <w:rPr>
                <w:spacing w:val="-4"/>
                <w:sz w:val="18"/>
              </w:rPr>
              <w:t> </w:t>
            </w:r>
            <w:r>
              <w:rPr>
                <w:sz w:val="18"/>
              </w:rPr>
              <w:t>lowered</w:t>
            </w:r>
            <w:r>
              <w:rPr>
                <w:spacing w:val="-4"/>
                <w:sz w:val="18"/>
              </w:rPr>
              <w:t> </w:t>
            </w:r>
            <w:r>
              <w:rPr>
                <w:sz w:val="18"/>
              </w:rPr>
              <w:t>for</w:t>
            </w:r>
            <w:r>
              <w:rPr>
                <w:spacing w:val="-4"/>
                <w:sz w:val="18"/>
              </w:rPr>
              <w:t> </w:t>
            </w:r>
            <w:r>
              <w:rPr>
                <w:sz w:val="18"/>
              </w:rPr>
              <w:t>the</w:t>
            </w:r>
            <w:r>
              <w:rPr>
                <w:spacing w:val="-4"/>
                <w:sz w:val="18"/>
              </w:rPr>
              <w:t> </w:t>
            </w:r>
            <w:r>
              <w:rPr>
                <w:sz w:val="18"/>
              </w:rPr>
              <w:t>last</w:t>
            </w:r>
            <w:r>
              <w:rPr>
                <w:spacing w:val="-4"/>
                <w:sz w:val="18"/>
              </w:rPr>
              <w:t> </w:t>
            </w:r>
            <w:r>
              <w:rPr>
                <w:sz w:val="18"/>
              </w:rPr>
              <w:t>minute</w:t>
            </w:r>
            <w:r>
              <w:rPr>
                <w:spacing w:val="-2"/>
                <w:sz w:val="18"/>
              </w:rPr>
              <w:t> </w:t>
            </w:r>
            <w:r>
              <w:rPr>
                <w:sz w:val="18"/>
              </w:rPr>
              <w:t>or</w:t>
            </w:r>
            <w:r>
              <w:rPr>
                <w:spacing w:val="-4"/>
                <w:sz w:val="18"/>
              </w:rPr>
              <w:t> </w:t>
            </w:r>
            <w:r>
              <w:rPr>
                <w:sz w:val="18"/>
              </w:rPr>
              <w:t>two</w:t>
            </w:r>
            <w:r>
              <w:rPr>
                <w:spacing w:val="-2"/>
                <w:sz w:val="18"/>
              </w:rPr>
              <w:t> </w:t>
            </w:r>
            <w:r>
              <w:rPr>
                <w:sz w:val="18"/>
              </w:rPr>
              <w:t>of distillation? [SM 4500 NH3 B-2011 (4) (c)]</w:t>
            </w:r>
          </w:p>
        </w:tc>
        <w:tc>
          <w:tcPr>
            <w:tcW w:w="451" w:type="dxa"/>
            <w:shd w:val="clear" w:color="auto" w:fill="A6A6A6"/>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3"/>
              <w:jc w:val="both"/>
              <w:rPr>
                <w:sz w:val="18"/>
              </w:rPr>
            </w:pPr>
            <w:r>
              <w:rPr>
                <w:sz w:val="18"/>
              </w:rPr>
              <w:t>Lower distillation receiver so that the end of the delivery tube is free of contact with the liquid and continue distillation during the last minute</w:t>
            </w:r>
            <w:r>
              <w:rPr>
                <w:spacing w:val="72"/>
                <w:sz w:val="18"/>
              </w:rPr>
              <w:t> </w:t>
            </w:r>
            <w:r>
              <w:rPr>
                <w:sz w:val="18"/>
              </w:rPr>
              <w:t>or</w:t>
            </w:r>
            <w:r>
              <w:rPr>
                <w:spacing w:val="74"/>
                <w:sz w:val="18"/>
              </w:rPr>
              <w:t> </w:t>
            </w:r>
            <w:r>
              <w:rPr>
                <w:sz w:val="18"/>
              </w:rPr>
              <w:t>two</w:t>
            </w:r>
            <w:r>
              <w:rPr>
                <w:spacing w:val="75"/>
                <w:sz w:val="18"/>
              </w:rPr>
              <w:t> </w:t>
            </w:r>
            <w:r>
              <w:rPr>
                <w:sz w:val="18"/>
              </w:rPr>
              <w:t>to</w:t>
            </w:r>
            <w:r>
              <w:rPr>
                <w:spacing w:val="74"/>
                <w:sz w:val="18"/>
              </w:rPr>
              <w:t> </w:t>
            </w:r>
            <w:r>
              <w:rPr>
                <w:sz w:val="18"/>
              </w:rPr>
              <w:t>cleanse</w:t>
            </w:r>
            <w:r>
              <w:rPr>
                <w:spacing w:val="75"/>
                <w:sz w:val="18"/>
              </w:rPr>
              <w:t> </w:t>
            </w:r>
            <w:r>
              <w:rPr>
                <w:sz w:val="18"/>
              </w:rPr>
              <w:t>condenser</w:t>
            </w:r>
            <w:r>
              <w:rPr>
                <w:spacing w:val="76"/>
                <w:sz w:val="18"/>
              </w:rPr>
              <w:t> </w:t>
            </w:r>
            <w:r>
              <w:rPr>
                <w:spacing w:val="-5"/>
                <w:sz w:val="18"/>
              </w:rPr>
              <w:t>and</w:t>
            </w:r>
          </w:p>
          <w:p>
            <w:pPr>
              <w:pStyle w:val="TableParagraph"/>
              <w:spacing w:line="187" w:lineRule="exact"/>
              <w:ind w:left="104"/>
              <w:jc w:val="both"/>
              <w:rPr>
                <w:sz w:val="18"/>
              </w:rPr>
            </w:pPr>
            <w:r>
              <w:rPr>
                <w:sz w:val="18"/>
              </w:rPr>
              <w:t>delivery</w:t>
            </w:r>
            <w:r>
              <w:rPr>
                <w:spacing w:val="-8"/>
                <w:sz w:val="18"/>
              </w:rPr>
              <w:t> </w:t>
            </w:r>
            <w:r>
              <w:rPr>
                <w:spacing w:val="-4"/>
                <w:sz w:val="18"/>
              </w:rPr>
              <w:t>tube</w:t>
            </w:r>
          </w:p>
        </w:tc>
      </w:tr>
      <w:tr>
        <w:trPr>
          <w:trHeight w:val="503" w:hRule="atLeast"/>
        </w:trPr>
        <w:tc>
          <w:tcPr>
            <w:tcW w:w="496" w:type="dxa"/>
          </w:tcPr>
          <w:p>
            <w:pPr>
              <w:pStyle w:val="TableParagraph"/>
              <w:spacing w:before="147"/>
              <w:ind w:left="54" w:right="123"/>
              <w:jc w:val="center"/>
              <w:rPr>
                <w:sz w:val="18"/>
              </w:rPr>
            </w:pPr>
            <w:r>
              <w:rPr>
                <w:spacing w:val="-5"/>
                <w:sz w:val="18"/>
              </w:rPr>
              <w:t>27</w:t>
            </w:r>
          </w:p>
        </w:tc>
        <w:tc>
          <w:tcPr>
            <w:tcW w:w="5716" w:type="dxa"/>
          </w:tcPr>
          <w:p>
            <w:pPr>
              <w:pStyle w:val="TableParagraph"/>
              <w:spacing w:before="44"/>
              <w:ind w:left="107" w:right="125"/>
              <w:rPr>
                <w:sz w:val="18"/>
              </w:rPr>
            </w:pPr>
            <w:r>
              <w:rPr>
                <w:sz w:val="18"/>
              </w:rPr>
              <w:t>Is</w:t>
            </w:r>
            <w:r>
              <w:rPr>
                <w:spacing w:val="-4"/>
                <w:sz w:val="18"/>
              </w:rPr>
              <w:t> </w:t>
            </w:r>
            <w:r>
              <w:rPr>
                <w:sz w:val="18"/>
              </w:rPr>
              <w:t>the</w:t>
            </w:r>
            <w:r>
              <w:rPr>
                <w:spacing w:val="-5"/>
                <w:sz w:val="18"/>
              </w:rPr>
              <w:t> </w:t>
            </w:r>
            <w:r>
              <w:rPr>
                <w:sz w:val="18"/>
              </w:rPr>
              <w:t>distillate</w:t>
            </w:r>
            <w:r>
              <w:rPr>
                <w:spacing w:val="-4"/>
                <w:sz w:val="18"/>
              </w:rPr>
              <w:t> </w:t>
            </w:r>
            <w:r>
              <w:rPr>
                <w:sz w:val="18"/>
              </w:rPr>
              <w:t>diluted</w:t>
            </w:r>
            <w:r>
              <w:rPr>
                <w:spacing w:val="-5"/>
                <w:sz w:val="18"/>
              </w:rPr>
              <w:t> </w:t>
            </w:r>
            <w:r>
              <w:rPr>
                <w:sz w:val="18"/>
              </w:rPr>
              <w:t>to</w:t>
            </w:r>
            <w:r>
              <w:rPr>
                <w:spacing w:val="-4"/>
                <w:sz w:val="18"/>
              </w:rPr>
              <w:t> </w:t>
            </w:r>
            <w:r>
              <w:rPr>
                <w:sz w:val="18"/>
              </w:rPr>
              <w:t>the</w:t>
            </w:r>
            <w:r>
              <w:rPr>
                <w:spacing w:val="-5"/>
                <w:sz w:val="18"/>
              </w:rPr>
              <w:t> </w:t>
            </w:r>
            <w:r>
              <w:rPr>
                <w:sz w:val="18"/>
              </w:rPr>
              <w:t>original</w:t>
            </w:r>
            <w:r>
              <w:rPr>
                <w:spacing w:val="-5"/>
                <w:sz w:val="18"/>
              </w:rPr>
              <w:t> </w:t>
            </w:r>
            <w:r>
              <w:rPr>
                <w:sz w:val="18"/>
              </w:rPr>
              <w:t>volume</w:t>
            </w:r>
            <w:r>
              <w:rPr>
                <w:spacing w:val="-4"/>
                <w:sz w:val="18"/>
              </w:rPr>
              <w:t> </w:t>
            </w:r>
            <w:r>
              <w:rPr>
                <w:sz w:val="18"/>
              </w:rPr>
              <w:t>distilled? [SM</w:t>
            </w:r>
            <w:r>
              <w:rPr>
                <w:spacing w:val="-4"/>
                <w:sz w:val="18"/>
              </w:rPr>
              <w:t> </w:t>
            </w:r>
            <w:r>
              <w:rPr>
                <w:sz w:val="18"/>
              </w:rPr>
              <w:t>4500</w:t>
            </w:r>
            <w:r>
              <w:rPr>
                <w:spacing w:val="-4"/>
                <w:sz w:val="18"/>
              </w:rPr>
              <w:t> </w:t>
            </w:r>
            <w:r>
              <w:rPr>
                <w:sz w:val="18"/>
              </w:rPr>
              <w:t>NH3 B-2011 (4) (c)]</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47"/>
              <w:ind w:left="104"/>
              <w:rPr>
                <w:sz w:val="18"/>
              </w:rPr>
            </w:pPr>
            <w:r>
              <w:rPr>
                <w:sz w:val="18"/>
              </w:rPr>
              <w:t>Dilute</w:t>
            </w:r>
            <w:r>
              <w:rPr>
                <w:spacing w:val="-3"/>
                <w:sz w:val="18"/>
              </w:rPr>
              <w:t> </w:t>
            </w:r>
            <w:r>
              <w:rPr>
                <w:sz w:val="18"/>
              </w:rPr>
              <w:t>to</w:t>
            </w:r>
            <w:r>
              <w:rPr>
                <w:spacing w:val="-2"/>
                <w:sz w:val="18"/>
              </w:rPr>
              <w:t> </w:t>
            </w:r>
            <w:r>
              <w:rPr>
                <w:sz w:val="18"/>
              </w:rPr>
              <w:t>500</w:t>
            </w:r>
            <w:r>
              <w:rPr>
                <w:spacing w:val="-3"/>
                <w:sz w:val="18"/>
              </w:rPr>
              <w:t> </w:t>
            </w:r>
            <w:r>
              <w:rPr>
                <w:sz w:val="18"/>
              </w:rPr>
              <w:t>mL</w:t>
            </w:r>
            <w:r>
              <w:rPr>
                <w:spacing w:val="-2"/>
                <w:sz w:val="18"/>
              </w:rPr>
              <w:t> </w:t>
            </w:r>
            <w:r>
              <w:rPr>
                <w:sz w:val="18"/>
              </w:rPr>
              <w:t>with </w:t>
            </w:r>
            <w:r>
              <w:rPr>
                <w:spacing w:val="-2"/>
                <w:sz w:val="18"/>
              </w:rPr>
              <w:t>water.</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spacing w:before="1"/>
              <w:ind w:left="54" w:right="123"/>
              <w:jc w:val="center"/>
              <w:rPr>
                <w:sz w:val="18"/>
              </w:rPr>
            </w:pPr>
            <w:r>
              <w:rPr>
                <w:spacing w:val="-5"/>
                <w:sz w:val="18"/>
              </w:rPr>
              <w:t>28</w:t>
            </w:r>
          </w:p>
        </w:tc>
        <w:tc>
          <w:tcPr>
            <w:tcW w:w="5716" w:type="dxa"/>
          </w:tcPr>
          <w:p>
            <w:pPr>
              <w:pStyle w:val="TableParagraph"/>
              <w:spacing w:before="11"/>
              <w:rPr>
                <w:sz w:val="26"/>
              </w:rPr>
            </w:pPr>
          </w:p>
          <w:p>
            <w:pPr>
              <w:pStyle w:val="TableParagraph"/>
              <w:ind w:left="107"/>
              <w:rPr>
                <w:sz w:val="18"/>
              </w:rPr>
            </w:pPr>
            <w:r>
              <w:rPr>
                <w:sz w:val="18"/>
              </w:rPr>
              <w:t>Is</w:t>
            </w:r>
            <w:r>
              <w:rPr>
                <w:spacing w:val="-4"/>
                <w:sz w:val="18"/>
              </w:rPr>
              <w:t> </w:t>
            </w:r>
            <w:r>
              <w:rPr>
                <w:sz w:val="18"/>
              </w:rPr>
              <w:t>the</w:t>
            </w:r>
            <w:r>
              <w:rPr>
                <w:spacing w:val="-4"/>
                <w:sz w:val="18"/>
              </w:rPr>
              <w:t> </w:t>
            </w:r>
            <w:r>
              <w:rPr>
                <w:sz w:val="18"/>
              </w:rPr>
              <w:t>final</w:t>
            </w:r>
            <w:r>
              <w:rPr>
                <w:spacing w:val="-4"/>
                <w:sz w:val="18"/>
              </w:rPr>
              <w:t> </w:t>
            </w:r>
            <w:r>
              <w:rPr>
                <w:sz w:val="18"/>
              </w:rPr>
              <w:t>volume</w:t>
            </w:r>
            <w:r>
              <w:rPr>
                <w:spacing w:val="-4"/>
                <w:sz w:val="18"/>
              </w:rPr>
              <w:t> </w:t>
            </w:r>
            <w:r>
              <w:rPr>
                <w:sz w:val="18"/>
              </w:rPr>
              <w:t>documented?</w:t>
            </w:r>
            <w:r>
              <w:rPr>
                <w:spacing w:val="-4"/>
                <w:sz w:val="18"/>
              </w:rPr>
              <w:t> </w:t>
            </w:r>
            <w:r>
              <w:rPr>
                <w:sz w:val="18"/>
              </w:rPr>
              <w:t>[15A</w:t>
            </w:r>
            <w:r>
              <w:rPr>
                <w:spacing w:val="-4"/>
                <w:sz w:val="18"/>
              </w:rPr>
              <w:t> </w:t>
            </w:r>
            <w:r>
              <w:rPr>
                <w:sz w:val="18"/>
              </w:rPr>
              <w:t>NCAC</w:t>
            </w:r>
            <w:r>
              <w:rPr>
                <w:spacing w:val="-3"/>
                <w:sz w:val="18"/>
              </w:rPr>
              <w:t> </w:t>
            </w:r>
            <w:r>
              <w:rPr>
                <w:sz w:val="18"/>
              </w:rPr>
              <w:t>02H</w:t>
            </w:r>
            <w:r>
              <w:rPr>
                <w:spacing w:val="-4"/>
                <w:sz w:val="18"/>
              </w:rPr>
              <w:t> </w:t>
            </w:r>
            <w:r>
              <w:rPr>
                <w:sz w:val="18"/>
              </w:rPr>
              <w:t>.0805</w:t>
            </w:r>
            <w:r>
              <w:rPr>
                <w:spacing w:val="-4"/>
                <w:sz w:val="18"/>
              </w:rPr>
              <w:t> </w:t>
            </w:r>
            <w:r>
              <w:rPr>
                <w:sz w:val="18"/>
              </w:rPr>
              <w:t>(a)</w:t>
            </w:r>
            <w:r>
              <w:rPr>
                <w:spacing w:val="-3"/>
                <w:sz w:val="18"/>
              </w:rPr>
              <w:t> </w:t>
            </w:r>
            <w:r>
              <w:rPr>
                <w:sz w:val="18"/>
              </w:rPr>
              <w:t>(7)</w:t>
            </w:r>
            <w:r>
              <w:rPr>
                <w:spacing w:val="-4"/>
                <w:sz w:val="18"/>
              </w:rPr>
              <w:t> </w:t>
            </w:r>
            <w:r>
              <w:rPr>
                <w:sz w:val="18"/>
              </w:rPr>
              <w:t>(F) </w:t>
            </w:r>
            <w:r>
              <w:rPr>
                <w:spacing w:val="-2"/>
                <w:sz w:val="18"/>
              </w:rPr>
              <w:t>(xviii)]</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1"/>
              <w:jc w:val="both"/>
              <w:rPr>
                <w:sz w:val="18"/>
              </w:rPr>
            </w:pPr>
            <w:r>
              <w:rPr>
                <w:sz w:val="18"/>
              </w:rPr>
              <w:t>All laboratories shall use printable laboratory benchsheets.</w:t>
            </w:r>
            <w:r>
              <w:rPr>
                <w:spacing w:val="-13"/>
                <w:sz w:val="18"/>
              </w:rPr>
              <w:t> </w:t>
            </w:r>
            <w:r>
              <w:rPr>
                <w:sz w:val="18"/>
              </w:rPr>
              <w:t>Certified</w:t>
            </w:r>
            <w:r>
              <w:rPr>
                <w:spacing w:val="-12"/>
                <w:sz w:val="18"/>
              </w:rPr>
              <w:t> </w:t>
            </w:r>
            <w:r>
              <w:rPr>
                <w:sz w:val="18"/>
              </w:rPr>
              <w:t>Data</w:t>
            </w:r>
            <w:r>
              <w:rPr>
                <w:spacing w:val="-13"/>
                <w:sz w:val="18"/>
              </w:rPr>
              <w:t> </w:t>
            </w:r>
            <w:r>
              <w:rPr>
                <w:sz w:val="18"/>
              </w:rPr>
              <w:t>shall</w:t>
            </w:r>
            <w:r>
              <w:rPr>
                <w:spacing w:val="-12"/>
                <w:sz w:val="18"/>
              </w:rPr>
              <w:t> </w:t>
            </w:r>
            <w:r>
              <w:rPr>
                <w:sz w:val="18"/>
              </w:rPr>
              <w:t>be</w:t>
            </w:r>
            <w:r>
              <w:rPr>
                <w:spacing w:val="-13"/>
                <w:sz w:val="18"/>
              </w:rPr>
              <w:t> </w:t>
            </w:r>
            <w:r>
              <w:rPr>
                <w:sz w:val="18"/>
              </w:rPr>
              <w:t>traceable to</w:t>
            </w:r>
            <w:r>
              <w:rPr>
                <w:spacing w:val="18"/>
                <w:sz w:val="18"/>
              </w:rPr>
              <w:t> </w:t>
            </w:r>
            <w:r>
              <w:rPr>
                <w:sz w:val="18"/>
              </w:rPr>
              <w:t>the</w:t>
            </w:r>
            <w:r>
              <w:rPr>
                <w:spacing w:val="19"/>
                <w:sz w:val="18"/>
              </w:rPr>
              <w:t> </w:t>
            </w:r>
            <w:r>
              <w:rPr>
                <w:sz w:val="18"/>
              </w:rPr>
              <w:t>associated</w:t>
            </w:r>
            <w:r>
              <w:rPr>
                <w:spacing w:val="18"/>
                <w:sz w:val="18"/>
              </w:rPr>
              <w:t> </w:t>
            </w:r>
            <w:r>
              <w:rPr>
                <w:sz w:val="18"/>
              </w:rPr>
              <w:t>sample</w:t>
            </w:r>
            <w:r>
              <w:rPr>
                <w:spacing w:val="20"/>
                <w:sz w:val="18"/>
              </w:rPr>
              <w:t> </w:t>
            </w:r>
            <w:r>
              <w:rPr>
                <w:sz w:val="18"/>
              </w:rPr>
              <w:t>analyses</w:t>
            </w:r>
            <w:r>
              <w:rPr>
                <w:spacing w:val="19"/>
                <w:sz w:val="18"/>
              </w:rPr>
              <w:t> </w:t>
            </w:r>
            <w:r>
              <w:rPr>
                <w:sz w:val="18"/>
              </w:rPr>
              <w:t>and</w:t>
            </w:r>
            <w:r>
              <w:rPr>
                <w:spacing w:val="18"/>
                <w:sz w:val="18"/>
              </w:rPr>
              <w:t> </w:t>
            </w:r>
            <w:r>
              <w:rPr>
                <w:spacing w:val="-4"/>
                <w:sz w:val="18"/>
              </w:rPr>
              <w:t>shall</w:t>
            </w:r>
          </w:p>
          <w:p>
            <w:pPr>
              <w:pStyle w:val="TableParagraph"/>
              <w:spacing w:line="206" w:lineRule="exact"/>
              <w:ind w:left="104" w:right="102"/>
              <w:jc w:val="both"/>
              <w:rPr>
                <w:sz w:val="18"/>
              </w:rPr>
            </w:pPr>
            <w:r>
              <w:rPr>
                <w:sz w:val="18"/>
              </w:rPr>
              <w:t>consist of: any other data needed to reconstruct the final calculated result.</w:t>
            </w:r>
          </w:p>
        </w:tc>
      </w:tr>
      <w:tr>
        <w:trPr>
          <w:trHeight w:val="692" w:hRule="atLeast"/>
        </w:trPr>
        <w:tc>
          <w:tcPr>
            <w:tcW w:w="496" w:type="dxa"/>
          </w:tcPr>
          <w:p>
            <w:pPr>
              <w:pStyle w:val="TableParagraph"/>
              <w:spacing w:before="11"/>
              <w:rPr>
                <w:sz w:val="20"/>
              </w:rPr>
            </w:pPr>
          </w:p>
          <w:p>
            <w:pPr>
              <w:pStyle w:val="TableParagraph"/>
              <w:ind w:left="54" w:right="123"/>
              <w:jc w:val="center"/>
              <w:rPr>
                <w:sz w:val="18"/>
              </w:rPr>
            </w:pPr>
            <w:r>
              <w:rPr>
                <w:spacing w:val="-5"/>
                <w:sz w:val="18"/>
              </w:rPr>
              <w:t>29</w:t>
            </w:r>
          </w:p>
        </w:tc>
        <w:tc>
          <w:tcPr>
            <w:tcW w:w="5716" w:type="dxa"/>
          </w:tcPr>
          <w:p>
            <w:pPr>
              <w:pStyle w:val="TableParagraph"/>
              <w:spacing w:before="138"/>
              <w:ind w:left="107" w:right="324"/>
              <w:rPr>
                <w:sz w:val="18"/>
              </w:rPr>
            </w:pPr>
            <w:r>
              <w:rPr>
                <w:sz w:val="18"/>
              </w:rPr>
              <w:t>Is</w:t>
            </w:r>
            <w:r>
              <w:rPr>
                <w:spacing w:val="-4"/>
                <w:sz w:val="18"/>
              </w:rPr>
              <w:t> </w:t>
            </w:r>
            <w:r>
              <w:rPr>
                <w:sz w:val="18"/>
              </w:rPr>
              <w:t>the</w:t>
            </w:r>
            <w:r>
              <w:rPr>
                <w:spacing w:val="-5"/>
                <w:sz w:val="18"/>
              </w:rPr>
              <w:t> </w:t>
            </w:r>
            <w:r>
              <w:rPr>
                <w:sz w:val="18"/>
              </w:rPr>
              <w:t>distillate</w:t>
            </w:r>
            <w:r>
              <w:rPr>
                <w:spacing w:val="-3"/>
                <w:sz w:val="18"/>
              </w:rPr>
              <w:t> </w:t>
            </w:r>
            <w:r>
              <w:rPr>
                <w:sz w:val="18"/>
              </w:rPr>
              <w:t>neutralized</w:t>
            </w:r>
            <w:r>
              <w:rPr>
                <w:spacing w:val="-3"/>
                <w:sz w:val="18"/>
              </w:rPr>
              <w:t> </w:t>
            </w:r>
            <w:r>
              <w:rPr>
                <w:sz w:val="18"/>
              </w:rPr>
              <w:t>with</w:t>
            </w:r>
            <w:r>
              <w:rPr>
                <w:spacing w:val="-5"/>
                <w:sz w:val="18"/>
              </w:rPr>
              <w:t> </w:t>
            </w:r>
            <w:r>
              <w:rPr>
                <w:sz w:val="18"/>
              </w:rPr>
              <w:t>1</w:t>
            </w:r>
            <w:r>
              <w:rPr>
                <w:i/>
                <w:sz w:val="18"/>
              </w:rPr>
              <w:t>N</w:t>
            </w:r>
            <w:r>
              <w:rPr>
                <w:i/>
                <w:spacing w:val="-4"/>
                <w:sz w:val="18"/>
              </w:rPr>
              <w:t> </w:t>
            </w:r>
            <w:r>
              <w:rPr>
                <w:sz w:val="18"/>
              </w:rPr>
              <w:t>NaOH</w:t>
            </w:r>
            <w:r>
              <w:rPr>
                <w:spacing w:val="-4"/>
                <w:sz w:val="18"/>
              </w:rPr>
              <w:t> </w:t>
            </w:r>
            <w:r>
              <w:rPr>
                <w:sz w:val="18"/>
              </w:rPr>
              <w:t>solution?</w:t>
            </w:r>
            <w:r>
              <w:rPr>
                <w:spacing w:val="-4"/>
                <w:sz w:val="18"/>
              </w:rPr>
              <w:t> </w:t>
            </w:r>
            <w:r>
              <w:rPr>
                <w:sz w:val="18"/>
              </w:rPr>
              <w:t>[SM</w:t>
            </w:r>
            <w:r>
              <w:rPr>
                <w:spacing w:val="-4"/>
                <w:sz w:val="18"/>
              </w:rPr>
              <w:t> </w:t>
            </w:r>
            <w:r>
              <w:rPr>
                <w:sz w:val="18"/>
              </w:rPr>
              <w:t>4500</w:t>
            </w:r>
            <w:r>
              <w:rPr>
                <w:spacing w:val="-4"/>
                <w:sz w:val="18"/>
              </w:rPr>
              <w:t> </w:t>
            </w:r>
            <w:r>
              <w:rPr>
                <w:sz w:val="18"/>
              </w:rPr>
              <w:t>NH3 B-2011 (4) (c)]</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rFonts w:ascii="Times New Roman"/>
                <w:sz w:val="16"/>
              </w:rPr>
            </w:pPr>
          </w:p>
        </w:tc>
      </w:tr>
      <w:tr>
        <w:trPr>
          <w:trHeight w:val="620"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11"/>
              <w:rPr>
                <w:sz w:val="17"/>
              </w:rPr>
            </w:pPr>
          </w:p>
          <w:p>
            <w:pPr>
              <w:pStyle w:val="TableParagraph"/>
              <w:ind w:left="1712"/>
              <w:rPr>
                <w:b/>
                <w:sz w:val="18"/>
              </w:rPr>
            </w:pPr>
            <w:r>
              <w:rPr>
                <w:b/>
                <w:sz w:val="18"/>
              </w:rPr>
              <w:t>PROCEDURE</w:t>
            </w:r>
            <w:r>
              <w:rPr>
                <w:b/>
                <w:spacing w:val="-6"/>
                <w:sz w:val="18"/>
              </w:rPr>
              <w:t> </w:t>
            </w:r>
            <w:r>
              <w:rPr>
                <w:b/>
                <w:sz w:val="18"/>
              </w:rPr>
              <w:t>–</w:t>
            </w:r>
            <w:r>
              <w:rPr>
                <w:b/>
                <w:spacing w:val="-7"/>
                <w:sz w:val="18"/>
              </w:rPr>
              <w:t> </w:t>
            </w:r>
            <w:r>
              <w:rPr>
                <w:b/>
                <w:spacing w:val="-2"/>
                <w:sz w:val="18"/>
              </w:rPr>
              <w:t>Calibration</w:t>
            </w:r>
          </w:p>
        </w:tc>
        <w:tc>
          <w:tcPr>
            <w:tcW w:w="451" w:type="dxa"/>
            <w:shd w:val="clear" w:color="auto" w:fill="D9D9D9"/>
          </w:tcPr>
          <w:p>
            <w:pPr>
              <w:pStyle w:val="TableParagraph"/>
              <w:spacing w:line="206" w:lineRule="exact"/>
              <w:ind w:left="106"/>
              <w:rPr>
                <w:b/>
                <w:sz w:val="18"/>
              </w:rPr>
            </w:pPr>
            <w:r>
              <w:rPr>
                <w:b/>
                <w:w w:val="100"/>
                <w:sz w:val="18"/>
              </w:rPr>
              <w:t>L</w:t>
            </w:r>
          </w:p>
          <w:p>
            <w:pPr>
              <w:pStyle w:val="TableParagraph"/>
              <w:spacing w:line="206" w:lineRule="exact"/>
              <w:ind w:left="106" w:right="195"/>
              <w:rPr>
                <w:b/>
                <w:sz w:val="18"/>
              </w:rPr>
            </w:pPr>
            <w:r>
              <w:rPr>
                <w:b/>
                <w:spacing w:val="-10"/>
                <w:sz w:val="18"/>
              </w:rPr>
              <w:t>A</w:t>
            </w:r>
            <w:r>
              <w:rPr>
                <w:b/>
                <w:sz w:val="18"/>
              </w:rPr>
              <w:t> </w:t>
            </w:r>
            <w:r>
              <w:rPr>
                <w:b/>
                <w:spacing w:val="-10"/>
                <w:sz w:val="18"/>
              </w:rPr>
              <w:t>B</w:t>
            </w:r>
          </w:p>
        </w:tc>
        <w:tc>
          <w:tcPr>
            <w:tcW w:w="451" w:type="dxa"/>
            <w:shd w:val="clear" w:color="auto" w:fill="D9D9D9"/>
          </w:tcPr>
          <w:p>
            <w:pPr>
              <w:pStyle w:val="TableParagraph"/>
              <w:spacing w:line="206" w:lineRule="exact"/>
              <w:ind w:left="105"/>
              <w:rPr>
                <w:b/>
                <w:sz w:val="18"/>
              </w:rPr>
            </w:pPr>
            <w:r>
              <w:rPr>
                <w:b/>
                <w:w w:val="100"/>
                <w:sz w:val="18"/>
              </w:rPr>
              <w:t>S</w:t>
            </w:r>
          </w:p>
          <w:p>
            <w:pPr>
              <w:pStyle w:val="TableParagraph"/>
              <w:spacing w:line="206" w:lineRule="exact"/>
              <w:ind w:left="105" w:right="186"/>
              <w:rPr>
                <w:b/>
                <w:sz w:val="18"/>
              </w:rPr>
            </w:pPr>
            <w:r>
              <w:rPr>
                <w:b/>
                <w:spacing w:val="-10"/>
                <w:sz w:val="18"/>
              </w:rPr>
              <w:t>O</w:t>
            </w:r>
            <w:r>
              <w:rPr>
                <w:b/>
                <w:sz w:val="18"/>
              </w:rPr>
              <w:t> </w:t>
            </w:r>
            <w:r>
              <w:rPr>
                <w:b/>
                <w:spacing w:val="-10"/>
                <w:sz w:val="18"/>
              </w:rPr>
              <w:t>P</w:t>
            </w:r>
          </w:p>
        </w:tc>
        <w:tc>
          <w:tcPr>
            <w:tcW w:w="3871" w:type="dxa"/>
            <w:shd w:val="clear" w:color="auto" w:fill="D9D9D9"/>
          </w:tcPr>
          <w:p>
            <w:pPr>
              <w:pStyle w:val="TableParagraph"/>
              <w:spacing w:before="11"/>
              <w:rPr>
                <w:sz w:val="17"/>
              </w:rPr>
            </w:pPr>
          </w:p>
          <w:p>
            <w:pPr>
              <w:pStyle w:val="TableParagraph"/>
              <w:ind w:left="1277" w:right="1274"/>
              <w:jc w:val="center"/>
              <w:rPr>
                <w:b/>
                <w:sz w:val="18"/>
              </w:rPr>
            </w:pPr>
            <w:r>
              <w:rPr>
                <w:b/>
                <w:spacing w:val="-2"/>
                <w:sz w:val="18"/>
              </w:rPr>
              <w:t>EXPLANATION</w:t>
            </w:r>
          </w:p>
        </w:tc>
      </w:tr>
      <w:tr>
        <w:trPr>
          <w:trHeight w:val="1656" w:hRule="atLeast"/>
        </w:trPr>
        <w:tc>
          <w:tcPr>
            <w:tcW w:w="496" w:type="dxa"/>
          </w:tcPr>
          <w:p>
            <w:pPr>
              <w:pStyle w:val="TableParagraph"/>
              <w:rPr>
                <w:sz w:val="20"/>
              </w:rPr>
            </w:pPr>
          </w:p>
          <w:p>
            <w:pPr>
              <w:pStyle w:val="TableParagraph"/>
              <w:rPr>
                <w:sz w:val="20"/>
              </w:rPr>
            </w:pPr>
          </w:p>
          <w:p>
            <w:pPr>
              <w:pStyle w:val="TableParagraph"/>
              <w:rPr>
                <w:sz w:val="23"/>
              </w:rPr>
            </w:pPr>
          </w:p>
          <w:p>
            <w:pPr>
              <w:pStyle w:val="TableParagraph"/>
              <w:ind w:left="54" w:right="123"/>
              <w:jc w:val="center"/>
              <w:rPr>
                <w:sz w:val="18"/>
              </w:rPr>
            </w:pPr>
            <w:r>
              <w:rPr>
                <w:spacing w:val="-5"/>
                <w:sz w:val="18"/>
              </w:rPr>
              <w:t>30</w:t>
            </w:r>
          </w:p>
        </w:tc>
        <w:tc>
          <w:tcPr>
            <w:tcW w:w="5716" w:type="dxa"/>
          </w:tcPr>
          <w:p>
            <w:pPr>
              <w:pStyle w:val="TableParagraph"/>
              <w:rPr>
                <w:sz w:val="20"/>
              </w:rPr>
            </w:pPr>
          </w:p>
          <w:p>
            <w:pPr>
              <w:pStyle w:val="TableParagraph"/>
              <w:rPr>
                <w:sz w:val="16"/>
              </w:rPr>
            </w:pPr>
          </w:p>
          <w:p>
            <w:pPr>
              <w:pStyle w:val="TableParagraph"/>
              <w:ind w:left="107" w:right="406"/>
              <w:rPr>
                <w:sz w:val="18"/>
              </w:rPr>
            </w:pPr>
            <w:r>
              <w:rPr>
                <w:sz w:val="18"/>
              </w:rPr>
              <w:t>Is</w:t>
            </w:r>
            <w:r>
              <w:rPr>
                <w:spacing w:val="-4"/>
                <w:sz w:val="18"/>
              </w:rPr>
              <w:t> </w:t>
            </w:r>
            <w:r>
              <w:rPr>
                <w:sz w:val="18"/>
              </w:rPr>
              <w:t>a</w:t>
            </w:r>
            <w:r>
              <w:rPr>
                <w:spacing w:val="-5"/>
                <w:sz w:val="18"/>
              </w:rPr>
              <w:t> </w:t>
            </w:r>
            <w:r>
              <w:rPr>
                <w:sz w:val="18"/>
              </w:rPr>
              <w:t>stored</w:t>
            </w:r>
            <w:r>
              <w:rPr>
                <w:spacing w:val="-5"/>
                <w:sz w:val="18"/>
              </w:rPr>
              <w:t> </w:t>
            </w:r>
            <w:r>
              <w:rPr>
                <w:sz w:val="18"/>
              </w:rPr>
              <w:t>calibration</w:t>
            </w:r>
            <w:r>
              <w:rPr>
                <w:spacing w:val="-5"/>
                <w:sz w:val="18"/>
              </w:rPr>
              <w:t> </w:t>
            </w:r>
            <w:r>
              <w:rPr>
                <w:sz w:val="18"/>
              </w:rPr>
              <w:t>curve</w:t>
            </w:r>
            <w:r>
              <w:rPr>
                <w:spacing w:val="-5"/>
                <w:sz w:val="18"/>
              </w:rPr>
              <w:t> </w:t>
            </w:r>
            <w:r>
              <w:rPr>
                <w:sz w:val="18"/>
              </w:rPr>
              <w:t>used?</w:t>
            </w:r>
            <w:r>
              <w:rPr>
                <w:spacing w:val="-4"/>
                <w:sz w:val="18"/>
              </w:rPr>
              <w:t> </w:t>
            </w:r>
            <w:r>
              <w:rPr>
                <w:sz w:val="18"/>
              </w:rPr>
              <w:t>[Hach</w:t>
            </w:r>
            <w:r>
              <w:rPr>
                <w:spacing w:val="-5"/>
                <w:sz w:val="18"/>
              </w:rPr>
              <w:t> </w:t>
            </w:r>
            <w:r>
              <w:rPr>
                <w:sz w:val="18"/>
              </w:rPr>
              <w:t>10205</w:t>
            </w:r>
            <w:r>
              <w:rPr>
                <w:spacing w:val="-4"/>
                <w:sz w:val="18"/>
              </w:rPr>
              <w:t> </w:t>
            </w:r>
            <w:r>
              <w:rPr>
                <w:sz w:val="18"/>
              </w:rPr>
              <w:t>TNT,</w:t>
            </w:r>
            <w:r>
              <w:rPr>
                <w:spacing w:val="-4"/>
                <w:sz w:val="18"/>
              </w:rPr>
              <w:t> </w:t>
            </w:r>
            <w:r>
              <w:rPr>
                <w:sz w:val="18"/>
              </w:rPr>
              <w:t>Rev.</w:t>
            </w:r>
            <w:r>
              <w:rPr>
                <w:spacing w:val="-4"/>
                <w:sz w:val="18"/>
              </w:rPr>
              <w:t> </w:t>
            </w:r>
            <w:r>
              <w:rPr>
                <w:sz w:val="18"/>
              </w:rPr>
              <w:t>2.0, Section 10.1]</w:t>
            </w:r>
          </w:p>
          <w:p>
            <w:pPr>
              <w:pStyle w:val="TableParagraph"/>
              <w:spacing w:before="11"/>
              <w:rPr>
                <w:sz w:val="17"/>
              </w:rPr>
            </w:pPr>
          </w:p>
          <w:p>
            <w:pPr>
              <w:pStyle w:val="TableParagraph"/>
              <w:ind w:left="107"/>
              <w:rPr>
                <w:sz w:val="18"/>
              </w:rPr>
            </w:pPr>
            <w:r>
              <w:rPr>
                <w:sz w:val="18"/>
              </w:rPr>
              <w:t>If</w:t>
            </w:r>
            <w:r>
              <w:rPr>
                <w:spacing w:val="-4"/>
                <w:sz w:val="18"/>
              </w:rPr>
              <w:t> </w:t>
            </w:r>
            <w:r>
              <w:rPr>
                <w:sz w:val="18"/>
              </w:rPr>
              <w:t>no,</w:t>
            </w:r>
            <w:r>
              <w:rPr>
                <w:spacing w:val="-1"/>
                <w:sz w:val="18"/>
              </w:rPr>
              <w:t> </w:t>
            </w:r>
            <w:r>
              <w:rPr>
                <w:sz w:val="18"/>
              </w:rPr>
              <w:t>skip</w:t>
            </w:r>
            <w:r>
              <w:rPr>
                <w:spacing w:val="-2"/>
                <w:sz w:val="18"/>
              </w:rPr>
              <w:t> </w:t>
            </w:r>
            <w:r>
              <w:rPr>
                <w:sz w:val="18"/>
              </w:rPr>
              <w:t>to</w:t>
            </w:r>
            <w:r>
              <w:rPr>
                <w:spacing w:val="-1"/>
                <w:sz w:val="18"/>
              </w:rPr>
              <w:t> </w:t>
            </w:r>
            <w:r>
              <w:rPr>
                <w:sz w:val="18"/>
              </w:rPr>
              <w:t>question</w:t>
            </w:r>
            <w:r>
              <w:rPr>
                <w:spacing w:val="-2"/>
                <w:sz w:val="18"/>
              </w:rPr>
              <w:t> </w:t>
            </w:r>
            <w:r>
              <w:rPr>
                <w:sz w:val="18"/>
              </w:rPr>
              <w:t>#</w:t>
            </w:r>
            <w:r>
              <w:rPr>
                <w:spacing w:val="-1"/>
                <w:sz w:val="18"/>
              </w:rPr>
              <w:t> </w:t>
            </w:r>
            <w:r>
              <w:rPr>
                <w:spacing w:val="-5"/>
                <w:sz w:val="18"/>
              </w:rPr>
              <w:t>33</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34"/>
              <w:rPr>
                <w:sz w:val="18"/>
              </w:rPr>
            </w:pPr>
            <w:r>
              <w:rPr>
                <w:sz w:val="18"/>
              </w:rPr>
              <w:t>The Hach DR series spectrophotometers have</w:t>
            </w:r>
            <w:r>
              <w:rPr>
                <w:spacing w:val="-6"/>
                <w:sz w:val="18"/>
              </w:rPr>
              <w:t> </w:t>
            </w:r>
            <w:r>
              <w:rPr>
                <w:sz w:val="18"/>
              </w:rPr>
              <w:t>a</w:t>
            </w:r>
            <w:r>
              <w:rPr>
                <w:spacing w:val="-7"/>
                <w:sz w:val="18"/>
              </w:rPr>
              <w:t> </w:t>
            </w:r>
            <w:r>
              <w:rPr>
                <w:sz w:val="18"/>
              </w:rPr>
              <w:t>built-in</w:t>
            </w:r>
            <w:r>
              <w:rPr>
                <w:spacing w:val="-6"/>
                <w:sz w:val="18"/>
              </w:rPr>
              <w:t> </w:t>
            </w:r>
            <w:r>
              <w:rPr>
                <w:sz w:val="18"/>
              </w:rPr>
              <w:t>calibration</w:t>
            </w:r>
            <w:r>
              <w:rPr>
                <w:spacing w:val="-7"/>
                <w:sz w:val="18"/>
              </w:rPr>
              <w:t> </w:t>
            </w:r>
            <w:r>
              <w:rPr>
                <w:sz w:val="18"/>
              </w:rPr>
              <w:t>that</w:t>
            </w:r>
            <w:r>
              <w:rPr>
                <w:spacing w:val="-6"/>
                <w:sz w:val="18"/>
              </w:rPr>
              <w:t> </w:t>
            </w:r>
            <w:r>
              <w:rPr>
                <w:sz w:val="18"/>
              </w:rPr>
              <w:t>is</w:t>
            </w:r>
            <w:r>
              <w:rPr>
                <w:spacing w:val="-7"/>
                <w:sz w:val="18"/>
              </w:rPr>
              <w:t> </w:t>
            </w:r>
            <w:r>
              <w:rPr>
                <w:sz w:val="18"/>
              </w:rPr>
              <w:t>automatically used when the TNTplus Ammonia sample</w:t>
            </w:r>
            <w:r>
              <w:rPr>
                <w:spacing w:val="40"/>
                <w:sz w:val="18"/>
              </w:rPr>
              <w:t> </w:t>
            </w:r>
            <w:r>
              <w:rPr>
                <w:sz w:val="18"/>
              </w:rPr>
              <w:t>vial is placed in the cell holder of the instrument. No further initial calibration is required. However, the instruments have the capability of developing a user-calibration.</w:t>
            </w:r>
          </w:p>
          <w:p>
            <w:pPr>
              <w:pStyle w:val="TableParagraph"/>
              <w:spacing w:line="188" w:lineRule="exact"/>
              <w:ind w:left="104"/>
              <w:rPr>
                <w:sz w:val="18"/>
              </w:rPr>
            </w:pPr>
            <w:r>
              <w:rPr>
                <w:sz w:val="18"/>
              </w:rPr>
              <w:t>See</w:t>
            </w:r>
            <w:r>
              <w:rPr>
                <w:spacing w:val="-3"/>
                <w:sz w:val="18"/>
              </w:rPr>
              <w:t> </w:t>
            </w:r>
            <w:r>
              <w:rPr>
                <w:sz w:val="18"/>
              </w:rPr>
              <w:t>manufacturer’s</w:t>
            </w:r>
            <w:r>
              <w:rPr>
                <w:spacing w:val="-2"/>
                <w:sz w:val="18"/>
              </w:rPr>
              <w:t> </w:t>
            </w:r>
            <w:r>
              <w:rPr>
                <w:sz w:val="18"/>
              </w:rPr>
              <w:t>manual</w:t>
            </w:r>
            <w:r>
              <w:rPr>
                <w:spacing w:val="-3"/>
                <w:sz w:val="18"/>
              </w:rPr>
              <w:t> </w:t>
            </w:r>
            <w:r>
              <w:rPr>
                <w:sz w:val="18"/>
              </w:rPr>
              <w:t>for</w:t>
            </w:r>
            <w:r>
              <w:rPr>
                <w:spacing w:val="-2"/>
                <w:sz w:val="18"/>
              </w:rPr>
              <w:t> instructions.</w:t>
            </w:r>
          </w:p>
        </w:tc>
      </w:tr>
      <w:tr>
        <w:trPr>
          <w:trHeight w:val="2070"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54" w:right="123"/>
              <w:jc w:val="center"/>
              <w:rPr>
                <w:sz w:val="18"/>
              </w:rPr>
            </w:pPr>
            <w:r>
              <w:rPr>
                <w:spacing w:val="-5"/>
                <w:sz w:val="18"/>
              </w:rPr>
              <w:t>31</w:t>
            </w:r>
          </w:p>
        </w:tc>
        <w:tc>
          <w:tcPr>
            <w:tcW w:w="5716" w:type="dxa"/>
          </w:tcPr>
          <w:p>
            <w:pPr>
              <w:pStyle w:val="TableParagraph"/>
              <w:ind w:left="107" w:right="406"/>
              <w:rPr>
                <w:sz w:val="18"/>
              </w:rPr>
            </w:pPr>
            <w:r>
              <w:rPr>
                <w:sz w:val="18"/>
              </w:rPr>
              <w:t>Is the stored calibration curve verified across the range of use annually</w:t>
            </w:r>
            <w:r>
              <w:rPr>
                <w:spacing w:val="-4"/>
                <w:sz w:val="18"/>
              </w:rPr>
              <w:t> </w:t>
            </w:r>
            <w:r>
              <w:rPr>
                <w:sz w:val="18"/>
              </w:rPr>
              <w:t>with</w:t>
            </w:r>
            <w:r>
              <w:rPr>
                <w:spacing w:val="-3"/>
                <w:sz w:val="18"/>
              </w:rPr>
              <w:t> </w:t>
            </w:r>
            <w:r>
              <w:rPr>
                <w:sz w:val="18"/>
              </w:rPr>
              <w:t>a</w:t>
            </w:r>
            <w:r>
              <w:rPr>
                <w:spacing w:val="-4"/>
                <w:sz w:val="18"/>
              </w:rPr>
              <w:t> </w:t>
            </w:r>
            <w:r>
              <w:rPr>
                <w:sz w:val="18"/>
              </w:rPr>
              <w:t>series</w:t>
            </w:r>
            <w:r>
              <w:rPr>
                <w:spacing w:val="-4"/>
                <w:sz w:val="18"/>
              </w:rPr>
              <w:t> </w:t>
            </w:r>
            <w:r>
              <w:rPr>
                <w:sz w:val="18"/>
              </w:rPr>
              <w:t>of</w:t>
            </w:r>
            <w:r>
              <w:rPr>
                <w:spacing w:val="-4"/>
                <w:sz w:val="18"/>
              </w:rPr>
              <w:t> </w:t>
            </w:r>
            <w:r>
              <w:rPr>
                <w:sz w:val="18"/>
              </w:rPr>
              <w:t>five</w:t>
            </w:r>
            <w:r>
              <w:rPr>
                <w:spacing w:val="-4"/>
                <w:sz w:val="18"/>
              </w:rPr>
              <w:t> </w:t>
            </w:r>
            <w:r>
              <w:rPr>
                <w:sz w:val="18"/>
              </w:rPr>
              <w:t>or</w:t>
            </w:r>
            <w:r>
              <w:rPr>
                <w:spacing w:val="-4"/>
                <w:sz w:val="18"/>
              </w:rPr>
              <w:t> </w:t>
            </w:r>
            <w:r>
              <w:rPr>
                <w:sz w:val="18"/>
              </w:rPr>
              <w:t>more</w:t>
            </w:r>
            <w:r>
              <w:rPr>
                <w:spacing w:val="-4"/>
                <w:sz w:val="18"/>
              </w:rPr>
              <w:t> </w:t>
            </w:r>
            <w:r>
              <w:rPr>
                <w:sz w:val="18"/>
              </w:rPr>
              <w:t>non-zero</w:t>
            </w:r>
            <w:r>
              <w:rPr>
                <w:spacing w:val="-5"/>
                <w:sz w:val="18"/>
              </w:rPr>
              <w:t> </w:t>
            </w:r>
            <w:r>
              <w:rPr>
                <w:sz w:val="18"/>
              </w:rPr>
              <w:t>standards? [15A NCAC 02H .0805 (a) (7) (H) (v)]</w:t>
            </w:r>
          </w:p>
          <w:p>
            <w:pPr>
              <w:pStyle w:val="TableParagraph"/>
              <w:spacing w:before="10"/>
              <w:rPr>
                <w:sz w:val="17"/>
              </w:rPr>
            </w:pPr>
          </w:p>
          <w:p>
            <w:pPr>
              <w:pStyle w:val="TableParagraph"/>
              <w:ind w:left="107"/>
              <w:rPr>
                <w:b/>
                <w:sz w:val="18"/>
              </w:rPr>
            </w:pPr>
            <w:r>
              <w:rPr>
                <w:b/>
                <w:sz w:val="18"/>
              </w:rPr>
              <w:t>Date</w:t>
            </w:r>
            <w:r>
              <w:rPr>
                <w:b/>
                <w:spacing w:val="-2"/>
                <w:sz w:val="18"/>
              </w:rPr>
              <w:t> </w:t>
            </w:r>
            <w:r>
              <w:rPr>
                <w:b/>
                <w:sz w:val="18"/>
              </w:rPr>
              <w:t>of</w:t>
            </w:r>
            <w:r>
              <w:rPr>
                <w:b/>
                <w:spacing w:val="-1"/>
                <w:sz w:val="18"/>
              </w:rPr>
              <w:t> </w:t>
            </w:r>
            <w:r>
              <w:rPr>
                <w:b/>
                <w:sz w:val="18"/>
              </w:rPr>
              <w:t>last </w:t>
            </w:r>
            <w:r>
              <w:rPr>
                <w:b/>
                <w:spacing w:val="-2"/>
                <w:sz w:val="18"/>
              </w:rPr>
              <w:t>verification:</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For colorimetric analyses, a series of five or more</w:t>
            </w:r>
            <w:r>
              <w:rPr>
                <w:spacing w:val="-13"/>
                <w:sz w:val="18"/>
              </w:rPr>
              <w:t> </w:t>
            </w:r>
            <w:r>
              <w:rPr>
                <w:sz w:val="18"/>
              </w:rPr>
              <w:t>non-zero</w:t>
            </w:r>
            <w:r>
              <w:rPr>
                <w:spacing w:val="-12"/>
                <w:sz w:val="18"/>
              </w:rPr>
              <w:t> </w:t>
            </w:r>
            <w:r>
              <w:rPr>
                <w:sz w:val="18"/>
              </w:rPr>
              <w:t>standards</w:t>
            </w:r>
            <w:r>
              <w:rPr>
                <w:spacing w:val="-13"/>
                <w:sz w:val="18"/>
              </w:rPr>
              <w:t> </w:t>
            </w:r>
            <w:r>
              <w:rPr>
                <w:sz w:val="18"/>
              </w:rPr>
              <w:t>for</w:t>
            </w:r>
            <w:r>
              <w:rPr>
                <w:spacing w:val="-12"/>
                <w:sz w:val="18"/>
              </w:rPr>
              <w:t> </w:t>
            </w:r>
            <w:r>
              <w:rPr>
                <w:sz w:val="18"/>
              </w:rPr>
              <w:t>a</w:t>
            </w:r>
            <w:r>
              <w:rPr>
                <w:spacing w:val="-13"/>
                <w:sz w:val="18"/>
              </w:rPr>
              <w:t> </w:t>
            </w:r>
            <w:r>
              <w:rPr>
                <w:sz w:val="18"/>
              </w:rPr>
              <w:t>curve</w:t>
            </w:r>
            <w:r>
              <w:rPr>
                <w:spacing w:val="-13"/>
                <w:sz w:val="18"/>
              </w:rPr>
              <w:t> </w:t>
            </w:r>
            <w:r>
              <w:rPr>
                <w:sz w:val="18"/>
              </w:rPr>
              <w:t>prepared every 12 months or three or more non-zero standards</w:t>
            </w:r>
            <w:r>
              <w:rPr>
                <w:spacing w:val="-6"/>
                <w:sz w:val="18"/>
              </w:rPr>
              <w:t> </w:t>
            </w:r>
            <w:r>
              <w:rPr>
                <w:sz w:val="18"/>
              </w:rPr>
              <w:t>for</w:t>
            </w:r>
            <w:r>
              <w:rPr>
                <w:spacing w:val="-6"/>
                <w:sz w:val="18"/>
              </w:rPr>
              <w:t> </w:t>
            </w:r>
            <w:r>
              <w:rPr>
                <w:sz w:val="18"/>
              </w:rPr>
              <w:t>curves</w:t>
            </w:r>
            <w:r>
              <w:rPr>
                <w:spacing w:val="-5"/>
                <w:sz w:val="18"/>
              </w:rPr>
              <w:t> </w:t>
            </w:r>
            <w:r>
              <w:rPr>
                <w:sz w:val="18"/>
              </w:rPr>
              <w:t>established</w:t>
            </w:r>
            <w:r>
              <w:rPr>
                <w:spacing w:val="-6"/>
                <w:sz w:val="18"/>
              </w:rPr>
              <w:t> </w:t>
            </w:r>
            <w:r>
              <w:rPr>
                <w:sz w:val="18"/>
              </w:rPr>
              <w:t>each</w:t>
            </w:r>
            <w:r>
              <w:rPr>
                <w:spacing w:val="-5"/>
                <w:sz w:val="18"/>
              </w:rPr>
              <w:t> </w:t>
            </w:r>
            <w:r>
              <w:rPr>
                <w:sz w:val="18"/>
              </w:rPr>
              <w:t>day,</w:t>
            </w:r>
            <w:r>
              <w:rPr>
                <w:spacing w:val="-4"/>
                <w:sz w:val="18"/>
              </w:rPr>
              <w:t> </w:t>
            </w:r>
            <w:r>
              <w:rPr>
                <w:sz w:val="18"/>
              </w:rPr>
              <w:t>or standards as set forth in the analytical procedure, shall be analyzed to establish a calibration</w:t>
            </w:r>
            <w:r>
              <w:rPr>
                <w:spacing w:val="-15"/>
                <w:sz w:val="18"/>
              </w:rPr>
              <w:t> </w:t>
            </w:r>
            <w:r>
              <w:rPr>
                <w:sz w:val="18"/>
              </w:rPr>
              <w:t>curve.</w:t>
            </w:r>
            <w:r>
              <w:rPr>
                <w:spacing w:val="-12"/>
                <w:sz w:val="18"/>
              </w:rPr>
              <w:t> </w:t>
            </w:r>
            <w:r>
              <w:rPr>
                <w:sz w:val="18"/>
              </w:rPr>
              <w:t>A</w:t>
            </w:r>
            <w:r>
              <w:rPr>
                <w:spacing w:val="-13"/>
                <w:sz w:val="18"/>
              </w:rPr>
              <w:t> </w:t>
            </w:r>
            <w:r>
              <w:rPr>
                <w:sz w:val="18"/>
              </w:rPr>
              <w:t>manufacturer's</w:t>
            </w:r>
            <w:r>
              <w:rPr>
                <w:spacing w:val="-12"/>
                <w:sz w:val="18"/>
              </w:rPr>
              <w:t> </w:t>
            </w:r>
            <w:r>
              <w:rPr>
                <w:sz w:val="18"/>
              </w:rPr>
              <w:t>factory-set </w:t>
            </w:r>
            <w:r>
              <w:rPr>
                <w:spacing w:val="-2"/>
                <w:sz w:val="18"/>
              </w:rPr>
              <w:t>calibration</w:t>
            </w:r>
            <w:r>
              <w:rPr>
                <w:spacing w:val="-8"/>
                <w:sz w:val="18"/>
              </w:rPr>
              <w:t> </w:t>
            </w:r>
            <w:r>
              <w:rPr>
                <w:spacing w:val="-2"/>
                <w:sz w:val="18"/>
              </w:rPr>
              <w:t>(internal</w:t>
            </w:r>
            <w:r>
              <w:rPr>
                <w:spacing w:val="-8"/>
                <w:sz w:val="18"/>
              </w:rPr>
              <w:t> </w:t>
            </w:r>
            <w:r>
              <w:rPr>
                <w:spacing w:val="-2"/>
                <w:sz w:val="18"/>
              </w:rPr>
              <w:t>curve)</w:t>
            </w:r>
            <w:r>
              <w:rPr>
                <w:spacing w:val="-8"/>
                <w:sz w:val="18"/>
              </w:rPr>
              <w:t> </w:t>
            </w:r>
            <w:r>
              <w:rPr>
                <w:spacing w:val="-2"/>
                <w:sz w:val="18"/>
              </w:rPr>
              <w:t>shall</w:t>
            </w:r>
            <w:r>
              <w:rPr>
                <w:spacing w:val="-9"/>
                <w:sz w:val="18"/>
              </w:rPr>
              <w:t> </w:t>
            </w:r>
            <w:r>
              <w:rPr>
                <w:spacing w:val="-2"/>
                <w:sz w:val="18"/>
              </w:rPr>
              <w:t>be</w:t>
            </w:r>
            <w:r>
              <w:rPr>
                <w:spacing w:val="-10"/>
                <w:sz w:val="18"/>
              </w:rPr>
              <w:t> </w:t>
            </w:r>
            <w:r>
              <w:rPr>
                <w:spacing w:val="-2"/>
                <w:sz w:val="18"/>
              </w:rPr>
              <w:t>verified</w:t>
            </w:r>
            <w:r>
              <w:rPr>
                <w:spacing w:val="-7"/>
                <w:sz w:val="18"/>
              </w:rPr>
              <w:t> </w:t>
            </w:r>
            <w:r>
              <w:rPr>
                <w:spacing w:val="-2"/>
                <w:sz w:val="18"/>
              </w:rPr>
              <w:t>with</w:t>
            </w:r>
          </w:p>
          <w:p>
            <w:pPr>
              <w:pStyle w:val="TableParagraph"/>
              <w:spacing w:line="200" w:lineRule="atLeast"/>
              <w:ind w:left="104" w:right="105"/>
              <w:rPr>
                <w:sz w:val="18"/>
              </w:rPr>
            </w:pPr>
            <w:r>
              <w:rPr>
                <w:spacing w:val="-2"/>
                <w:sz w:val="18"/>
              </w:rPr>
              <w:t>the</w:t>
            </w:r>
            <w:r>
              <w:rPr>
                <w:spacing w:val="-9"/>
                <w:sz w:val="18"/>
              </w:rPr>
              <w:t> </w:t>
            </w:r>
            <w:r>
              <w:rPr>
                <w:spacing w:val="-2"/>
                <w:sz w:val="18"/>
              </w:rPr>
              <w:t>same</w:t>
            </w:r>
            <w:r>
              <w:rPr>
                <w:spacing w:val="-9"/>
                <w:sz w:val="18"/>
              </w:rPr>
              <w:t> </w:t>
            </w:r>
            <w:r>
              <w:rPr>
                <w:spacing w:val="-2"/>
                <w:sz w:val="18"/>
              </w:rPr>
              <w:t>number</w:t>
            </w:r>
            <w:r>
              <w:rPr>
                <w:spacing w:val="-8"/>
                <w:sz w:val="18"/>
              </w:rPr>
              <w:t> </w:t>
            </w:r>
            <w:r>
              <w:rPr>
                <w:spacing w:val="-2"/>
                <w:sz w:val="18"/>
              </w:rPr>
              <w:t>of</w:t>
            </w:r>
            <w:r>
              <w:rPr>
                <w:spacing w:val="-8"/>
                <w:sz w:val="18"/>
              </w:rPr>
              <w:t> </w:t>
            </w:r>
            <w:r>
              <w:rPr>
                <w:spacing w:val="-2"/>
                <w:sz w:val="18"/>
              </w:rPr>
              <w:t>standards</w:t>
            </w:r>
            <w:r>
              <w:rPr>
                <w:spacing w:val="-7"/>
                <w:sz w:val="18"/>
              </w:rPr>
              <w:t> </w:t>
            </w:r>
            <w:r>
              <w:rPr>
                <w:spacing w:val="-2"/>
                <w:sz w:val="18"/>
              </w:rPr>
              <w:t>and</w:t>
            </w:r>
            <w:r>
              <w:rPr>
                <w:spacing w:val="-9"/>
                <w:sz w:val="18"/>
              </w:rPr>
              <w:t> </w:t>
            </w:r>
            <w:r>
              <w:rPr>
                <w:spacing w:val="-2"/>
                <w:sz w:val="18"/>
              </w:rPr>
              <w:t>frequency </w:t>
            </w:r>
            <w:r>
              <w:rPr>
                <w:sz w:val="18"/>
              </w:rPr>
              <w:t>as a prepared curve.</w:t>
            </w:r>
          </w:p>
        </w:tc>
      </w:tr>
      <w:tr>
        <w:trPr>
          <w:trHeight w:val="828" w:hRule="atLeast"/>
        </w:trPr>
        <w:tc>
          <w:tcPr>
            <w:tcW w:w="496" w:type="dxa"/>
          </w:tcPr>
          <w:p>
            <w:pPr>
              <w:pStyle w:val="TableParagraph"/>
              <w:spacing w:before="10"/>
              <w:rPr>
                <w:sz w:val="26"/>
              </w:rPr>
            </w:pPr>
          </w:p>
          <w:p>
            <w:pPr>
              <w:pStyle w:val="TableParagraph"/>
              <w:ind w:left="54" w:right="123"/>
              <w:jc w:val="center"/>
              <w:rPr>
                <w:sz w:val="18"/>
              </w:rPr>
            </w:pPr>
            <w:r>
              <w:rPr>
                <w:spacing w:val="-5"/>
                <w:sz w:val="18"/>
              </w:rPr>
              <w:t>32</w:t>
            </w:r>
          </w:p>
        </w:tc>
        <w:tc>
          <w:tcPr>
            <w:tcW w:w="5716" w:type="dxa"/>
          </w:tcPr>
          <w:p>
            <w:pPr>
              <w:pStyle w:val="TableParagraph"/>
              <w:ind w:left="107"/>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5"/>
                <w:sz w:val="18"/>
              </w:rPr>
              <w:t> </w:t>
            </w:r>
            <w:r>
              <w:rPr>
                <w:sz w:val="18"/>
              </w:rPr>
              <w:t>for</w:t>
            </w:r>
            <w:r>
              <w:rPr>
                <w:spacing w:val="-5"/>
                <w:sz w:val="18"/>
              </w:rPr>
              <w:t> </w:t>
            </w:r>
            <w:r>
              <w:rPr>
                <w:sz w:val="18"/>
              </w:rPr>
              <w:t>each</w:t>
            </w:r>
            <w:r>
              <w:rPr>
                <w:spacing w:val="-5"/>
                <w:sz w:val="18"/>
              </w:rPr>
              <w:t> </w:t>
            </w:r>
            <w:r>
              <w:rPr>
                <w:sz w:val="18"/>
              </w:rPr>
              <w:t>verified</w:t>
            </w:r>
            <w:r>
              <w:rPr>
                <w:spacing w:val="-5"/>
                <w:sz w:val="18"/>
              </w:rPr>
              <w:t> </w:t>
            </w:r>
            <w:r>
              <w:rPr>
                <w:sz w:val="18"/>
              </w:rPr>
              <w:t>standard?</w:t>
            </w:r>
            <w:r>
              <w:rPr>
                <w:spacing w:val="40"/>
                <w:sz w:val="18"/>
              </w:rPr>
              <w:t> </w:t>
            </w:r>
            <w:r>
              <w:rPr>
                <w:sz w:val="18"/>
              </w:rPr>
              <w:t>[15A NCAC 02H .0805 (a) (7) (A)]</w:t>
            </w:r>
          </w:p>
          <w:p>
            <w:pPr>
              <w:pStyle w:val="TableParagraph"/>
              <w:spacing w:before="11"/>
              <w:rPr>
                <w:sz w:val="17"/>
              </w:rPr>
            </w:pPr>
          </w:p>
          <w:p>
            <w:pPr>
              <w:pStyle w:val="TableParagraph"/>
              <w:spacing w:line="188" w:lineRule="exact"/>
              <w:ind w:left="107"/>
              <w:rPr>
                <w:b/>
                <w:sz w:val="18"/>
              </w:rPr>
            </w:pPr>
            <w:r>
              <w:rPr>
                <w:b/>
                <w:sz w:val="18"/>
              </w:rPr>
              <w:t>List</w:t>
            </w:r>
            <w:r>
              <w:rPr>
                <w:b/>
                <w:spacing w:val="-5"/>
                <w:sz w:val="18"/>
              </w:rPr>
              <w:t> </w:t>
            </w:r>
            <w:r>
              <w:rPr>
                <w:b/>
                <w:sz w:val="18"/>
              </w:rPr>
              <w:t>each</w:t>
            </w:r>
            <w:r>
              <w:rPr>
                <w:b/>
                <w:spacing w:val="-3"/>
                <w:sz w:val="18"/>
              </w:rPr>
              <w:t> </w:t>
            </w:r>
            <w:r>
              <w:rPr>
                <w:b/>
                <w:sz w:val="18"/>
              </w:rPr>
              <w:t>standard</w:t>
            </w:r>
            <w:r>
              <w:rPr>
                <w:b/>
                <w:spacing w:val="-3"/>
                <w:sz w:val="18"/>
              </w:rPr>
              <w:t> </w:t>
            </w:r>
            <w:r>
              <w:rPr>
                <w:b/>
                <w:sz w:val="18"/>
              </w:rPr>
              <w:t>and</w:t>
            </w:r>
            <w:r>
              <w:rPr>
                <w:b/>
                <w:spacing w:val="-4"/>
                <w:sz w:val="18"/>
              </w:rPr>
              <w:t> </w:t>
            </w:r>
            <w:r>
              <w:rPr>
                <w:b/>
                <w:sz w:val="18"/>
              </w:rPr>
              <w:t>its</w:t>
            </w:r>
            <w:r>
              <w:rPr>
                <w:b/>
                <w:spacing w:val="-3"/>
                <w:sz w:val="18"/>
              </w:rPr>
              <w:t> </w:t>
            </w:r>
            <w:r>
              <w:rPr>
                <w:b/>
                <w:sz w:val="18"/>
              </w:rPr>
              <w:t>acceptance</w:t>
            </w:r>
            <w:r>
              <w:rPr>
                <w:b/>
                <w:spacing w:val="-4"/>
                <w:sz w:val="18"/>
              </w:rPr>
              <w:t> </w:t>
            </w:r>
            <w:r>
              <w:rPr>
                <w:b/>
                <w:spacing w:val="-2"/>
                <w:sz w:val="18"/>
              </w:rPr>
              <w:t>criterion:</w:t>
            </w:r>
          </w:p>
        </w:tc>
        <w:tc>
          <w:tcPr>
            <w:tcW w:w="451" w:type="dxa"/>
            <w:shd w:val="clear" w:color="auto" w:fill="D9D9D9"/>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329"/>
              <w:jc w:val="both"/>
              <w:rPr>
                <w:sz w:val="18"/>
              </w:rPr>
            </w:pPr>
            <w:r>
              <w:rPr>
                <w:spacing w:val="-2"/>
                <w:sz w:val="18"/>
              </w:rPr>
              <w:t>Unless</w:t>
            </w:r>
            <w:r>
              <w:rPr>
                <w:spacing w:val="-7"/>
                <w:sz w:val="18"/>
              </w:rPr>
              <w:t> </w:t>
            </w:r>
            <w:r>
              <w:rPr>
                <w:spacing w:val="-2"/>
                <w:sz w:val="18"/>
              </w:rPr>
              <w:t>specified</w:t>
            </w:r>
            <w:r>
              <w:rPr>
                <w:spacing w:val="-7"/>
                <w:sz w:val="18"/>
              </w:rPr>
              <w:t> </w:t>
            </w:r>
            <w:r>
              <w:rPr>
                <w:spacing w:val="-2"/>
                <w:sz w:val="18"/>
              </w:rPr>
              <w:t>by</w:t>
            </w:r>
            <w:r>
              <w:rPr>
                <w:spacing w:val="-9"/>
                <w:sz w:val="18"/>
              </w:rPr>
              <w:t> </w:t>
            </w:r>
            <w:r>
              <w:rPr>
                <w:spacing w:val="-2"/>
                <w:sz w:val="18"/>
              </w:rPr>
              <w:t>the</w:t>
            </w:r>
            <w:r>
              <w:rPr>
                <w:spacing w:val="-7"/>
                <w:sz w:val="18"/>
              </w:rPr>
              <w:t> </w:t>
            </w:r>
            <w:r>
              <w:rPr>
                <w:spacing w:val="-2"/>
                <w:sz w:val="18"/>
              </w:rPr>
              <w:t>method</w:t>
            </w:r>
            <w:r>
              <w:rPr>
                <w:spacing w:val="-7"/>
                <w:sz w:val="18"/>
              </w:rPr>
              <w:t> </w:t>
            </w:r>
            <w:r>
              <w:rPr>
                <w:spacing w:val="-2"/>
                <w:sz w:val="18"/>
              </w:rPr>
              <w:t>or</w:t>
            </w:r>
            <w:r>
              <w:rPr>
                <w:spacing w:val="-8"/>
                <w:sz w:val="18"/>
              </w:rPr>
              <w:t> </w:t>
            </w:r>
            <w:r>
              <w:rPr>
                <w:spacing w:val="-2"/>
                <w:sz w:val="18"/>
              </w:rPr>
              <w:t>this</w:t>
            </w:r>
            <w:r>
              <w:rPr>
                <w:spacing w:val="-8"/>
                <w:sz w:val="18"/>
              </w:rPr>
              <w:t> </w:t>
            </w:r>
            <w:r>
              <w:rPr>
                <w:spacing w:val="-2"/>
                <w:sz w:val="18"/>
              </w:rPr>
              <w:t>Rule, each</w:t>
            </w:r>
            <w:r>
              <w:rPr>
                <w:spacing w:val="-5"/>
                <w:sz w:val="18"/>
              </w:rPr>
              <w:t> </w:t>
            </w:r>
            <w:r>
              <w:rPr>
                <w:spacing w:val="-2"/>
                <w:sz w:val="18"/>
              </w:rPr>
              <w:t>laboratory</w:t>
            </w:r>
            <w:r>
              <w:rPr>
                <w:spacing w:val="-5"/>
                <w:sz w:val="18"/>
              </w:rPr>
              <w:t> </w:t>
            </w:r>
            <w:r>
              <w:rPr>
                <w:spacing w:val="-2"/>
                <w:sz w:val="18"/>
              </w:rPr>
              <w:t>shall</w:t>
            </w:r>
            <w:r>
              <w:rPr>
                <w:spacing w:val="-4"/>
                <w:sz w:val="18"/>
              </w:rPr>
              <w:t> </w:t>
            </w:r>
            <w:r>
              <w:rPr>
                <w:spacing w:val="-2"/>
                <w:sz w:val="18"/>
              </w:rPr>
              <w:t>establish</w:t>
            </w:r>
            <w:r>
              <w:rPr>
                <w:spacing w:val="-4"/>
                <w:sz w:val="18"/>
              </w:rPr>
              <w:t> </w:t>
            </w:r>
            <w:r>
              <w:rPr>
                <w:spacing w:val="-2"/>
                <w:sz w:val="18"/>
              </w:rPr>
              <w:t>performance </w:t>
            </w:r>
            <w:r>
              <w:rPr>
                <w:sz w:val="18"/>
              </w:rPr>
              <w:t>acceptance criteria for all quality control</w:t>
            </w:r>
          </w:p>
          <w:p>
            <w:pPr>
              <w:pStyle w:val="TableParagraph"/>
              <w:spacing w:line="188" w:lineRule="exact"/>
              <w:ind w:left="104"/>
              <w:jc w:val="both"/>
              <w:rPr>
                <w:sz w:val="18"/>
              </w:rPr>
            </w:pPr>
            <w:r>
              <w:rPr>
                <w:spacing w:val="-2"/>
                <w:sz w:val="18"/>
              </w:rPr>
              <w:t>analyses.</w:t>
            </w:r>
            <w:r>
              <w:rPr>
                <w:spacing w:val="-5"/>
                <w:sz w:val="18"/>
              </w:rPr>
              <w:t> </w:t>
            </w:r>
            <w:r>
              <w:rPr>
                <w:spacing w:val="-2"/>
                <w:sz w:val="18"/>
              </w:rPr>
              <w:t>Each</w:t>
            </w:r>
            <w:r>
              <w:rPr>
                <w:spacing w:val="-4"/>
                <w:sz w:val="18"/>
              </w:rPr>
              <w:t> </w:t>
            </w:r>
            <w:r>
              <w:rPr>
                <w:spacing w:val="-2"/>
                <w:sz w:val="18"/>
              </w:rPr>
              <w:t>laboratory</w:t>
            </w:r>
            <w:r>
              <w:rPr>
                <w:spacing w:val="-5"/>
                <w:sz w:val="18"/>
              </w:rPr>
              <w:t> </w:t>
            </w:r>
            <w:r>
              <w:rPr>
                <w:spacing w:val="-2"/>
                <w:sz w:val="18"/>
              </w:rPr>
              <w:t>shall</w:t>
            </w:r>
            <w:r>
              <w:rPr>
                <w:spacing w:val="-5"/>
                <w:sz w:val="18"/>
              </w:rPr>
              <w:t> </w:t>
            </w:r>
            <w:r>
              <w:rPr>
                <w:spacing w:val="-2"/>
                <w:sz w:val="18"/>
              </w:rPr>
              <w:t>calculate</w:t>
            </w:r>
            <w:r>
              <w:rPr>
                <w:spacing w:val="-5"/>
                <w:sz w:val="18"/>
              </w:rPr>
              <w:t> and</w:t>
            </w:r>
          </w:p>
        </w:tc>
      </w:tr>
    </w:tbl>
    <w:p>
      <w:pPr>
        <w:spacing w:after="0" w:line="188" w:lineRule="exact"/>
        <w:jc w:val="both"/>
        <w:rPr>
          <w:sz w:val="18"/>
        </w:rPr>
        <w:sectPr>
          <w:pgSz w:w="12240" w:h="15840"/>
          <w:pgMar w:header="294" w:footer="566" w:top="660" w:bottom="76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1863" w:hRule="atLeast"/>
        </w:trPr>
        <w:tc>
          <w:tcPr>
            <w:tcW w:w="496" w:type="dxa"/>
          </w:tcPr>
          <w:p>
            <w:pPr>
              <w:pStyle w:val="TableParagraph"/>
              <w:rPr>
                <w:rFonts w:ascii="Times New Roman"/>
                <w:sz w:val="16"/>
              </w:rPr>
            </w:pPr>
          </w:p>
        </w:tc>
        <w:tc>
          <w:tcPr>
            <w:tcW w:w="5716" w:type="dxa"/>
          </w:tcPr>
          <w:p>
            <w:pPr>
              <w:pStyle w:val="TableParagraph"/>
              <w:rPr>
                <w:rFonts w:ascii="Times New Roman"/>
                <w:sz w:val="16"/>
              </w:rPr>
            </w:pPr>
          </w:p>
        </w:tc>
        <w:tc>
          <w:tcPr>
            <w:tcW w:w="451" w:type="dxa"/>
            <w:shd w:val="clear" w:color="auto" w:fill="D9D9D9"/>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document the precision and accuracy of all </w:t>
            </w:r>
            <w:r>
              <w:rPr>
                <w:spacing w:val="-2"/>
                <w:sz w:val="18"/>
              </w:rPr>
              <w:t>quality</w:t>
            </w:r>
            <w:r>
              <w:rPr>
                <w:spacing w:val="-10"/>
                <w:sz w:val="18"/>
              </w:rPr>
              <w:t> </w:t>
            </w:r>
            <w:r>
              <w:rPr>
                <w:spacing w:val="-2"/>
                <w:sz w:val="18"/>
              </w:rPr>
              <w:t>control</w:t>
            </w:r>
            <w:r>
              <w:rPr>
                <w:spacing w:val="-8"/>
                <w:sz w:val="18"/>
              </w:rPr>
              <w:t> </w:t>
            </w:r>
            <w:r>
              <w:rPr>
                <w:spacing w:val="-2"/>
                <w:sz w:val="18"/>
              </w:rPr>
              <w:t>analyses</w:t>
            </w:r>
            <w:r>
              <w:rPr>
                <w:spacing w:val="-7"/>
                <w:sz w:val="18"/>
              </w:rPr>
              <w:t> </w:t>
            </w:r>
            <w:r>
              <w:rPr>
                <w:spacing w:val="-2"/>
                <w:sz w:val="18"/>
              </w:rPr>
              <w:t>with</w:t>
            </w:r>
            <w:r>
              <w:rPr>
                <w:spacing w:val="-8"/>
                <w:sz w:val="18"/>
              </w:rPr>
              <w:t> </w:t>
            </w:r>
            <w:r>
              <w:rPr>
                <w:spacing w:val="-2"/>
                <w:sz w:val="18"/>
              </w:rPr>
              <w:t>each</w:t>
            </w:r>
            <w:r>
              <w:rPr>
                <w:spacing w:val="-9"/>
                <w:sz w:val="18"/>
              </w:rPr>
              <w:t> </w:t>
            </w:r>
            <w:r>
              <w:rPr>
                <w:spacing w:val="-2"/>
                <w:sz w:val="18"/>
              </w:rPr>
              <w:t>sample</w:t>
            </w:r>
            <w:r>
              <w:rPr>
                <w:spacing w:val="-9"/>
                <w:sz w:val="18"/>
              </w:rPr>
              <w:t> </w:t>
            </w:r>
            <w:r>
              <w:rPr>
                <w:spacing w:val="-2"/>
                <w:sz w:val="18"/>
              </w:rPr>
              <w:t>set. </w:t>
            </w:r>
            <w:r>
              <w:rPr>
                <w:sz w:val="18"/>
              </w:rPr>
              <w:t>When the method of choice specifies performance</w:t>
            </w:r>
            <w:r>
              <w:rPr>
                <w:spacing w:val="-15"/>
                <w:sz w:val="18"/>
              </w:rPr>
              <w:t> </w:t>
            </w:r>
            <w:r>
              <w:rPr>
                <w:sz w:val="18"/>
              </w:rPr>
              <w:t>acceptance</w:t>
            </w:r>
            <w:r>
              <w:rPr>
                <w:spacing w:val="-12"/>
                <w:sz w:val="18"/>
              </w:rPr>
              <w:t> </w:t>
            </w:r>
            <w:r>
              <w:rPr>
                <w:sz w:val="18"/>
              </w:rPr>
              <w:t>criteria</w:t>
            </w:r>
            <w:r>
              <w:rPr>
                <w:spacing w:val="-13"/>
                <w:sz w:val="18"/>
              </w:rPr>
              <w:t> </w:t>
            </w:r>
            <w:r>
              <w:rPr>
                <w:sz w:val="18"/>
              </w:rPr>
              <w:t>for</w:t>
            </w:r>
            <w:r>
              <w:rPr>
                <w:spacing w:val="-12"/>
                <w:sz w:val="18"/>
              </w:rPr>
              <w:t> </w:t>
            </w:r>
            <w:r>
              <w:rPr>
                <w:sz w:val="18"/>
              </w:rPr>
              <w:t>precision and</w:t>
            </w:r>
            <w:r>
              <w:rPr>
                <w:spacing w:val="-3"/>
                <w:sz w:val="18"/>
              </w:rPr>
              <w:t> </w:t>
            </w:r>
            <w:r>
              <w:rPr>
                <w:sz w:val="18"/>
              </w:rPr>
              <w:t>accuracy,</w:t>
            </w:r>
            <w:r>
              <w:rPr>
                <w:spacing w:val="-2"/>
                <w:sz w:val="18"/>
              </w:rPr>
              <w:t> </w:t>
            </w:r>
            <w:r>
              <w:rPr>
                <w:sz w:val="18"/>
              </w:rPr>
              <w:t>and</w:t>
            </w:r>
            <w:r>
              <w:rPr>
                <w:spacing w:val="-4"/>
                <w:sz w:val="18"/>
              </w:rPr>
              <w:t> </w:t>
            </w:r>
            <w:r>
              <w:rPr>
                <w:sz w:val="18"/>
              </w:rPr>
              <w:t>the</w:t>
            </w:r>
            <w:r>
              <w:rPr>
                <w:spacing w:val="-4"/>
                <w:sz w:val="18"/>
              </w:rPr>
              <w:t> </w:t>
            </w:r>
            <w:r>
              <w:rPr>
                <w:sz w:val="18"/>
              </w:rPr>
              <w:t>laboratory</w:t>
            </w:r>
            <w:r>
              <w:rPr>
                <w:spacing w:val="-4"/>
                <w:sz w:val="18"/>
              </w:rPr>
              <w:t> </w:t>
            </w:r>
            <w:r>
              <w:rPr>
                <w:sz w:val="18"/>
              </w:rPr>
              <w:t>chooses</w:t>
            </w:r>
            <w:r>
              <w:rPr>
                <w:spacing w:val="-4"/>
                <w:sz w:val="18"/>
              </w:rPr>
              <w:t> </w:t>
            </w:r>
            <w:r>
              <w:rPr>
                <w:sz w:val="18"/>
              </w:rPr>
              <w:t>to develop laboratory-specific limits, the laboratory-specific limits shall not be less</w:t>
            </w:r>
          </w:p>
          <w:p>
            <w:pPr>
              <w:pStyle w:val="TableParagraph"/>
              <w:spacing w:line="206" w:lineRule="exact"/>
              <w:ind w:left="104" w:right="195"/>
              <w:rPr>
                <w:sz w:val="18"/>
              </w:rPr>
            </w:pPr>
            <w:r>
              <w:rPr>
                <w:spacing w:val="-2"/>
                <w:sz w:val="18"/>
              </w:rPr>
              <w:t>stringent</w:t>
            </w:r>
            <w:r>
              <w:rPr>
                <w:spacing w:val="-8"/>
                <w:sz w:val="18"/>
              </w:rPr>
              <w:t> </w:t>
            </w:r>
            <w:r>
              <w:rPr>
                <w:spacing w:val="-2"/>
                <w:sz w:val="18"/>
              </w:rPr>
              <w:t>than</w:t>
            </w:r>
            <w:r>
              <w:rPr>
                <w:spacing w:val="-8"/>
                <w:sz w:val="18"/>
              </w:rPr>
              <w:t> </w:t>
            </w:r>
            <w:r>
              <w:rPr>
                <w:spacing w:val="-2"/>
                <w:sz w:val="18"/>
              </w:rPr>
              <w:t>the</w:t>
            </w:r>
            <w:r>
              <w:rPr>
                <w:spacing w:val="-8"/>
                <w:sz w:val="18"/>
              </w:rPr>
              <w:t> </w:t>
            </w:r>
            <w:r>
              <w:rPr>
                <w:spacing w:val="-2"/>
                <w:sz w:val="18"/>
              </w:rPr>
              <w:t>criteria</w:t>
            </w:r>
            <w:r>
              <w:rPr>
                <w:spacing w:val="-8"/>
                <w:sz w:val="18"/>
              </w:rPr>
              <w:t> </w:t>
            </w:r>
            <w:r>
              <w:rPr>
                <w:spacing w:val="-2"/>
                <w:sz w:val="18"/>
              </w:rPr>
              <w:t>stated</w:t>
            </w:r>
            <w:r>
              <w:rPr>
                <w:spacing w:val="-8"/>
                <w:sz w:val="18"/>
              </w:rPr>
              <w:t> </w:t>
            </w:r>
            <w:r>
              <w:rPr>
                <w:spacing w:val="-2"/>
                <w:sz w:val="18"/>
              </w:rPr>
              <w:t>in</w:t>
            </w:r>
            <w:r>
              <w:rPr>
                <w:spacing w:val="-8"/>
                <w:sz w:val="18"/>
              </w:rPr>
              <w:t> </w:t>
            </w:r>
            <w:r>
              <w:rPr>
                <w:spacing w:val="-2"/>
                <w:sz w:val="18"/>
              </w:rPr>
              <w:t>the </w:t>
            </w:r>
            <w:r>
              <w:rPr>
                <w:sz w:val="18"/>
              </w:rPr>
              <w:t>approved</w:t>
            </w:r>
            <w:r>
              <w:rPr>
                <w:spacing w:val="-3"/>
                <w:sz w:val="18"/>
              </w:rPr>
              <w:t> </w:t>
            </w:r>
            <w:r>
              <w:rPr>
                <w:sz w:val="18"/>
              </w:rPr>
              <w:t>method.</w:t>
            </w:r>
          </w:p>
        </w:tc>
      </w:tr>
      <w:tr>
        <w:trPr>
          <w:trHeight w:val="1798" w:hRule="atLeast"/>
        </w:trPr>
        <w:tc>
          <w:tcPr>
            <w:tcW w:w="496" w:type="dxa"/>
          </w:tcPr>
          <w:p>
            <w:pPr>
              <w:pStyle w:val="TableParagraph"/>
              <w:rPr>
                <w:sz w:val="20"/>
              </w:rPr>
            </w:pPr>
          </w:p>
          <w:p>
            <w:pPr>
              <w:pStyle w:val="TableParagraph"/>
              <w:rPr>
                <w:sz w:val="20"/>
              </w:rPr>
            </w:pPr>
          </w:p>
          <w:p>
            <w:pPr>
              <w:pStyle w:val="TableParagraph"/>
              <w:spacing w:before="1"/>
              <w:rPr>
                <w:sz w:val="29"/>
              </w:rPr>
            </w:pPr>
          </w:p>
          <w:p>
            <w:pPr>
              <w:pStyle w:val="TableParagraph"/>
              <w:ind w:left="54" w:right="123"/>
              <w:jc w:val="center"/>
              <w:rPr>
                <w:sz w:val="18"/>
              </w:rPr>
            </w:pPr>
            <w:r>
              <w:rPr>
                <w:spacing w:val="-5"/>
                <w:sz w:val="18"/>
              </w:rPr>
              <w:t>33</w:t>
            </w:r>
          </w:p>
        </w:tc>
        <w:tc>
          <w:tcPr>
            <w:tcW w:w="5716" w:type="dxa"/>
          </w:tcPr>
          <w:p>
            <w:pPr>
              <w:pStyle w:val="TableParagraph"/>
              <w:rPr>
                <w:sz w:val="20"/>
              </w:rPr>
            </w:pPr>
          </w:p>
          <w:p>
            <w:pPr>
              <w:pStyle w:val="TableParagraph"/>
              <w:spacing w:before="2"/>
              <w:rPr>
                <w:sz w:val="22"/>
              </w:rPr>
            </w:pPr>
          </w:p>
          <w:p>
            <w:pPr>
              <w:pStyle w:val="TableParagraph"/>
              <w:ind w:left="107"/>
              <w:rPr>
                <w:sz w:val="18"/>
              </w:rPr>
            </w:pPr>
            <w:r>
              <w:rPr>
                <w:sz w:val="18"/>
              </w:rPr>
              <w:t>Is</w:t>
            </w:r>
            <w:r>
              <w:rPr>
                <w:spacing w:val="-4"/>
                <w:sz w:val="18"/>
              </w:rPr>
              <w:t> </w:t>
            </w:r>
            <w:r>
              <w:rPr>
                <w:sz w:val="18"/>
              </w:rPr>
              <w:t>a</w:t>
            </w:r>
            <w:r>
              <w:rPr>
                <w:spacing w:val="-5"/>
                <w:sz w:val="18"/>
              </w:rPr>
              <w:t> </w:t>
            </w:r>
            <w:r>
              <w:rPr>
                <w:sz w:val="18"/>
              </w:rPr>
              <w:t>user-generated</w:t>
            </w:r>
            <w:r>
              <w:rPr>
                <w:spacing w:val="-5"/>
                <w:sz w:val="18"/>
              </w:rPr>
              <w:t> </w:t>
            </w:r>
            <w:r>
              <w:rPr>
                <w:sz w:val="18"/>
              </w:rPr>
              <w:t>calibration</w:t>
            </w:r>
            <w:r>
              <w:rPr>
                <w:spacing w:val="-4"/>
                <w:sz w:val="18"/>
              </w:rPr>
              <w:t> </w:t>
            </w:r>
            <w:r>
              <w:rPr>
                <w:sz w:val="18"/>
              </w:rPr>
              <w:t>curve</w:t>
            </w:r>
            <w:r>
              <w:rPr>
                <w:spacing w:val="-4"/>
                <w:sz w:val="18"/>
              </w:rPr>
              <w:t> </w:t>
            </w:r>
            <w:r>
              <w:rPr>
                <w:sz w:val="18"/>
              </w:rPr>
              <w:t>prepared</w:t>
            </w:r>
            <w:r>
              <w:rPr>
                <w:spacing w:val="-5"/>
                <w:sz w:val="18"/>
              </w:rPr>
              <w:t> </w:t>
            </w:r>
            <w:r>
              <w:rPr>
                <w:sz w:val="18"/>
              </w:rPr>
              <w:t>and</w:t>
            </w:r>
            <w:r>
              <w:rPr>
                <w:spacing w:val="-4"/>
                <w:sz w:val="18"/>
              </w:rPr>
              <w:t> </w:t>
            </w:r>
            <w:r>
              <w:rPr>
                <w:sz w:val="18"/>
              </w:rPr>
              <w:t>for</w:t>
            </w:r>
            <w:r>
              <w:rPr>
                <w:spacing w:val="-4"/>
                <w:sz w:val="18"/>
              </w:rPr>
              <w:t> </w:t>
            </w:r>
            <w:r>
              <w:rPr>
                <w:sz w:val="18"/>
              </w:rPr>
              <w:t>each</w:t>
            </w:r>
            <w:r>
              <w:rPr>
                <w:spacing w:val="-4"/>
                <w:sz w:val="18"/>
              </w:rPr>
              <w:t> </w:t>
            </w:r>
            <w:r>
              <w:rPr>
                <w:sz w:val="18"/>
              </w:rPr>
              <w:t>range used? [Hach 10205 TNT, Rev. 2.0, Section 10.1]</w:t>
            </w:r>
          </w:p>
          <w:p>
            <w:pPr>
              <w:pStyle w:val="TableParagraph"/>
              <w:spacing w:before="11"/>
              <w:rPr>
                <w:sz w:val="17"/>
              </w:rPr>
            </w:pPr>
          </w:p>
          <w:p>
            <w:pPr>
              <w:pStyle w:val="TableParagraph"/>
              <w:ind w:left="107"/>
              <w:rPr>
                <w:sz w:val="18"/>
              </w:rPr>
            </w:pPr>
            <w:r>
              <w:rPr>
                <w:sz w:val="18"/>
              </w:rPr>
              <w:t>If</w:t>
            </w:r>
            <w:r>
              <w:rPr>
                <w:spacing w:val="-4"/>
                <w:sz w:val="18"/>
              </w:rPr>
              <w:t> </w:t>
            </w:r>
            <w:r>
              <w:rPr>
                <w:sz w:val="18"/>
              </w:rPr>
              <w:t>no,</w:t>
            </w:r>
            <w:r>
              <w:rPr>
                <w:spacing w:val="-1"/>
                <w:sz w:val="18"/>
              </w:rPr>
              <w:t> </w:t>
            </w:r>
            <w:r>
              <w:rPr>
                <w:sz w:val="18"/>
              </w:rPr>
              <w:t>skip</w:t>
            </w:r>
            <w:r>
              <w:rPr>
                <w:spacing w:val="-2"/>
                <w:sz w:val="18"/>
              </w:rPr>
              <w:t> </w:t>
            </w:r>
            <w:r>
              <w:rPr>
                <w:sz w:val="18"/>
              </w:rPr>
              <w:t>to</w:t>
            </w:r>
            <w:r>
              <w:rPr>
                <w:spacing w:val="-1"/>
                <w:sz w:val="18"/>
              </w:rPr>
              <w:t> </w:t>
            </w:r>
            <w:r>
              <w:rPr>
                <w:sz w:val="18"/>
              </w:rPr>
              <w:t>question</w:t>
            </w:r>
            <w:r>
              <w:rPr>
                <w:spacing w:val="-2"/>
                <w:sz w:val="18"/>
              </w:rPr>
              <w:t> </w:t>
            </w:r>
            <w:r>
              <w:rPr>
                <w:sz w:val="18"/>
              </w:rPr>
              <w:t>#</w:t>
            </w:r>
            <w:r>
              <w:rPr>
                <w:spacing w:val="-1"/>
                <w:sz w:val="18"/>
              </w:rPr>
              <w:t> </w:t>
            </w:r>
            <w:r>
              <w:rPr>
                <w:spacing w:val="-5"/>
                <w:sz w:val="18"/>
              </w:rPr>
              <w:t>37.</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71"/>
              <w:ind w:left="104" w:right="134"/>
              <w:rPr>
                <w:sz w:val="18"/>
              </w:rPr>
            </w:pPr>
            <w:r>
              <w:rPr>
                <w:sz w:val="18"/>
              </w:rPr>
              <w:t>The Hach DR series spectrophotometers have</w:t>
            </w:r>
            <w:r>
              <w:rPr>
                <w:spacing w:val="-6"/>
                <w:sz w:val="18"/>
              </w:rPr>
              <w:t> </w:t>
            </w:r>
            <w:r>
              <w:rPr>
                <w:sz w:val="18"/>
              </w:rPr>
              <w:t>a</w:t>
            </w:r>
            <w:r>
              <w:rPr>
                <w:spacing w:val="-7"/>
                <w:sz w:val="18"/>
              </w:rPr>
              <w:t> </w:t>
            </w:r>
            <w:r>
              <w:rPr>
                <w:sz w:val="18"/>
              </w:rPr>
              <w:t>built-in</w:t>
            </w:r>
            <w:r>
              <w:rPr>
                <w:spacing w:val="-6"/>
                <w:sz w:val="18"/>
              </w:rPr>
              <w:t> </w:t>
            </w:r>
            <w:r>
              <w:rPr>
                <w:sz w:val="18"/>
              </w:rPr>
              <w:t>calibration</w:t>
            </w:r>
            <w:r>
              <w:rPr>
                <w:spacing w:val="-7"/>
                <w:sz w:val="18"/>
              </w:rPr>
              <w:t> </w:t>
            </w:r>
            <w:r>
              <w:rPr>
                <w:sz w:val="18"/>
              </w:rPr>
              <w:t>that</w:t>
            </w:r>
            <w:r>
              <w:rPr>
                <w:spacing w:val="-6"/>
                <w:sz w:val="18"/>
              </w:rPr>
              <w:t> </w:t>
            </w:r>
            <w:r>
              <w:rPr>
                <w:sz w:val="18"/>
              </w:rPr>
              <w:t>is</w:t>
            </w:r>
            <w:r>
              <w:rPr>
                <w:spacing w:val="-7"/>
                <w:sz w:val="18"/>
              </w:rPr>
              <w:t> </w:t>
            </w:r>
            <w:r>
              <w:rPr>
                <w:sz w:val="18"/>
              </w:rPr>
              <w:t>automatically used when the TNTplus Ammonia sample</w:t>
            </w:r>
            <w:r>
              <w:rPr>
                <w:spacing w:val="40"/>
                <w:sz w:val="18"/>
              </w:rPr>
              <w:t> </w:t>
            </w:r>
            <w:r>
              <w:rPr>
                <w:sz w:val="18"/>
              </w:rPr>
              <w:t>vial is placed in the cell holder of the instrument. No further initial calibration is required. However, the instruments have the capability of developing a user-calibration.</w:t>
            </w:r>
          </w:p>
          <w:p>
            <w:pPr>
              <w:pStyle w:val="TableParagraph"/>
              <w:spacing w:line="207" w:lineRule="exact"/>
              <w:ind w:left="104"/>
              <w:rPr>
                <w:sz w:val="18"/>
              </w:rPr>
            </w:pPr>
            <w:r>
              <w:rPr>
                <w:sz w:val="18"/>
              </w:rPr>
              <w:t>See</w:t>
            </w:r>
            <w:r>
              <w:rPr>
                <w:spacing w:val="-3"/>
                <w:sz w:val="18"/>
              </w:rPr>
              <w:t> </w:t>
            </w:r>
            <w:r>
              <w:rPr>
                <w:sz w:val="18"/>
              </w:rPr>
              <w:t>manufacturer’s</w:t>
            </w:r>
            <w:r>
              <w:rPr>
                <w:spacing w:val="-2"/>
                <w:sz w:val="18"/>
              </w:rPr>
              <w:t> </w:t>
            </w:r>
            <w:r>
              <w:rPr>
                <w:sz w:val="18"/>
              </w:rPr>
              <w:t>manual</w:t>
            </w:r>
            <w:r>
              <w:rPr>
                <w:spacing w:val="-3"/>
                <w:sz w:val="18"/>
              </w:rPr>
              <w:t> </w:t>
            </w:r>
            <w:r>
              <w:rPr>
                <w:sz w:val="18"/>
              </w:rPr>
              <w:t>for</w:t>
            </w:r>
            <w:r>
              <w:rPr>
                <w:spacing w:val="-2"/>
                <w:sz w:val="18"/>
              </w:rPr>
              <w:t> instructions.</w:t>
            </w:r>
          </w:p>
        </w:tc>
      </w:tr>
      <w:tr>
        <w:trPr>
          <w:trHeight w:val="1449" w:hRule="atLeast"/>
        </w:trPr>
        <w:tc>
          <w:tcPr>
            <w:tcW w:w="496" w:type="dxa"/>
          </w:tcPr>
          <w:p>
            <w:pPr>
              <w:pStyle w:val="TableParagraph"/>
              <w:rPr>
                <w:sz w:val="20"/>
              </w:rPr>
            </w:pPr>
          </w:p>
          <w:p>
            <w:pPr>
              <w:pStyle w:val="TableParagraph"/>
              <w:rPr>
                <w:sz w:val="20"/>
              </w:rPr>
            </w:pPr>
          </w:p>
          <w:p>
            <w:pPr>
              <w:pStyle w:val="TableParagraph"/>
              <w:spacing w:before="160"/>
              <w:ind w:left="54" w:right="123"/>
              <w:jc w:val="center"/>
              <w:rPr>
                <w:sz w:val="18"/>
              </w:rPr>
            </w:pPr>
            <w:r>
              <w:rPr>
                <w:spacing w:val="-5"/>
                <w:sz w:val="18"/>
              </w:rPr>
              <w:t>34</w:t>
            </w:r>
          </w:p>
        </w:tc>
        <w:tc>
          <w:tcPr>
            <w:tcW w:w="5716" w:type="dxa"/>
          </w:tcPr>
          <w:p>
            <w:pPr>
              <w:pStyle w:val="TableParagraph"/>
              <w:ind w:left="107"/>
              <w:rPr>
                <w:sz w:val="18"/>
              </w:rPr>
            </w:pPr>
            <w:r>
              <w:rPr>
                <w:sz w:val="18"/>
              </w:rPr>
              <w:t>Does</w:t>
            </w:r>
            <w:r>
              <w:rPr>
                <w:spacing w:val="-3"/>
                <w:sz w:val="18"/>
              </w:rPr>
              <w:t> </w:t>
            </w:r>
            <w:r>
              <w:rPr>
                <w:sz w:val="18"/>
              </w:rPr>
              <w:t>the</w:t>
            </w:r>
            <w:r>
              <w:rPr>
                <w:spacing w:val="-4"/>
                <w:sz w:val="18"/>
              </w:rPr>
              <w:t> </w:t>
            </w:r>
            <w:r>
              <w:rPr>
                <w:sz w:val="18"/>
              </w:rPr>
              <w:t>calibration</w:t>
            </w:r>
            <w:r>
              <w:rPr>
                <w:spacing w:val="-3"/>
                <w:sz w:val="18"/>
              </w:rPr>
              <w:t> </w:t>
            </w:r>
            <w:r>
              <w:rPr>
                <w:sz w:val="18"/>
              </w:rPr>
              <w:t>curve</w:t>
            </w:r>
            <w:r>
              <w:rPr>
                <w:spacing w:val="-4"/>
                <w:sz w:val="18"/>
              </w:rPr>
              <w:t> </w:t>
            </w:r>
            <w:r>
              <w:rPr>
                <w:sz w:val="18"/>
              </w:rPr>
              <w:t>consist</w:t>
            </w:r>
            <w:r>
              <w:rPr>
                <w:spacing w:val="-3"/>
                <w:sz w:val="18"/>
              </w:rPr>
              <w:t> </w:t>
            </w:r>
            <w:r>
              <w:rPr>
                <w:sz w:val="18"/>
              </w:rPr>
              <w:t>of</w:t>
            </w:r>
            <w:r>
              <w:rPr>
                <w:spacing w:val="-2"/>
                <w:sz w:val="18"/>
              </w:rPr>
              <w:t> </w:t>
            </w:r>
            <w:r>
              <w:rPr>
                <w:sz w:val="18"/>
              </w:rPr>
              <w:t>a</w:t>
            </w:r>
            <w:r>
              <w:rPr>
                <w:spacing w:val="-4"/>
                <w:sz w:val="18"/>
              </w:rPr>
              <w:t> </w:t>
            </w:r>
            <w:r>
              <w:rPr>
                <w:sz w:val="18"/>
              </w:rPr>
              <w:t>blank</w:t>
            </w:r>
            <w:r>
              <w:rPr>
                <w:spacing w:val="-2"/>
                <w:sz w:val="18"/>
              </w:rPr>
              <w:t> </w:t>
            </w:r>
            <w:r>
              <w:rPr>
                <w:sz w:val="18"/>
              </w:rPr>
              <w:t>and</w:t>
            </w:r>
            <w:r>
              <w:rPr>
                <w:spacing w:val="-4"/>
                <w:sz w:val="18"/>
              </w:rPr>
              <w:t> </w:t>
            </w:r>
            <w:r>
              <w:rPr>
                <w:sz w:val="18"/>
              </w:rPr>
              <w:t>at</w:t>
            </w:r>
            <w:r>
              <w:rPr>
                <w:spacing w:val="-4"/>
                <w:sz w:val="18"/>
              </w:rPr>
              <w:t> </w:t>
            </w:r>
            <w:r>
              <w:rPr>
                <w:sz w:val="18"/>
              </w:rPr>
              <w:t>least</w:t>
            </w:r>
            <w:r>
              <w:rPr>
                <w:spacing w:val="-3"/>
                <w:sz w:val="18"/>
              </w:rPr>
              <w:t> </w:t>
            </w:r>
            <w:r>
              <w:rPr>
                <w:sz w:val="18"/>
              </w:rPr>
              <w:t>5</w:t>
            </w:r>
            <w:r>
              <w:rPr>
                <w:spacing w:val="-4"/>
                <w:sz w:val="18"/>
              </w:rPr>
              <w:t> </w:t>
            </w:r>
            <w:r>
              <w:rPr>
                <w:sz w:val="18"/>
              </w:rPr>
              <w:t>non-zero standards? [15A NCAC 02H .0805 (a) (7) (H) (v)].</w:t>
            </w:r>
          </w:p>
          <w:p>
            <w:pPr>
              <w:pStyle w:val="TableParagraph"/>
              <w:spacing w:before="11"/>
              <w:rPr>
                <w:sz w:val="17"/>
              </w:rPr>
            </w:pPr>
          </w:p>
          <w:p>
            <w:pPr>
              <w:pStyle w:val="TableParagraph"/>
              <w:ind w:left="107"/>
              <w:rPr>
                <w:b/>
                <w:sz w:val="18"/>
              </w:rPr>
            </w:pPr>
            <w:r>
              <w:rPr>
                <w:b/>
                <w:sz w:val="18"/>
              </w:rPr>
              <w:t>List</w:t>
            </w:r>
            <w:r>
              <w:rPr>
                <w:b/>
                <w:spacing w:val="-6"/>
                <w:sz w:val="18"/>
              </w:rPr>
              <w:t> </w:t>
            </w:r>
            <w:r>
              <w:rPr>
                <w:b/>
                <w:sz w:val="18"/>
              </w:rPr>
              <w:t>values</w:t>
            </w:r>
            <w:r>
              <w:rPr>
                <w:b/>
                <w:spacing w:val="-4"/>
                <w:sz w:val="18"/>
              </w:rPr>
              <w:t> </w:t>
            </w:r>
            <w:r>
              <w:rPr>
                <w:b/>
                <w:sz w:val="18"/>
              </w:rPr>
              <w:t>of</w:t>
            </w:r>
            <w:r>
              <w:rPr>
                <w:b/>
                <w:spacing w:val="-3"/>
                <w:sz w:val="18"/>
              </w:rPr>
              <w:t> </w:t>
            </w:r>
            <w:r>
              <w:rPr>
                <w:b/>
                <w:sz w:val="18"/>
              </w:rPr>
              <w:t>standards</w:t>
            </w:r>
            <w:r>
              <w:rPr>
                <w:b/>
                <w:spacing w:val="-5"/>
                <w:sz w:val="18"/>
              </w:rPr>
              <w:t> </w:t>
            </w:r>
            <w:r>
              <w:rPr>
                <w:b/>
                <w:sz w:val="18"/>
              </w:rPr>
              <w:t>used</w:t>
            </w:r>
            <w:r>
              <w:rPr>
                <w:b/>
                <w:spacing w:val="-3"/>
                <w:sz w:val="18"/>
              </w:rPr>
              <w:t> </w:t>
            </w:r>
            <w:r>
              <w:rPr>
                <w:b/>
                <w:sz w:val="18"/>
              </w:rPr>
              <w:t>for</w:t>
            </w:r>
            <w:r>
              <w:rPr>
                <w:b/>
                <w:spacing w:val="-4"/>
                <w:sz w:val="18"/>
              </w:rPr>
              <w:t> </w:t>
            </w:r>
            <w:r>
              <w:rPr>
                <w:b/>
                <w:sz w:val="18"/>
              </w:rPr>
              <w:t>Standard</w:t>
            </w:r>
            <w:r>
              <w:rPr>
                <w:b/>
                <w:spacing w:val="-3"/>
                <w:sz w:val="18"/>
              </w:rPr>
              <w:t> </w:t>
            </w:r>
            <w:r>
              <w:rPr>
                <w:b/>
                <w:spacing w:val="-2"/>
                <w:sz w:val="18"/>
              </w:rPr>
              <w:t>Curve:</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285"/>
              <w:rPr>
                <w:sz w:val="18"/>
              </w:rPr>
            </w:pPr>
            <w:r>
              <w:rPr>
                <w:sz w:val="18"/>
              </w:rPr>
              <w:t>For</w:t>
            </w:r>
            <w:r>
              <w:rPr>
                <w:spacing w:val="-6"/>
                <w:sz w:val="18"/>
              </w:rPr>
              <w:t> </w:t>
            </w:r>
            <w:r>
              <w:rPr>
                <w:sz w:val="18"/>
              </w:rPr>
              <w:t>colorimetric</w:t>
            </w:r>
            <w:r>
              <w:rPr>
                <w:spacing w:val="-6"/>
                <w:sz w:val="18"/>
              </w:rPr>
              <w:t> </w:t>
            </w:r>
            <w:r>
              <w:rPr>
                <w:sz w:val="18"/>
              </w:rPr>
              <w:t>analyses,</w:t>
            </w:r>
            <w:r>
              <w:rPr>
                <w:spacing w:val="-7"/>
                <w:sz w:val="18"/>
              </w:rPr>
              <w:t> </w:t>
            </w:r>
            <w:r>
              <w:rPr>
                <w:sz w:val="18"/>
              </w:rPr>
              <w:t>a</w:t>
            </w:r>
            <w:r>
              <w:rPr>
                <w:spacing w:val="-7"/>
                <w:sz w:val="18"/>
              </w:rPr>
              <w:t> </w:t>
            </w:r>
            <w:r>
              <w:rPr>
                <w:sz w:val="18"/>
              </w:rPr>
              <w:t>series</w:t>
            </w:r>
            <w:r>
              <w:rPr>
                <w:spacing w:val="-7"/>
                <w:sz w:val="18"/>
              </w:rPr>
              <w:t> </w:t>
            </w:r>
            <w:r>
              <w:rPr>
                <w:sz w:val="18"/>
              </w:rPr>
              <w:t>of</w:t>
            </w:r>
            <w:r>
              <w:rPr>
                <w:spacing w:val="-6"/>
                <w:sz w:val="18"/>
              </w:rPr>
              <w:t> </w:t>
            </w:r>
            <w:r>
              <w:rPr>
                <w:sz w:val="18"/>
              </w:rPr>
              <w:t>five</w:t>
            </w:r>
            <w:r>
              <w:rPr>
                <w:spacing w:val="-6"/>
                <w:sz w:val="18"/>
              </w:rPr>
              <w:t> </w:t>
            </w:r>
            <w:r>
              <w:rPr>
                <w:sz w:val="18"/>
              </w:rPr>
              <w:t>or more non-zero standards for a curve prepared</w:t>
            </w:r>
            <w:r>
              <w:rPr>
                <w:spacing w:val="-1"/>
                <w:sz w:val="18"/>
              </w:rPr>
              <w:t> </w:t>
            </w:r>
            <w:r>
              <w:rPr>
                <w:sz w:val="18"/>
              </w:rPr>
              <w:t>every</w:t>
            </w:r>
            <w:r>
              <w:rPr>
                <w:spacing w:val="-1"/>
                <w:sz w:val="18"/>
              </w:rPr>
              <w:t> </w:t>
            </w:r>
            <w:r>
              <w:rPr>
                <w:sz w:val="18"/>
              </w:rPr>
              <w:t>12</w:t>
            </w:r>
            <w:r>
              <w:rPr>
                <w:spacing w:val="-2"/>
                <w:sz w:val="18"/>
              </w:rPr>
              <w:t> </w:t>
            </w:r>
            <w:r>
              <w:rPr>
                <w:sz w:val="18"/>
              </w:rPr>
              <w:t>months</w:t>
            </w:r>
            <w:r>
              <w:rPr>
                <w:spacing w:val="-1"/>
                <w:sz w:val="18"/>
              </w:rPr>
              <w:t> </w:t>
            </w:r>
            <w:r>
              <w:rPr>
                <w:sz w:val="18"/>
              </w:rPr>
              <w:t>or</w:t>
            </w:r>
            <w:r>
              <w:rPr>
                <w:spacing w:val="-2"/>
                <w:sz w:val="18"/>
              </w:rPr>
              <w:t> </w:t>
            </w:r>
            <w:r>
              <w:rPr>
                <w:sz w:val="18"/>
              </w:rPr>
              <w:t>three</w:t>
            </w:r>
            <w:r>
              <w:rPr>
                <w:spacing w:val="-2"/>
                <w:sz w:val="18"/>
              </w:rPr>
              <w:t> </w:t>
            </w:r>
            <w:r>
              <w:rPr>
                <w:sz w:val="18"/>
              </w:rPr>
              <w:t>or</w:t>
            </w:r>
            <w:r>
              <w:rPr>
                <w:spacing w:val="-1"/>
                <w:sz w:val="18"/>
              </w:rPr>
              <w:t> </w:t>
            </w:r>
            <w:r>
              <w:rPr>
                <w:sz w:val="18"/>
              </w:rPr>
              <w:t>more non-zero standards for curves established each day, or standards as set forth in the</w:t>
            </w:r>
          </w:p>
          <w:p>
            <w:pPr>
              <w:pStyle w:val="TableParagraph"/>
              <w:spacing w:line="206" w:lineRule="exact"/>
              <w:ind w:left="104"/>
              <w:rPr>
                <w:sz w:val="18"/>
              </w:rPr>
            </w:pPr>
            <w:r>
              <w:rPr>
                <w:sz w:val="18"/>
              </w:rPr>
              <w:t>analytical</w:t>
            </w:r>
            <w:r>
              <w:rPr>
                <w:spacing w:val="-9"/>
                <w:sz w:val="18"/>
              </w:rPr>
              <w:t> </w:t>
            </w:r>
            <w:r>
              <w:rPr>
                <w:sz w:val="18"/>
              </w:rPr>
              <w:t>procedure,</w:t>
            </w:r>
            <w:r>
              <w:rPr>
                <w:spacing w:val="-9"/>
                <w:sz w:val="18"/>
              </w:rPr>
              <w:t> </w:t>
            </w:r>
            <w:r>
              <w:rPr>
                <w:sz w:val="18"/>
              </w:rPr>
              <w:t>shall</w:t>
            </w:r>
            <w:r>
              <w:rPr>
                <w:spacing w:val="-8"/>
                <w:sz w:val="18"/>
              </w:rPr>
              <w:t> </w:t>
            </w:r>
            <w:r>
              <w:rPr>
                <w:sz w:val="18"/>
              </w:rPr>
              <w:t>be</w:t>
            </w:r>
            <w:r>
              <w:rPr>
                <w:spacing w:val="-8"/>
                <w:sz w:val="18"/>
              </w:rPr>
              <w:t> </w:t>
            </w:r>
            <w:r>
              <w:rPr>
                <w:sz w:val="18"/>
              </w:rPr>
              <w:t>analyzed</w:t>
            </w:r>
            <w:r>
              <w:rPr>
                <w:spacing w:val="-9"/>
                <w:sz w:val="18"/>
              </w:rPr>
              <w:t> </w:t>
            </w:r>
            <w:r>
              <w:rPr>
                <w:sz w:val="18"/>
              </w:rPr>
              <w:t>to establish a calibration curve.</w:t>
            </w:r>
          </w:p>
        </w:tc>
      </w:tr>
      <w:tr>
        <w:trPr>
          <w:trHeight w:val="1241" w:hRule="atLeast"/>
        </w:trPr>
        <w:tc>
          <w:tcPr>
            <w:tcW w:w="496" w:type="dxa"/>
          </w:tcPr>
          <w:p>
            <w:pPr>
              <w:pStyle w:val="TableParagraph"/>
              <w:rPr>
                <w:sz w:val="20"/>
              </w:rPr>
            </w:pPr>
          </w:p>
          <w:p>
            <w:pPr>
              <w:pStyle w:val="TableParagraph"/>
              <w:spacing w:before="10"/>
              <w:rPr>
                <w:sz w:val="24"/>
              </w:rPr>
            </w:pPr>
          </w:p>
          <w:p>
            <w:pPr>
              <w:pStyle w:val="TableParagraph"/>
              <w:ind w:left="54" w:right="123"/>
              <w:jc w:val="center"/>
              <w:rPr>
                <w:sz w:val="18"/>
              </w:rPr>
            </w:pPr>
            <w:r>
              <w:rPr>
                <w:spacing w:val="-5"/>
                <w:sz w:val="18"/>
              </w:rPr>
              <w:t>35</w:t>
            </w:r>
          </w:p>
        </w:tc>
        <w:tc>
          <w:tcPr>
            <w:tcW w:w="5716" w:type="dxa"/>
          </w:tcPr>
          <w:p>
            <w:pPr>
              <w:pStyle w:val="TableParagraph"/>
              <w:rPr>
                <w:sz w:val="20"/>
              </w:rPr>
            </w:pPr>
          </w:p>
          <w:p>
            <w:pPr>
              <w:pStyle w:val="TableParagraph"/>
              <w:spacing w:before="10"/>
              <w:rPr>
                <w:sz w:val="15"/>
              </w:rPr>
            </w:pPr>
          </w:p>
          <w:p>
            <w:pPr>
              <w:pStyle w:val="TableParagraph"/>
              <w:ind w:left="107"/>
              <w:rPr>
                <w:sz w:val="18"/>
              </w:rPr>
            </w:pPr>
            <w:r>
              <w:rPr>
                <w:sz w:val="18"/>
              </w:rPr>
              <w:t>Does</w:t>
            </w:r>
            <w:r>
              <w:rPr>
                <w:spacing w:val="-5"/>
                <w:sz w:val="18"/>
              </w:rPr>
              <w:t> </w:t>
            </w:r>
            <w:r>
              <w:rPr>
                <w:sz w:val="18"/>
              </w:rPr>
              <w:t>the</w:t>
            </w:r>
            <w:r>
              <w:rPr>
                <w:spacing w:val="-5"/>
                <w:sz w:val="18"/>
              </w:rPr>
              <w:t> </w:t>
            </w:r>
            <w:r>
              <w:rPr>
                <w:sz w:val="18"/>
              </w:rPr>
              <w:t>calibration</w:t>
            </w:r>
            <w:r>
              <w:rPr>
                <w:spacing w:val="-5"/>
                <w:sz w:val="18"/>
              </w:rPr>
              <w:t> </w:t>
            </w:r>
            <w:r>
              <w:rPr>
                <w:sz w:val="18"/>
              </w:rPr>
              <w:t>curve</w:t>
            </w:r>
            <w:r>
              <w:rPr>
                <w:spacing w:val="-4"/>
                <w:sz w:val="18"/>
              </w:rPr>
              <w:t> </w:t>
            </w:r>
            <w:r>
              <w:rPr>
                <w:sz w:val="18"/>
              </w:rPr>
              <w:t>have</w:t>
            </w:r>
            <w:r>
              <w:rPr>
                <w:spacing w:val="-5"/>
                <w:sz w:val="18"/>
              </w:rPr>
              <w:t> </w:t>
            </w:r>
            <w:r>
              <w:rPr>
                <w:sz w:val="18"/>
              </w:rPr>
              <w:t>a</w:t>
            </w:r>
            <w:r>
              <w:rPr>
                <w:spacing w:val="-5"/>
                <w:sz w:val="18"/>
              </w:rPr>
              <w:t> </w:t>
            </w:r>
            <w:r>
              <w:rPr>
                <w:sz w:val="18"/>
              </w:rPr>
              <w:t>correlation</w:t>
            </w:r>
            <w:r>
              <w:rPr>
                <w:spacing w:val="-4"/>
                <w:sz w:val="18"/>
              </w:rPr>
              <w:t> </w:t>
            </w:r>
            <w:r>
              <w:rPr>
                <w:sz w:val="18"/>
              </w:rPr>
              <w:t>coefficient</w:t>
            </w:r>
            <w:r>
              <w:rPr>
                <w:spacing w:val="-4"/>
                <w:sz w:val="18"/>
              </w:rPr>
              <w:t> </w:t>
            </w:r>
            <w:r>
              <w:rPr>
                <w:sz w:val="18"/>
              </w:rPr>
              <w:t>≥0.995?</w:t>
            </w:r>
            <w:r>
              <w:rPr>
                <w:spacing w:val="-4"/>
                <w:sz w:val="18"/>
              </w:rPr>
              <w:t> </w:t>
            </w:r>
            <w:r>
              <w:rPr>
                <w:sz w:val="18"/>
              </w:rPr>
              <w:t>[NC WW/GW LC Policy]</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0"/>
              <w:jc w:val="both"/>
              <w:rPr>
                <w:sz w:val="18"/>
              </w:rPr>
            </w:pPr>
            <w:r>
              <w:rPr>
                <w:sz w:val="18"/>
              </w:rPr>
              <w:t>When linear regression is used, use the minimum correlation coefficient specified in the method. If the minimum correlation coefficient is not specified, then a minimum value</w:t>
            </w:r>
            <w:r>
              <w:rPr>
                <w:spacing w:val="60"/>
                <w:sz w:val="18"/>
              </w:rPr>
              <w:t>  </w:t>
            </w:r>
            <w:r>
              <w:rPr>
                <w:sz w:val="18"/>
              </w:rPr>
              <w:t>of</w:t>
            </w:r>
            <w:r>
              <w:rPr>
                <w:spacing w:val="61"/>
                <w:sz w:val="18"/>
              </w:rPr>
              <w:t>  </w:t>
            </w:r>
            <w:r>
              <w:rPr>
                <w:sz w:val="18"/>
              </w:rPr>
              <w:t>0.995</w:t>
            </w:r>
            <w:r>
              <w:rPr>
                <w:spacing w:val="61"/>
                <w:sz w:val="18"/>
              </w:rPr>
              <w:t>  </w:t>
            </w:r>
            <w:r>
              <w:rPr>
                <w:sz w:val="18"/>
              </w:rPr>
              <w:t>(or</w:t>
            </w:r>
            <w:r>
              <w:rPr>
                <w:spacing w:val="60"/>
                <w:sz w:val="18"/>
              </w:rPr>
              <w:t>  </w:t>
            </w:r>
            <w:r>
              <w:rPr>
                <w:sz w:val="18"/>
              </w:rPr>
              <w:t>a</w:t>
            </w:r>
            <w:r>
              <w:rPr>
                <w:spacing w:val="61"/>
                <w:sz w:val="18"/>
              </w:rPr>
              <w:t>  </w:t>
            </w:r>
            <w:r>
              <w:rPr>
                <w:sz w:val="18"/>
              </w:rPr>
              <w:t>coefficient</w:t>
            </w:r>
            <w:r>
              <w:rPr>
                <w:spacing w:val="62"/>
                <w:sz w:val="18"/>
              </w:rPr>
              <w:t>  </w:t>
            </w:r>
            <w:r>
              <w:rPr>
                <w:spacing w:val="-5"/>
                <w:sz w:val="18"/>
              </w:rPr>
              <w:t>of</w:t>
            </w:r>
          </w:p>
          <w:p>
            <w:pPr>
              <w:pStyle w:val="TableParagraph"/>
              <w:spacing w:line="188" w:lineRule="exact"/>
              <w:ind w:left="104"/>
              <w:jc w:val="both"/>
              <w:rPr>
                <w:sz w:val="18"/>
              </w:rPr>
            </w:pPr>
            <w:r>
              <w:rPr>
                <w:sz w:val="18"/>
              </w:rPr>
              <w:t>determination,</w:t>
            </w:r>
            <w:r>
              <w:rPr>
                <w:spacing w:val="-4"/>
                <w:sz w:val="18"/>
              </w:rPr>
              <w:t> </w:t>
            </w:r>
            <w:r>
              <w:rPr>
                <w:sz w:val="18"/>
              </w:rPr>
              <w:t>r</w:t>
            </w:r>
            <w:r>
              <w:rPr>
                <w:position w:val="6"/>
                <w:sz w:val="12"/>
              </w:rPr>
              <w:t>2</w:t>
            </w:r>
            <w:r>
              <w:rPr>
                <w:sz w:val="18"/>
              </w:rPr>
              <w:t>,</w:t>
            </w:r>
            <w:r>
              <w:rPr>
                <w:spacing w:val="-2"/>
                <w:sz w:val="18"/>
              </w:rPr>
              <w:t> </w:t>
            </w:r>
            <w:r>
              <w:rPr>
                <w:sz w:val="18"/>
              </w:rPr>
              <w:t>of</w:t>
            </w:r>
            <w:r>
              <w:rPr>
                <w:spacing w:val="-2"/>
                <w:sz w:val="18"/>
              </w:rPr>
              <w:t> </w:t>
            </w:r>
            <w:r>
              <w:rPr>
                <w:sz w:val="18"/>
              </w:rPr>
              <w:t>0.99)</w:t>
            </w:r>
            <w:r>
              <w:rPr>
                <w:spacing w:val="-2"/>
                <w:sz w:val="18"/>
              </w:rPr>
              <w:t> </w:t>
            </w:r>
            <w:r>
              <w:rPr>
                <w:sz w:val="18"/>
              </w:rPr>
              <w:t>is</w:t>
            </w:r>
            <w:r>
              <w:rPr>
                <w:spacing w:val="-3"/>
                <w:sz w:val="18"/>
              </w:rPr>
              <w:t> </w:t>
            </w:r>
            <w:r>
              <w:rPr>
                <w:spacing w:val="-2"/>
                <w:sz w:val="18"/>
              </w:rPr>
              <w:t>required.</w:t>
            </w:r>
          </w:p>
        </w:tc>
      </w:tr>
      <w:tr>
        <w:trPr>
          <w:trHeight w:val="2691"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7"/>
              </w:rPr>
            </w:pPr>
          </w:p>
          <w:p>
            <w:pPr>
              <w:pStyle w:val="TableParagraph"/>
              <w:spacing w:before="1"/>
              <w:ind w:left="54" w:right="123"/>
              <w:jc w:val="center"/>
              <w:rPr>
                <w:sz w:val="18"/>
              </w:rPr>
            </w:pPr>
            <w:r>
              <w:rPr>
                <w:spacing w:val="-5"/>
                <w:sz w:val="18"/>
              </w:rPr>
              <w:t>36</w:t>
            </w:r>
          </w:p>
        </w:tc>
        <w:tc>
          <w:tcPr>
            <w:tcW w:w="5716" w:type="dxa"/>
          </w:tcPr>
          <w:p>
            <w:pPr>
              <w:pStyle w:val="TableParagraph"/>
              <w:spacing w:before="11"/>
              <w:rPr>
                <w:sz w:val="17"/>
              </w:rPr>
            </w:pPr>
          </w:p>
          <w:p>
            <w:pPr>
              <w:pStyle w:val="TableParagraph"/>
              <w:ind w:left="107" w:right="115"/>
              <w:rPr>
                <w:sz w:val="18"/>
              </w:rPr>
            </w:pPr>
            <w:r>
              <w:rPr>
                <w:sz w:val="18"/>
              </w:rPr>
              <w:t>Is each initial calibration verified before sample analysis with a second</w:t>
            </w:r>
            <w:r>
              <w:rPr>
                <w:spacing w:val="-5"/>
                <w:sz w:val="18"/>
              </w:rPr>
              <w:t> </w:t>
            </w:r>
            <w:r>
              <w:rPr>
                <w:sz w:val="18"/>
              </w:rPr>
              <w:t>source</w:t>
            </w:r>
            <w:r>
              <w:rPr>
                <w:spacing w:val="-4"/>
                <w:sz w:val="18"/>
              </w:rPr>
              <w:t> </w:t>
            </w:r>
            <w:r>
              <w:rPr>
                <w:sz w:val="18"/>
              </w:rPr>
              <w:t>standard?</w:t>
            </w:r>
            <w:r>
              <w:rPr>
                <w:spacing w:val="-5"/>
                <w:sz w:val="18"/>
              </w:rPr>
              <w:t> </w:t>
            </w:r>
            <w:r>
              <w:rPr>
                <w:sz w:val="18"/>
              </w:rPr>
              <w:t>[15A</w:t>
            </w:r>
            <w:r>
              <w:rPr>
                <w:spacing w:val="-4"/>
                <w:sz w:val="18"/>
              </w:rPr>
              <w:t> </w:t>
            </w:r>
            <w:r>
              <w:rPr>
                <w:sz w:val="18"/>
              </w:rPr>
              <w:t>NCAC</w:t>
            </w:r>
            <w:r>
              <w:rPr>
                <w:spacing w:val="-5"/>
                <w:sz w:val="18"/>
              </w:rPr>
              <w:t> </w:t>
            </w:r>
            <w:r>
              <w:rPr>
                <w:sz w:val="18"/>
              </w:rPr>
              <w:t>02H</w:t>
            </w:r>
            <w:r>
              <w:rPr>
                <w:spacing w:val="-4"/>
                <w:sz w:val="18"/>
              </w:rPr>
              <w:t> </w:t>
            </w:r>
            <w:r>
              <w:rPr>
                <w:sz w:val="18"/>
              </w:rPr>
              <w:t>.0805</w:t>
            </w:r>
            <w:r>
              <w:rPr>
                <w:spacing w:val="-5"/>
                <w:sz w:val="18"/>
              </w:rPr>
              <w:t> </w:t>
            </w:r>
            <w:r>
              <w:rPr>
                <w:sz w:val="18"/>
              </w:rPr>
              <w:t>(a)</w:t>
            </w:r>
            <w:r>
              <w:rPr>
                <w:spacing w:val="-4"/>
                <w:sz w:val="18"/>
              </w:rPr>
              <w:t> </w:t>
            </w:r>
            <w:r>
              <w:rPr>
                <w:sz w:val="18"/>
              </w:rPr>
              <w:t>(7)</w:t>
            </w:r>
            <w:r>
              <w:rPr>
                <w:spacing w:val="-4"/>
                <w:sz w:val="18"/>
              </w:rPr>
              <w:t> </w:t>
            </w:r>
            <w:r>
              <w:rPr>
                <w:sz w:val="18"/>
              </w:rPr>
              <w:t>(H)</w:t>
            </w:r>
            <w:r>
              <w:rPr>
                <w:spacing w:val="-3"/>
                <w:sz w:val="18"/>
              </w:rPr>
              <w:t> </w:t>
            </w:r>
            <w:r>
              <w:rPr>
                <w:sz w:val="18"/>
              </w:rPr>
              <w:t>(ii)]</w:t>
            </w:r>
            <w:r>
              <w:rPr>
                <w:spacing w:val="-4"/>
                <w:sz w:val="18"/>
              </w:rPr>
              <w:t> </w:t>
            </w:r>
            <w:r>
              <w:rPr>
                <w:sz w:val="18"/>
              </w:rPr>
              <w:t>[EPA Method 350.1, Rev. 2.0 (1993), Section 10.7]</w:t>
            </w:r>
          </w:p>
          <w:p>
            <w:pPr>
              <w:pStyle w:val="TableParagraph"/>
              <w:rPr>
                <w:sz w:val="18"/>
              </w:rPr>
            </w:pPr>
          </w:p>
          <w:p>
            <w:pPr>
              <w:pStyle w:val="TableParagraph"/>
              <w:ind w:left="107"/>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concentration</w:t>
            </w:r>
            <w:r>
              <w:rPr>
                <w:spacing w:val="-5"/>
                <w:sz w:val="18"/>
              </w:rPr>
              <w:t> </w:t>
            </w:r>
            <w:r>
              <w:rPr>
                <w:sz w:val="18"/>
              </w:rPr>
              <w:t>of</w:t>
            </w:r>
            <w:r>
              <w:rPr>
                <w:spacing w:val="-4"/>
                <w:sz w:val="18"/>
              </w:rPr>
              <w:t> </w:t>
            </w:r>
            <w:r>
              <w:rPr>
                <w:sz w:val="18"/>
              </w:rPr>
              <w:t>the</w:t>
            </w:r>
            <w:r>
              <w:rPr>
                <w:spacing w:val="-5"/>
                <w:sz w:val="18"/>
              </w:rPr>
              <w:t> </w:t>
            </w:r>
            <w:r>
              <w:rPr>
                <w:sz w:val="18"/>
              </w:rPr>
              <w:t>second</w:t>
            </w:r>
            <w:r>
              <w:rPr>
                <w:spacing w:val="-5"/>
                <w:sz w:val="18"/>
              </w:rPr>
              <w:t> </w:t>
            </w:r>
            <w:r>
              <w:rPr>
                <w:sz w:val="18"/>
              </w:rPr>
              <w:t>source</w:t>
            </w:r>
            <w:r>
              <w:rPr>
                <w:spacing w:val="-4"/>
                <w:sz w:val="18"/>
              </w:rPr>
              <w:t> </w:t>
            </w:r>
            <w:r>
              <w:rPr>
                <w:sz w:val="18"/>
              </w:rPr>
              <w:t>standard</w:t>
            </w:r>
            <w:r>
              <w:rPr>
                <w:spacing w:val="-5"/>
                <w:sz w:val="18"/>
              </w:rPr>
              <w:t> </w:t>
            </w:r>
            <w:r>
              <w:rPr>
                <w:sz w:val="18"/>
              </w:rPr>
              <w:t>used</w:t>
            </w:r>
            <w:r>
              <w:rPr>
                <w:spacing w:val="-5"/>
                <w:sz w:val="18"/>
              </w:rPr>
              <w:t> </w:t>
            </w:r>
            <w:r>
              <w:rPr>
                <w:sz w:val="18"/>
              </w:rPr>
              <w:t>for </w:t>
            </w:r>
            <w:r>
              <w:rPr>
                <w:spacing w:val="-2"/>
                <w:sz w:val="18"/>
              </w:rPr>
              <w:t>verification?</w:t>
            </w:r>
          </w:p>
          <w:p>
            <w:pPr>
              <w:pStyle w:val="TableParagraph"/>
              <w:rPr>
                <w:sz w:val="18"/>
              </w:rPr>
            </w:pPr>
          </w:p>
          <w:p>
            <w:pPr>
              <w:pStyle w:val="TableParagraph"/>
              <w:ind w:left="107"/>
              <w:rPr>
                <w:b/>
                <w:sz w:val="18"/>
              </w:rPr>
            </w:pPr>
            <w:r>
              <w:rPr>
                <w:b/>
                <w:spacing w:val="-2"/>
                <w:sz w:val="18"/>
              </w:rPr>
              <w:t>Answer:</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Rule:</w:t>
            </w:r>
            <w:r>
              <w:rPr>
                <w:spacing w:val="-8"/>
                <w:sz w:val="18"/>
              </w:rPr>
              <w:t> </w:t>
            </w:r>
            <w:r>
              <w:rPr>
                <w:sz w:val="18"/>
              </w:rPr>
              <w:t>Laboratories</w:t>
            </w:r>
            <w:r>
              <w:rPr>
                <w:spacing w:val="-8"/>
                <w:sz w:val="18"/>
              </w:rPr>
              <w:t> </w:t>
            </w:r>
            <w:r>
              <w:rPr>
                <w:sz w:val="18"/>
              </w:rPr>
              <w:t>shall</w:t>
            </w:r>
            <w:r>
              <w:rPr>
                <w:spacing w:val="-9"/>
                <w:sz w:val="18"/>
              </w:rPr>
              <w:t> </w:t>
            </w:r>
            <w:r>
              <w:rPr>
                <w:sz w:val="18"/>
              </w:rPr>
              <w:t>analyze</w:t>
            </w:r>
            <w:r>
              <w:rPr>
                <w:spacing w:val="-9"/>
                <w:sz w:val="18"/>
              </w:rPr>
              <w:t> </w:t>
            </w:r>
            <w:r>
              <w:rPr>
                <w:sz w:val="18"/>
              </w:rPr>
              <w:t>one</w:t>
            </w:r>
            <w:r>
              <w:rPr>
                <w:spacing w:val="-9"/>
                <w:sz w:val="18"/>
              </w:rPr>
              <w:t> </w:t>
            </w:r>
            <w:r>
              <w:rPr>
                <w:sz w:val="18"/>
              </w:rPr>
              <w:t>known second source standard to verify the accuracy</w:t>
            </w:r>
            <w:r>
              <w:rPr>
                <w:spacing w:val="-8"/>
                <w:sz w:val="18"/>
              </w:rPr>
              <w:t> </w:t>
            </w:r>
            <w:r>
              <w:rPr>
                <w:sz w:val="18"/>
              </w:rPr>
              <w:t>of</w:t>
            </w:r>
            <w:r>
              <w:rPr>
                <w:spacing w:val="-6"/>
                <w:sz w:val="18"/>
              </w:rPr>
              <w:t> </w:t>
            </w:r>
            <w:r>
              <w:rPr>
                <w:sz w:val="18"/>
              </w:rPr>
              <w:t>standard</w:t>
            </w:r>
            <w:r>
              <w:rPr>
                <w:spacing w:val="-7"/>
                <w:sz w:val="18"/>
              </w:rPr>
              <w:t> </w:t>
            </w:r>
            <w:r>
              <w:rPr>
                <w:sz w:val="18"/>
              </w:rPr>
              <w:t>preparation</w:t>
            </w:r>
            <w:r>
              <w:rPr>
                <w:spacing w:val="-7"/>
                <w:sz w:val="18"/>
              </w:rPr>
              <w:t> </w:t>
            </w:r>
            <w:r>
              <w:rPr>
                <w:sz w:val="18"/>
              </w:rPr>
              <w:t>if</w:t>
            </w:r>
            <w:r>
              <w:rPr>
                <w:spacing w:val="-6"/>
                <w:sz w:val="18"/>
              </w:rPr>
              <w:t> </w:t>
            </w:r>
            <w:r>
              <w:rPr>
                <w:sz w:val="18"/>
              </w:rPr>
              <w:t>an</w:t>
            </w:r>
            <w:r>
              <w:rPr>
                <w:spacing w:val="-7"/>
                <w:sz w:val="18"/>
              </w:rPr>
              <w:t> </w:t>
            </w:r>
            <w:r>
              <w:rPr>
                <w:sz w:val="18"/>
              </w:rPr>
              <w:t>initial calibration is performed and in accordance with the referenced method requirements </w:t>
            </w:r>
            <w:r>
              <w:rPr>
                <w:spacing w:val="-2"/>
                <w:sz w:val="18"/>
              </w:rPr>
              <w:t>thereafter.</w:t>
            </w:r>
          </w:p>
          <w:p>
            <w:pPr>
              <w:pStyle w:val="TableParagraph"/>
              <w:rPr>
                <w:sz w:val="18"/>
              </w:rPr>
            </w:pPr>
          </w:p>
          <w:p>
            <w:pPr>
              <w:pStyle w:val="TableParagraph"/>
              <w:ind w:left="104" w:right="195"/>
              <w:rPr>
                <w:sz w:val="18"/>
              </w:rPr>
            </w:pPr>
            <w:r>
              <w:rPr>
                <w:sz w:val="18"/>
              </w:rPr>
              <w:t>350.1:</w:t>
            </w:r>
            <w:r>
              <w:rPr>
                <w:spacing w:val="40"/>
                <w:sz w:val="18"/>
              </w:rPr>
              <w:t> </w:t>
            </w:r>
            <w:r>
              <w:rPr>
                <w:sz w:val="18"/>
              </w:rPr>
              <w:t>After the calibration has been established, it must be verified by the analysis</w:t>
            </w:r>
            <w:r>
              <w:rPr>
                <w:spacing w:val="-6"/>
                <w:sz w:val="18"/>
              </w:rPr>
              <w:t> </w:t>
            </w:r>
            <w:r>
              <w:rPr>
                <w:sz w:val="18"/>
              </w:rPr>
              <w:t>of</w:t>
            </w:r>
            <w:r>
              <w:rPr>
                <w:spacing w:val="-6"/>
                <w:sz w:val="18"/>
              </w:rPr>
              <w:t> </w:t>
            </w:r>
            <w:r>
              <w:rPr>
                <w:sz w:val="18"/>
              </w:rPr>
              <w:t>a</w:t>
            </w:r>
            <w:r>
              <w:rPr>
                <w:spacing w:val="-7"/>
                <w:sz w:val="18"/>
              </w:rPr>
              <w:t> </w:t>
            </w:r>
            <w:r>
              <w:rPr>
                <w:sz w:val="18"/>
              </w:rPr>
              <w:t>suitable</w:t>
            </w:r>
            <w:r>
              <w:rPr>
                <w:spacing w:val="-7"/>
                <w:sz w:val="18"/>
              </w:rPr>
              <w:t> </w:t>
            </w:r>
            <w:r>
              <w:rPr>
                <w:sz w:val="18"/>
              </w:rPr>
              <w:t>QCS.</w:t>
            </w:r>
            <w:r>
              <w:rPr>
                <w:spacing w:val="-6"/>
                <w:sz w:val="18"/>
              </w:rPr>
              <w:t> </w:t>
            </w:r>
            <w:r>
              <w:rPr>
                <w:sz w:val="18"/>
              </w:rPr>
              <w:t>The</w:t>
            </w:r>
            <w:r>
              <w:rPr>
                <w:spacing w:val="-7"/>
                <w:sz w:val="18"/>
              </w:rPr>
              <w:t> </w:t>
            </w:r>
            <w:r>
              <w:rPr>
                <w:sz w:val="18"/>
              </w:rPr>
              <w:t>QCS</w:t>
            </w:r>
            <w:r>
              <w:rPr>
                <w:spacing w:val="-6"/>
                <w:sz w:val="18"/>
              </w:rPr>
              <w:t> </w:t>
            </w:r>
            <w:r>
              <w:rPr>
                <w:sz w:val="18"/>
              </w:rPr>
              <w:t>is obtained from a source external to the laboratory and different from</w:t>
            </w:r>
          </w:p>
          <w:p>
            <w:pPr>
              <w:pStyle w:val="TableParagraph"/>
              <w:spacing w:line="188" w:lineRule="exact"/>
              <w:ind w:left="104"/>
              <w:rPr>
                <w:sz w:val="18"/>
              </w:rPr>
            </w:pPr>
            <w:r>
              <w:rPr>
                <w:sz w:val="18"/>
              </w:rPr>
              <w:t>the</w:t>
            </w:r>
            <w:r>
              <w:rPr>
                <w:spacing w:val="-3"/>
                <w:sz w:val="18"/>
              </w:rPr>
              <w:t> </w:t>
            </w:r>
            <w:r>
              <w:rPr>
                <w:sz w:val="18"/>
              </w:rPr>
              <w:t>source</w:t>
            </w:r>
            <w:r>
              <w:rPr>
                <w:spacing w:val="-2"/>
                <w:sz w:val="18"/>
              </w:rPr>
              <w:t> </w:t>
            </w:r>
            <w:r>
              <w:rPr>
                <w:sz w:val="18"/>
              </w:rPr>
              <w:t>of</w:t>
            </w:r>
            <w:r>
              <w:rPr>
                <w:spacing w:val="-3"/>
                <w:sz w:val="18"/>
              </w:rPr>
              <w:t> </w:t>
            </w:r>
            <w:r>
              <w:rPr>
                <w:sz w:val="18"/>
              </w:rPr>
              <w:t>calibration</w:t>
            </w:r>
            <w:r>
              <w:rPr>
                <w:spacing w:val="-2"/>
                <w:sz w:val="18"/>
              </w:rPr>
              <w:t> standards.</w:t>
            </w:r>
          </w:p>
        </w:tc>
      </w:tr>
      <w:tr>
        <w:trPr>
          <w:trHeight w:val="621"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11"/>
              <w:rPr>
                <w:sz w:val="17"/>
              </w:rPr>
            </w:pPr>
          </w:p>
          <w:p>
            <w:pPr>
              <w:pStyle w:val="TableParagraph"/>
              <w:ind w:left="1811"/>
              <w:rPr>
                <w:b/>
                <w:sz w:val="18"/>
              </w:rPr>
            </w:pPr>
            <w:r>
              <w:rPr>
                <w:b/>
                <w:sz w:val="18"/>
              </w:rPr>
              <w:t>PROCEDURE</w:t>
            </w:r>
            <w:r>
              <w:rPr>
                <w:b/>
                <w:spacing w:val="-6"/>
                <w:sz w:val="18"/>
              </w:rPr>
              <w:t> </w:t>
            </w:r>
            <w:r>
              <w:rPr>
                <w:b/>
                <w:sz w:val="18"/>
              </w:rPr>
              <w:t>–</w:t>
            </w:r>
            <w:r>
              <w:rPr>
                <w:b/>
                <w:spacing w:val="-4"/>
                <w:sz w:val="18"/>
              </w:rPr>
              <w:t> </w:t>
            </w:r>
            <w:r>
              <w:rPr>
                <w:b/>
                <w:spacing w:val="-2"/>
                <w:sz w:val="18"/>
              </w:rPr>
              <w:t>Analysis</w:t>
            </w:r>
          </w:p>
        </w:tc>
        <w:tc>
          <w:tcPr>
            <w:tcW w:w="451" w:type="dxa"/>
            <w:shd w:val="clear" w:color="auto" w:fill="D9D9D9"/>
          </w:tcPr>
          <w:p>
            <w:pPr>
              <w:pStyle w:val="TableParagraph"/>
              <w:spacing w:line="206" w:lineRule="exact"/>
              <w:ind w:left="106"/>
              <w:rPr>
                <w:b/>
                <w:sz w:val="18"/>
              </w:rPr>
            </w:pPr>
            <w:r>
              <w:rPr>
                <w:b/>
                <w:w w:val="100"/>
                <w:sz w:val="18"/>
              </w:rPr>
              <w:t>L</w:t>
            </w:r>
          </w:p>
          <w:p>
            <w:pPr>
              <w:pStyle w:val="TableParagraph"/>
              <w:spacing w:line="206" w:lineRule="exact"/>
              <w:ind w:left="106" w:right="195"/>
              <w:rPr>
                <w:b/>
                <w:sz w:val="18"/>
              </w:rPr>
            </w:pPr>
            <w:r>
              <w:rPr>
                <w:b/>
                <w:spacing w:val="-10"/>
                <w:sz w:val="18"/>
              </w:rPr>
              <w:t>A</w:t>
            </w:r>
            <w:r>
              <w:rPr>
                <w:b/>
                <w:sz w:val="18"/>
              </w:rPr>
              <w:t> </w:t>
            </w:r>
            <w:r>
              <w:rPr>
                <w:b/>
                <w:spacing w:val="-10"/>
                <w:sz w:val="18"/>
              </w:rPr>
              <w:t>B</w:t>
            </w:r>
          </w:p>
        </w:tc>
        <w:tc>
          <w:tcPr>
            <w:tcW w:w="451" w:type="dxa"/>
            <w:shd w:val="clear" w:color="auto" w:fill="D9D9D9"/>
          </w:tcPr>
          <w:p>
            <w:pPr>
              <w:pStyle w:val="TableParagraph"/>
              <w:spacing w:line="206" w:lineRule="exact"/>
              <w:ind w:left="105"/>
              <w:rPr>
                <w:b/>
                <w:sz w:val="18"/>
              </w:rPr>
            </w:pPr>
            <w:r>
              <w:rPr>
                <w:b/>
                <w:w w:val="100"/>
                <w:sz w:val="18"/>
              </w:rPr>
              <w:t>S</w:t>
            </w:r>
          </w:p>
          <w:p>
            <w:pPr>
              <w:pStyle w:val="TableParagraph"/>
              <w:spacing w:line="206" w:lineRule="exact"/>
              <w:ind w:left="105" w:right="186"/>
              <w:rPr>
                <w:b/>
                <w:sz w:val="18"/>
              </w:rPr>
            </w:pPr>
            <w:r>
              <w:rPr>
                <w:b/>
                <w:spacing w:val="-10"/>
                <w:sz w:val="18"/>
              </w:rPr>
              <w:t>O</w:t>
            </w:r>
            <w:r>
              <w:rPr>
                <w:b/>
                <w:sz w:val="18"/>
              </w:rPr>
              <w:t> </w:t>
            </w:r>
            <w:r>
              <w:rPr>
                <w:b/>
                <w:spacing w:val="-10"/>
                <w:sz w:val="18"/>
              </w:rPr>
              <w:t>P</w:t>
            </w:r>
          </w:p>
        </w:tc>
        <w:tc>
          <w:tcPr>
            <w:tcW w:w="3871" w:type="dxa"/>
            <w:shd w:val="clear" w:color="auto" w:fill="D9D9D9"/>
          </w:tcPr>
          <w:p>
            <w:pPr>
              <w:pStyle w:val="TableParagraph"/>
              <w:spacing w:before="11"/>
              <w:rPr>
                <w:sz w:val="17"/>
              </w:rPr>
            </w:pPr>
          </w:p>
          <w:p>
            <w:pPr>
              <w:pStyle w:val="TableParagraph"/>
              <w:ind w:left="1277" w:right="1274"/>
              <w:jc w:val="center"/>
              <w:rPr>
                <w:b/>
                <w:sz w:val="18"/>
              </w:rPr>
            </w:pPr>
            <w:r>
              <w:rPr>
                <w:b/>
                <w:spacing w:val="-2"/>
                <w:sz w:val="18"/>
              </w:rPr>
              <w:t>EXPLANATION</w:t>
            </w:r>
          </w:p>
        </w:tc>
      </w:tr>
      <w:tr>
        <w:trPr>
          <w:trHeight w:val="619" w:hRule="atLeast"/>
        </w:trPr>
        <w:tc>
          <w:tcPr>
            <w:tcW w:w="496" w:type="dxa"/>
          </w:tcPr>
          <w:p>
            <w:pPr>
              <w:pStyle w:val="TableParagraph"/>
              <w:spacing w:before="9"/>
              <w:rPr>
                <w:sz w:val="17"/>
              </w:rPr>
            </w:pPr>
          </w:p>
          <w:p>
            <w:pPr>
              <w:pStyle w:val="TableParagraph"/>
              <w:spacing w:before="1"/>
              <w:ind w:left="54" w:right="123"/>
              <w:jc w:val="center"/>
              <w:rPr>
                <w:sz w:val="18"/>
              </w:rPr>
            </w:pPr>
            <w:r>
              <w:rPr>
                <w:spacing w:val="-5"/>
                <w:sz w:val="18"/>
              </w:rPr>
              <w:t>37</w:t>
            </w:r>
          </w:p>
        </w:tc>
        <w:tc>
          <w:tcPr>
            <w:tcW w:w="5716" w:type="dxa"/>
          </w:tcPr>
          <w:p>
            <w:pPr>
              <w:pStyle w:val="TableParagraph"/>
              <w:spacing w:before="9"/>
              <w:rPr>
                <w:sz w:val="17"/>
              </w:rPr>
            </w:pPr>
          </w:p>
          <w:p>
            <w:pPr>
              <w:pStyle w:val="TableParagraph"/>
              <w:spacing w:before="1"/>
              <w:ind w:left="107"/>
              <w:rPr>
                <w:sz w:val="18"/>
              </w:rPr>
            </w:pPr>
            <w:r>
              <w:rPr>
                <w:sz w:val="18"/>
              </w:rPr>
              <w:t>Are</w:t>
            </w:r>
            <w:r>
              <w:rPr>
                <w:spacing w:val="-3"/>
                <w:sz w:val="18"/>
              </w:rPr>
              <w:t> </w:t>
            </w:r>
            <w:r>
              <w:rPr>
                <w:sz w:val="18"/>
              </w:rPr>
              <w:t>samples</w:t>
            </w:r>
            <w:r>
              <w:rPr>
                <w:spacing w:val="-3"/>
                <w:sz w:val="18"/>
              </w:rPr>
              <w:t> </w:t>
            </w:r>
            <w:r>
              <w:rPr>
                <w:sz w:val="18"/>
              </w:rPr>
              <w:t>analyzed</w:t>
            </w:r>
            <w:r>
              <w:rPr>
                <w:spacing w:val="-4"/>
                <w:sz w:val="18"/>
              </w:rPr>
              <w:t> </w:t>
            </w:r>
            <w:r>
              <w:rPr>
                <w:sz w:val="18"/>
              </w:rPr>
              <w:t>at</w:t>
            </w:r>
            <w:r>
              <w:rPr>
                <w:spacing w:val="-2"/>
                <w:sz w:val="18"/>
              </w:rPr>
              <w:t> </w:t>
            </w:r>
            <w:r>
              <w:rPr>
                <w:sz w:val="18"/>
              </w:rPr>
              <w:t>a</w:t>
            </w:r>
            <w:r>
              <w:rPr>
                <w:spacing w:val="-4"/>
                <w:sz w:val="18"/>
              </w:rPr>
              <w:t> </w:t>
            </w:r>
            <w:r>
              <w:rPr>
                <w:sz w:val="18"/>
              </w:rPr>
              <w:t>neutral</w:t>
            </w:r>
            <w:r>
              <w:rPr>
                <w:spacing w:val="-3"/>
                <w:sz w:val="18"/>
              </w:rPr>
              <w:t> </w:t>
            </w:r>
            <w:r>
              <w:rPr>
                <w:sz w:val="18"/>
              </w:rPr>
              <w:t>pH?</w:t>
            </w:r>
            <w:r>
              <w:rPr>
                <w:spacing w:val="-4"/>
                <w:sz w:val="18"/>
              </w:rPr>
              <w:t> </w:t>
            </w:r>
            <w:r>
              <w:rPr>
                <w:sz w:val="18"/>
              </w:rPr>
              <w:t>[Hach</w:t>
            </w:r>
            <w:r>
              <w:rPr>
                <w:spacing w:val="-4"/>
                <w:sz w:val="18"/>
              </w:rPr>
              <w:t> </w:t>
            </w:r>
            <w:r>
              <w:rPr>
                <w:sz w:val="18"/>
              </w:rPr>
              <w:t>10205,</w:t>
            </w:r>
            <w:r>
              <w:rPr>
                <w:spacing w:val="-2"/>
                <w:sz w:val="18"/>
              </w:rPr>
              <w:t> </w:t>
            </w:r>
            <w:r>
              <w:rPr>
                <w:sz w:val="18"/>
              </w:rPr>
              <w:t>Section</w:t>
            </w:r>
            <w:r>
              <w:rPr>
                <w:spacing w:val="-4"/>
                <w:sz w:val="18"/>
              </w:rPr>
              <w:t> 8.2]</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Neutralize preserved samples before analysis.</w:t>
            </w:r>
            <w:r>
              <w:rPr>
                <w:spacing w:val="-2"/>
                <w:sz w:val="18"/>
              </w:rPr>
              <w:t> </w:t>
            </w:r>
            <w:r>
              <w:rPr>
                <w:sz w:val="18"/>
              </w:rPr>
              <w:t>This</w:t>
            </w:r>
            <w:r>
              <w:rPr>
                <w:spacing w:val="-2"/>
                <w:sz w:val="18"/>
              </w:rPr>
              <w:t> </w:t>
            </w:r>
            <w:r>
              <w:rPr>
                <w:sz w:val="18"/>
              </w:rPr>
              <w:t>is</w:t>
            </w:r>
            <w:r>
              <w:rPr>
                <w:spacing w:val="-3"/>
                <w:sz w:val="18"/>
              </w:rPr>
              <w:t> </w:t>
            </w:r>
            <w:r>
              <w:rPr>
                <w:sz w:val="18"/>
              </w:rPr>
              <w:t>interpreted</w:t>
            </w:r>
            <w:r>
              <w:rPr>
                <w:spacing w:val="-3"/>
                <w:sz w:val="18"/>
              </w:rPr>
              <w:t> </w:t>
            </w:r>
            <w:r>
              <w:rPr>
                <w:sz w:val="18"/>
              </w:rPr>
              <w:t>to</w:t>
            </w:r>
            <w:r>
              <w:rPr>
                <w:spacing w:val="-2"/>
                <w:sz w:val="18"/>
              </w:rPr>
              <w:t> </w:t>
            </w:r>
            <w:r>
              <w:rPr>
                <w:sz w:val="18"/>
              </w:rPr>
              <w:t>mean</w:t>
            </w:r>
            <w:r>
              <w:rPr>
                <w:spacing w:val="-3"/>
                <w:sz w:val="18"/>
              </w:rPr>
              <w:t> </w:t>
            </w:r>
            <w:r>
              <w:rPr>
                <w:sz w:val="18"/>
              </w:rPr>
              <w:t>that</w:t>
            </w:r>
            <w:r>
              <w:rPr>
                <w:spacing w:val="-1"/>
                <w:sz w:val="18"/>
              </w:rPr>
              <w:t> </w:t>
            </w:r>
            <w:r>
              <w:rPr>
                <w:spacing w:val="-5"/>
                <w:sz w:val="18"/>
              </w:rPr>
              <w:t>the</w:t>
            </w:r>
          </w:p>
          <w:p>
            <w:pPr>
              <w:pStyle w:val="TableParagraph"/>
              <w:spacing w:line="187" w:lineRule="exact"/>
              <w:ind w:left="104"/>
              <w:rPr>
                <w:sz w:val="18"/>
              </w:rPr>
            </w:pPr>
            <w:r>
              <w:rPr>
                <w:sz w:val="18"/>
              </w:rPr>
              <w:t>samples</w:t>
            </w:r>
            <w:r>
              <w:rPr>
                <w:spacing w:val="-4"/>
                <w:sz w:val="18"/>
              </w:rPr>
              <w:t> </w:t>
            </w:r>
            <w:r>
              <w:rPr>
                <w:sz w:val="18"/>
              </w:rPr>
              <w:t>must</w:t>
            </w:r>
            <w:r>
              <w:rPr>
                <w:spacing w:val="-3"/>
                <w:sz w:val="18"/>
              </w:rPr>
              <w:t> </w:t>
            </w:r>
            <w:r>
              <w:rPr>
                <w:sz w:val="18"/>
              </w:rPr>
              <w:t>be</w:t>
            </w:r>
            <w:r>
              <w:rPr>
                <w:spacing w:val="-3"/>
                <w:sz w:val="18"/>
              </w:rPr>
              <w:t> </w:t>
            </w:r>
            <w:r>
              <w:rPr>
                <w:sz w:val="18"/>
              </w:rPr>
              <w:t>adjusted</w:t>
            </w:r>
            <w:r>
              <w:rPr>
                <w:spacing w:val="-4"/>
                <w:sz w:val="18"/>
              </w:rPr>
              <w:t> </w:t>
            </w:r>
            <w:r>
              <w:rPr>
                <w:sz w:val="18"/>
              </w:rPr>
              <w:t>to</w:t>
            </w:r>
            <w:r>
              <w:rPr>
                <w:spacing w:val="-2"/>
                <w:sz w:val="18"/>
              </w:rPr>
              <w:t> </w:t>
            </w:r>
            <w:r>
              <w:rPr>
                <w:sz w:val="18"/>
              </w:rPr>
              <w:t>6.51-7.49</w:t>
            </w:r>
            <w:r>
              <w:rPr>
                <w:spacing w:val="-3"/>
                <w:sz w:val="18"/>
              </w:rPr>
              <w:t> </w:t>
            </w:r>
            <w:r>
              <w:rPr>
                <w:spacing w:val="-4"/>
                <w:sz w:val="18"/>
              </w:rPr>
              <w:t>S.U.</w:t>
            </w:r>
          </w:p>
        </w:tc>
      </w:tr>
      <w:tr>
        <w:trPr>
          <w:trHeight w:val="1161" w:hRule="atLeast"/>
        </w:trPr>
        <w:tc>
          <w:tcPr>
            <w:tcW w:w="496" w:type="dxa"/>
          </w:tcPr>
          <w:p>
            <w:pPr>
              <w:pStyle w:val="TableParagraph"/>
              <w:rPr>
                <w:sz w:val="20"/>
              </w:rPr>
            </w:pPr>
          </w:p>
          <w:p>
            <w:pPr>
              <w:pStyle w:val="TableParagraph"/>
              <w:spacing w:before="5"/>
              <w:rPr>
                <w:sz w:val="21"/>
              </w:rPr>
            </w:pPr>
          </w:p>
          <w:p>
            <w:pPr>
              <w:pStyle w:val="TableParagraph"/>
              <w:ind w:left="54" w:right="123"/>
              <w:jc w:val="center"/>
              <w:rPr>
                <w:sz w:val="18"/>
              </w:rPr>
            </w:pPr>
            <w:r>
              <w:rPr>
                <w:spacing w:val="-5"/>
                <w:sz w:val="18"/>
              </w:rPr>
              <w:t>38</w:t>
            </w:r>
          </w:p>
        </w:tc>
        <w:tc>
          <w:tcPr>
            <w:tcW w:w="5716" w:type="dxa"/>
          </w:tcPr>
          <w:p>
            <w:pPr>
              <w:pStyle w:val="TableParagraph"/>
              <w:rPr>
                <w:sz w:val="20"/>
              </w:rPr>
            </w:pPr>
          </w:p>
          <w:p>
            <w:pPr>
              <w:pStyle w:val="TableParagraph"/>
              <w:spacing w:before="143"/>
              <w:ind w:left="107"/>
              <w:rPr>
                <w:sz w:val="18"/>
              </w:rPr>
            </w:pPr>
            <w:r>
              <w:rPr>
                <w:sz w:val="18"/>
              </w:rPr>
              <w:t>If</w:t>
            </w:r>
            <w:r>
              <w:rPr>
                <w:spacing w:val="-4"/>
                <w:sz w:val="18"/>
              </w:rPr>
              <w:t> </w:t>
            </w:r>
            <w:r>
              <w:rPr>
                <w:sz w:val="18"/>
              </w:rPr>
              <w:t>the</w:t>
            </w:r>
            <w:r>
              <w:rPr>
                <w:spacing w:val="-4"/>
                <w:sz w:val="18"/>
              </w:rPr>
              <w:t> </w:t>
            </w:r>
            <w:r>
              <w:rPr>
                <w:sz w:val="18"/>
              </w:rPr>
              <w:t>volume</w:t>
            </w:r>
            <w:r>
              <w:rPr>
                <w:spacing w:val="-4"/>
                <w:sz w:val="18"/>
              </w:rPr>
              <w:t> </w:t>
            </w:r>
            <w:r>
              <w:rPr>
                <w:sz w:val="18"/>
              </w:rPr>
              <w:t>used</w:t>
            </w:r>
            <w:r>
              <w:rPr>
                <w:spacing w:val="-4"/>
                <w:sz w:val="18"/>
              </w:rPr>
              <w:t> </w:t>
            </w:r>
            <w:r>
              <w:rPr>
                <w:sz w:val="18"/>
              </w:rPr>
              <w:t>to</w:t>
            </w:r>
            <w:r>
              <w:rPr>
                <w:spacing w:val="-4"/>
                <w:sz w:val="18"/>
              </w:rPr>
              <w:t> </w:t>
            </w:r>
            <w:r>
              <w:rPr>
                <w:sz w:val="18"/>
              </w:rPr>
              <w:t>neutralize</w:t>
            </w:r>
            <w:r>
              <w:rPr>
                <w:spacing w:val="-4"/>
                <w:sz w:val="18"/>
              </w:rPr>
              <w:t> </w:t>
            </w:r>
            <w:r>
              <w:rPr>
                <w:sz w:val="18"/>
              </w:rPr>
              <w:t>samples</w:t>
            </w:r>
            <w:r>
              <w:rPr>
                <w:spacing w:val="-4"/>
                <w:sz w:val="18"/>
              </w:rPr>
              <w:t> </w:t>
            </w:r>
            <w:r>
              <w:rPr>
                <w:sz w:val="18"/>
              </w:rPr>
              <w:t>is</w:t>
            </w:r>
            <w:r>
              <w:rPr>
                <w:spacing w:val="-4"/>
                <w:sz w:val="18"/>
              </w:rPr>
              <w:t> </w:t>
            </w:r>
            <w:r>
              <w:rPr>
                <w:sz w:val="18"/>
              </w:rPr>
              <w:t>&gt;1%,</w:t>
            </w:r>
            <w:r>
              <w:rPr>
                <w:spacing w:val="-4"/>
                <w:sz w:val="18"/>
              </w:rPr>
              <w:t> </w:t>
            </w:r>
            <w:r>
              <w:rPr>
                <w:sz w:val="18"/>
              </w:rPr>
              <w:t>are</w:t>
            </w:r>
            <w:r>
              <w:rPr>
                <w:spacing w:val="-4"/>
                <w:sz w:val="18"/>
              </w:rPr>
              <w:t> </w:t>
            </w:r>
            <w:r>
              <w:rPr>
                <w:sz w:val="18"/>
              </w:rPr>
              <w:t>the</w:t>
            </w:r>
            <w:r>
              <w:rPr>
                <w:spacing w:val="-4"/>
                <w:sz w:val="18"/>
              </w:rPr>
              <w:t> </w:t>
            </w:r>
            <w:r>
              <w:rPr>
                <w:sz w:val="18"/>
              </w:rPr>
              <w:t>results corrected for the additional volume? [Hach 10205, Section 8.2]</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Correct</w:t>
            </w:r>
            <w:r>
              <w:rPr>
                <w:spacing w:val="-3"/>
                <w:sz w:val="18"/>
              </w:rPr>
              <w:t> </w:t>
            </w:r>
            <w:r>
              <w:rPr>
                <w:sz w:val="18"/>
              </w:rPr>
              <w:t>the</w:t>
            </w:r>
            <w:r>
              <w:rPr>
                <w:spacing w:val="-3"/>
                <w:sz w:val="18"/>
              </w:rPr>
              <w:t> </w:t>
            </w:r>
            <w:r>
              <w:rPr>
                <w:sz w:val="18"/>
              </w:rPr>
              <w:t>test</w:t>
            </w:r>
            <w:r>
              <w:rPr>
                <w:spacing w:val="-2"/>
                <w:sz w:val="18"/>
              </w:rPr>
              <w:t> </w:t>
            </w:r>
            <w:r>
              <w:rPr>
                <w:sz w:val="18"/>
              </w:rPr>
              <w:t>result</w:t>
            </w:r>
            <w:r>
              <w:rPr>
                <w:spacing w:val="-3"/>
                <w:sz w:val="18"/>
              </w:rPr>
              <w:t> </w:t>
            </w:r>
            <w:r>
              <w:rPr>
                <w:sz w:val="18"/>
              </w:rPr>
              <w:t>for</w:t>
            </w:r>
            <w:r>
              <w:rPr>
                <w:spacing w:val="-3"/>
                <w:sz w:val="18"/>
              </w:rPr>
              <w:t> </w:t>
            </w:r>
            <w:r>
              <w:rPr>
                <w:sz w:val="18"/>
              </w:rPr>
              <w:t>volume</w:t>
            </w:r>
            <w:r>
              <w:rPr>
                <w:spacing w:val="-3"/>
                <w:sz w:val="18"/>
              </w:rPr>
              <w:t> </w:t>
            </w:r>
            <w:r>
              <w:rPr>
                <w:spacing w:val="-2"/>
                <w:sz w:val="18"/>
              </w:rPr>
              <w:t>additions.</w:t>
            </w:r>
          </w:p>
          <w:p>
            <w:pPr>
              <w:pStyle w:val="TableParagraph"/>
              <w:spacing w:before="10" w:after="1"/>
              <w:rPr>
                <w:sz w:val="25"/>
              </w:rPr>
            </w:pPr>
          </w:p>
          <w:p>
            <w:pPr>
              <w:pStyle w:val="TableParagraph"/>
              <w:ind w:left="122" w:right="-44"/>
              <w:rPr>
                <w:sz w:val="20"/>
              </w:rPr>
            </w:pPr>
            <w:r>
              <w:rPr>
                <w:sz w:val="20"/>
              </w:rPr>
              <w:drawing>
                <wp:inline distT="0" distB="0" distL="0" distR="0">
                  <wp:extent cx="2373552" cy="24403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373552" cy="244030"/>
                          </a:xfrm>
                          <a:prstGeom prst="rect">
                            <a:avLst/>
                          </a:prstGeom>
                        </pic:spPr>
                      </pic:pic>
                    </a:graphicData>
                  </a:graphic>
                </wp:inline>
              </w:drawing>
            </w:r>
            <w:r>
              <w:rPr>
                <w:sz w:val="20"/>
              </w:rPr>
            </w:r>
          </w:p>
          <w:p>
            <w:pPr>
              <w:pStyle w:val="TableParagraph"/>
              <w:spacing w:before="6"/>
              <w:rPr>
                <w:sz w:val="23"/>
              </w:rPr>
            </w:pPr>
          </w:p>
        </w:tc>
      </w:tr>
      <w:tr>
        <w:trPr>
          <w:trHeight w:val="2277"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1"/>
              <w:rPr>
                <w:sz w:val="29"/>
              </w:rPr>
            </w:pPr>
          </w:p>
          <w:p>
            <w:pPr>
              <w:pStyle w:val="TableParagraph"/>
              <w:ind w:left="54" w:right="123"/>
              <w:jc w:val="center"/>
              <w:rPr>
                <w:sz w:val="18"/>
              </w:rPr>
            </w:pPr>
            <w:r>
              <w:rPr>
                <w:spacing w:val="-5"/>
                <w:sz w:val="18"/>
              </w:rPr>
              <w:t>39</w:t>
            </w:r>
          </w:p>
        </w:tc>
        <w:tc>
          <w:tcPr>
            <w:tcW w:w="5716" w:type="dxa"/>
          </w:tcPr>
          <w:p>
            <w:pPr>
              <w:pStyle w:val="TableParagraph"/>
              <w:ind w:left="107" w:right="406"/>
              <w:rPr>
                <w:sz w:val="18"/>
              </w:rPr>
            </w:pPr>
            <w:r>
              <w:rPr>
                <w:sz w:val="18"/>
              </w:rPr>
              <w:t>What</w:t>
            </w:r>
            <w:r>
              <w:rPr>
                <w:spacing w:val="-3"/>
                <w:sz w:val="18"/>
              </w:rPr>
              <w:t> </w:t>
            </w:r>
            <w:r>
              <w:rPr>
                <w:sz w:val="18"/>
              </w:rPr>
              <w:t>volume</w:t>
            </w:r>
            <w:r>
              <w:rPr>
                <w:spacing w:val="-4"/>
                <w:sz w:val="18"/>
              </w:rPr>
              <w:t> </w:t>
            </w:r>
            <w:r>
              <w:rPr>
                <w:sz w:val="18"/>
              </w:rPr>
              <w:t>of</w:t>
            </w:r>
            <w:r>
              <w:rPr>
                <w:spacing w:val="-3"/>
                <w:sz w:val="18"/>
              </w:rPr>
              <w:t> </w:t>
            </w:r>
            <w:r>
              <w:rPr>
                <w:sz w:val="18"/>
              </w:rPr>
              <w:t>sample</w:t>
            </w:r>
            <w:r>
              <w:rPr>
                <w:spacing w:val="-4"/>
                <w:sz w:val="18"/>
              </w:rPr>
              <w:t> </w:t>
            </w:r>
            <w:r>
              <w:rPr>
                <w:sz w:val="18"/>
              </w:rPr>
              <w:t>is</w:t>
            </w:r>
            <w:r>
              <w:rPr>
                <w:spacing w:val="-4"/>
                <w:sz w:val="18"/>
              </w:rPr>
              <w:t> </w:t>
            </w:r>
            <w:r>
              <w:rPr>
                <w:sz w:val="18"/>
              </w:rPr>
              <w:t>added</w:t>
            </w:r>
            <w:r>
              <w:rPr>
                <w:spacing w:val="-4"/>
                <w:sz w:val="18"/>
              </w:rPr>
              <w:t> </w:t>
            </w:r>
            <w:r>
              <w:rPr>
                <w:sz w:val="18"/>
              </w:rPr>
              <w:t>to</w:t>
            </w:r>
            <w:r>
              <w:rPr>
                <w:spacing w:val="-4"/>
                <w:sz w:val="18"/>
              </w:rPr>
              <w:t> </w:t>
            </w:r>
            <w:r>
              <w:rPr>
                <w:sz w:val="18"/>
              </w:rPr>
              <w:t>the</w:t>
            </w:r>
            <w:r>
              <w:rPr>
                <w:spacing w:val="-4"/>
                <w:sz w:val="18"/>
              </w:rPr>
              <w:t> </w:t>
            </w:r>
            <w:r>
              <w:rPr>
                <w:sz w:val="18"/>
              </w:rPr>
              <w:t>TNT</w:t>
            </w:r>
            <w:r>
              <w:rPr>
                <w:spacing w:val="-3"/>
                <w:sz w:val="18"/>
              </w:rPr>
              <w:t> </w:t>
            </w:r>
            <w:r>
              <w:rPr>
                <w:sz w:val="18"/>
              </w:rPr>
              <w:t>vials? [Hach</w:t>
            </w:r>
            <w:r>
              <w:rPr>
                <w:spacing w:val="-4"/>
                <w:sz w:val="18"/>
              </w:rPr>
              <w:t> </w:t>
            </w:r>
            <w:r>
              <w:rPr>
                <w:sz w:val="18"/>
              </w:rPr>
              <w:t>10205 TNT, Rev. 2.0, Section 11.2.2]</w:t>
            </w:r>
          </w:p>
          <w:p>
            <w:pPr>
              <w:pStyle w:val="TableParagraph"/>
              <w:spacing w:before="11"/>
              <w:rPr>
                <w:sz w:val="17"/>
              </w:rPr>
            </w:pPr>
          </w:p>
          <w:p>
            <w:pPr>
              <w:pStyle w:val="TableParagraph"/>
              <w:ind w:left="107"/>
              <w:rPr>
                <w:b/>
                <w:sz w:val="18"/>
              </w:rPr>
            </w:pPr>
            <w:r>
              <w:rPr>
                <w:b/>
                <w:spacing w:val="-2"/>
                <w:sz w:val="18"/>
              </w:rPr>
              <w:t>Answer:</w:t>
            </w:r>
          </w:p>
          <w:p>
            <w:pPr>
              <w:pStyle w:val="TableParagraph"/>
              <w:rPr>
                <w:sz w:val="18"/>
              </w:rPr>
            </w:pPr>
          </w:p>
          <w:p>
            <w:pPr>
              <w:pStyle w:val="TableParagraph"/>
              <w:tabs>
                <w:tab w:pos="1762" w:val="left" w:leader="none"/>
              </w:tabs>
              <w:ind w:left="107"/>
              <w:rPr>
                <w:b/>
                <w:sz w:val="18"/>
              </w:rPr>
            </w:pPr>
            <w:r>
              <w:rPr>
                <w:b/>
                <w:sz w:val="18"/>
              </w:rPr>
              <w:t>TNT 830: </w:t>
            </w:r>
            <w:r>
              <w:rPr>
                <w:b/>
                <w:sz w:val="18"/>
                <w:u w:val="single"/>
              </w:rPr>
              <w:tab/>
            </w:r>
          </w:p>
          <w:p>
            <w:pPr>
              <w:pStyle w:val="TableParagraph"/>
              <w:rPr>
                <w:sz w:val="18"/>
              </w:rPr>
            </w:pPr>
          </w:p>
          <w:p>
            <w:pPr>
              <w:pStyle w:val="TableParagraph"/>
              <w:tabs>
                <w:tab w:pos="1762" w:val="left" w:leader="none"/>
              </w:tabs>
              <w:ind w:left="107"/>
              <w:rPr>
                <w:b/>
                <w:sz w:val="18"/>
              </w:rPr>
            </w:pPr>
            <w:r>
              <w:rPr>
                <w:b/>
                <w:sz w:val="18"/>
              </w:rPr>
              <w:t>TNT 831: </w:t>
            </w:r>
            <w:r>
              <w:rPr>
                <w:b/>
                <w:sz w:val="18"/>
                <w:u w:val="single"/>
              </w:rPr>
              <w:tab/>
            </w:r>
          </w:p>
          <w:p>
            <w:pPr>
              <w:pStyle w:val="TableParagraph"/>
              <w:rPr>
                <w:sz w:val="18"/>
              </w:rPr>
            </w:pPr>
          </w:p>
          <w:p>
            <w:pPr>
              <w:pStyle w:val="TableParagraph"/>
              <w:tabs>
                <w:tab w:pos="1762" w:val="left" w:leader="none"/>
              </w:tabs>
              <w:ind w:left="107"/>
              <w:rPr>
                <w:b/>
                <w:sz w:val="18"/>
              </w:rPr>
            </w:pPr>
            <w:r>
              <w:rPr>
                <w:b/>
                <w:sz w:val="18"/>
              </w:rPr>
              <w:t>TNT 832: </w:t>
            </w:r>
            <w:r>
              <w:rPr>
                <w:b/>
                <w:sz w:val="18"/>
                <w:u w:val="single"/>
              </w:rPr>
              <w:tab/>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rPr>
                <w:sz w:val="20"/>
              </w:rPr>
            </w:pPr>
          </w:p>
          <w:p>
            <w:pPr>
              <w:pStyle w:val="TableParagraph"/>
              <w:rPr>
                <w:sz w:val="20"/>
              </w:rPr>
            </w:pPr>
          </w:p>
          <w:p>
            <w:pPr>
              <w:pStyle w:val="TableParagraph"/>
              <w:spacing w:before="137"/>
              <w:ind w:left="104" w:right="105"/>
              <w:rPr>
                <w:sz w:val="18"/>
              </w:rPr>
            </w:pPr>
            <w:r>
              <w:rPr>
                <w:sz w:val="18"/>
              </w:rPr>
              <w:t>Pipet 5.0 mL of sample into the vial for TNT830,</w:t>
            </w:r>
            <w:r>
              <w:rPr>
                <w:spacing w:val="-5"/>
                <w:sz w:val="18"/>
              </w:rPr>
              <w:t> </w:t>
            </w:r>
            <w:r>
              <w:rPr>
                <w:sz w:val="18"/>
              </w:rPr>
              <w:t>0.5</w:t>
            </w:r>
            <w:r>
              <w:rPr>
                <w:spacing w:val="-6"/>
                <w:sz w:val="18"/>
              </w:rPr>
              <w:t> </w:t>
            </w:r>
            <w:r>
              <w:rPr>
                <w:sz w:val="18"/>
              </w:rPr>
              <w:t>mL</w:t>
            </w:r>
            <w:r>
              <w:rPr>
                <w:spacing w:val="-5"/>
                <w:sz w:val="18"/>
              </w:rPr>
              <w:t> </w:t>
            </w:r>
            <w:r>
              <w:rPr>
                <w:sz w:val="18"/>
              </w:rPr>
              <w:t>of</w:t>
            </w:r>
            <w:r>
              <w:rPr>
                <w:spacing w:val="-5"/>
                <w:sz w:val="18"/>
              </w:rPr>
              <w:t> </w:t>
            </w:r>
            <w:r>
              <w:rPr>
                <w:sz w:val="18"/>
              </w:rPr>
              <w:t>sample</w:t>
            </w:r>
            <w:r>
              <w:rPr>
                <w:spacing w:val="-6"/>
                <w:sz w:val="18"/>
              </w:rPr>
              <w:t> </w:t>
            </w:r>
            <w:r>
              <w:rPr>
                <w:sz w:val="18"/>
              </w:rPr>
              <w:t>for</w:t>
            </w:r>
            <w:r>
              <w:rPr>
                <w:spacing w:val="-6"/>
                <w:sz w:val="18"/>
              </w:rPr>
              <w:t> </w:t>
            </w:r>
            <w:r>
              <w:rPr>
                <w:sz w:val="18"/>
              </w:rPr>
              <w:t>TNT831,</w:t>
            </w:r>
            <w:r>
              <w:rPr>
                <w:spacing w:val="-4"/>
                <w:sz w:val="18"/>
              </w:rPr>
              <w:t> </w:t>
            </w:r>
            <w:r>
              <w:rPr>
                <w:sz w:val="18"/>
              </w:rPr>
              <w:t>or</w:t>
            </w:r>
            <w:r>
              <w:rPr>
                <w:spacing w:val="-6"/>
                <w:sz w:val="18"/>
              </w:rPr>
              <w:t> </w:t>
            </w:r>
            <w:r>
              <w:rPr>
                <w:sz w:val="18"/>
              </w:rPr>
              <w:t>0.2 mL of sample for TNT832.</w:t>
            </w:r>
          </w:p>
        </w:tc>
      </w:tr>
    </w:tbl>
    <w:p>
      <w:pPr>
        <w:spacing w:after="0"/>
        <w:rPr>
          <w:sz w:val="18"/>
        </w:rPr>
        <w:sectPr>
          <w:pgSz w:w="12240" w:h="15840"/>
          <w:pgMar w:header="294" w:footer="566" w:top="660" w:bottom="82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621" w:hRule="atLeast"/>
        </w:trPr>
        <w:tc>
          <w:tcPr>
            <w:tcW w:w="496" w:type="dxa"/>
          </w:tcPr>
          <w:p>
            <w:pPr>
              <w:pStyle w:val="TableParagraph"/>
              <w:spacing w:before="11"/>
              <w:rPr>
                <w:sz w:val="17"/>
              </w:rPr>
            </w:pPr>
          </w:p>
          <w:p>
            <w:pPr>
              <w:pStyle w:val="TableParagraph"/>
              <w:ind w:left="54" w:right="123"/>
              <w:jc w:val="center"/>
              <w:rPr>
                <w:sz w:val="18"/>
              </w:rPr>
            </w:pPr>
            <w:r>
              <w:rPr>
                <w:spacing w:val="-5"/>
                <w:sz w:val="18"/>
              </w:rPr>
              <w:t>40</w:t>
            </w:r>
          </w:p>
        </w:tc>
        <w:tc>
          <w:tcPr>
            <w:tcW w:w="5716" w:type="dxa"/>
          </w:tcPr>
          <w:p>
            <w:pPr>
              <w:pStyle w:val="TableParagraph"/>
              <w:spacing w:line="206" w:lineRule="exact"/>
              <w:ind w:left="107"/>
              <w:rPr>
                <w:sz w:val="18"/>
              </w:rPr>
            </w:pPr>
            <w:r>
              <w:rPr>
                <w:sz w:val="18"/>
              </w:rPr>
              <w:t>Is</w:t>
            </w:r>
            <w:r>
              <w:rPr>
                <w:spacing w:val="-2"/>
                <w:sz w:val="18"/>
              </w:rPr>
              <w:t> </w:t>
            </w:r>
            <w:r>
              <w:rPr>
                <w:sz w:val="18"/>
              </w:rPr>
              <w:t>the</w:t>
            </w:r>
            <w:r>
              <w:rPr>
                <w:spacing w:val="-3"/>
                <w:sz w:val="18"/>
              </w:rPr>
              <w:t> </w:t>
            </w:r>
            <w:r>
              <w:rPr>
                <w:sz w:val="18"/>
              </w:rPr>
              <w:t>DosiCap</w:t>
            </w:r>
            <w:r>
              <w:rPr>
                <w:spacing w:val="-2"/>
                <w:sz w:val="18"/>
              </w:rPr>
              <w:t> </w:t>
            </w:r>
            <w:r>
              <w:rPr>
                <w:sz w:val="18"/>
              </w:rPr>
              <w:t>Zip</w:t>
            </w:r>
            <w:r>
              <w:rPr>
                <w:spacing w:val="-2"/>
                <w:sz w:val="18"/>
              </w:rPr>
              <w:t> </w:t>
            </w:r>
            <w:r>
              <w:rPr>
                <w:sz w:val="18"/>
              </w:rPr>
              <w:t>lid</w:t>
            </w:r>
            <w:r>
              <w:rPr>
                <w:spacing w:val="-3"/>
                <w:sz w:val="18"/>
              </w:rPr>
              <w:t> </w:t>
            </w:r>
            <w:r>
              <w:rPr>
                <w:sz w:val="18"/>
              </w:rPr>
              <w:t>flipped</w:t>
            </w:r>
            <w:r>
              <w:rPr>
                <w:spacing w:val="-1"/>
                <w:sz w:val="18"/>
              </w:rPr>
              <w:t> </w:t>
            </w:r>
            <w:r>
              <w:rPr>
                <w:sz w:val="18"/>
              </w:rPr>
              <w:t>over</w:t>
            </w:r>
            <w:r>
              <w:rPr>
                <w:spacing w:val="-1"/>
                <w:sz w:val="18"/>
              </w:rPr>
              <w:t> </w:t>
            </w:r>
            <w:r>
              <w:rPr>
                <w:sz w:val="18"/>
              </w:rPr>
              <w:t>so</w:t>
            </w:r>
            <w:r>
              <w:rPr>
                <w:spacing w:val="-2"/>
                <w:sz w:val="18"/>
              </w:rPr>
              <w:t> </w:t>
            </w:r>
            <w:r>
              <w:rPr>
                <w:sz w:val="18"/>
              </w:rPr>
              <w:t>that</w:t>
            </w:r>
            <w:r>
              <w:rPr>
                <w:spacing w:val="-2"/>
                <w:sz w:val="18"/>
              </w:rPr>
              <w:t> </w:t>
            </w:r>
            <w:r>
              <w:rPr>
                <w:sz w:val="18"/>
              </w:rPr>
              <w:t>the</w:t>
            </w:r>
            <w:r>
              <w:rPr>
                <w:spacing w:val="-3"/>
                <w:sz w:val="18"/>
              </w:rPr>
              <w:t> </w:t>
            </w:r>
            <w:r>
              <w:rPr>
                <w:sz w:val="18"/>
              </w:rPr>
              <w:t>reagent</w:t>
            </w:r>
            <w:r>
              <w:rPr>
                <w:spacing w:val="-2"/>
                <w:sz w:val="18"/>
              </w:rPr>
              <w:t> </w:t>
            </w:r>
            <w:r>
              <w:rPr>
                <w:sz w:val="18"/>
              </w:rPr>
              <w:t>side</w:t>
            </w:r>
            <w:r>
              <w:rPr>
                <w:spacing w:val="-2"/>
                <w:sz w:val="18"/>
              </w:rPr>
              <w:t> </w:t>
            </w:r>
            <w:r>
              <w:rPr>
                <w:sz w:val="18"/>
              </w:rPr>
              <w:t>faces</w:t>
            </w:r>
            <w:r>
              <w:rPr>
                <w:spacing w:val="-1"/>
                <w:sz w:val="18"/>
              </w:rPr>
              <w:t> </w:t>
            </w:r>
            <w:r>
              <w:rPr>
                <w:spacing w:val="-5"/>
                <w:sz w:val="18"/>
              </w:rPr>
              <w:t>the</w:t>
            </w:r>
          </w:p>
          <w:p>
            <w:pPr>
              <w:pStyle w:val="TableParagraph"/>
              <w:spacing w:line="206" w:lineRule="exact"/>
              <w:ind w:left="107"/>
              <w:rPr>
                <w:sz w:val="18"/>
              </w:rPr>
            </w:pPr>
            <w:r>
              <w:rPr>
                <w:sz w:val="18"/>
              </w:rPr>
              <w:t>vial</w:t>
            </w:r>
            <w:r>
              <w:rPr>
                <w:spacing w:val="-4"/>
                <w:sz w:val="18"/>
              </w:rPr>
              <w:t> </w:t>
            </w:r>
            <w:r>
              <w:rPr>
                <w:sz w:val="18"/>
              </w:rPr>
              <w:t>and</w:t>
            </w:r>
            <w:r>
              <w:rPr>
                <w:spacing w:val="-5"/>
                <w:sz w:val="18"/>
              </w:rPr>
              <w:t> </w:t>
            </w:r>
            <w:r>
              <w:rPr>
                <w:sz w:val="18"/>
              </w:rPr>
              <w:t>cap</w:t>
            </w:r>
            <w:r>
              <w:rPr>
                <w:spacing w:val="-5"/>
                <w:sz w:val="18"/>
              </w:rPr>
              <w:t> </w:t>
            </w:r>
            <w:r>
              <w:rPr>
                <w:sz w:val="18"/>
              </w:rPr>
              <w:t>tightly</w:t>
            </w:r>
            <w:r>
              <w:rPr>
                <w:spacing w:val="-5"/>
                <w:sz w:val="18"/>
              </w:rPr>
              <w:t> </w:t>
            </w:r>
            <w:r>
              <w:rPr>
                <w:sz w:val="18"/>
              </w:rPr>
              <w:t>screwed</w:t>
            </w:r>
            <w:r>
              <w:rPr>
                <w:spacing w:val="-3"/>
                <w:sz w:val="18"/>
              </w:rPr>
              <w:t> </w:t>
            </w:r>
            <w:r>
              <w:rPr>
                <w:sz w:val="18"/>
              </w:rPr>
              <w:t>down? [Hach</w:t>
            </w:r>
            <w:r>
              <w:rPr>
                <w:spacing w:val="-4"/>
                <w:sz w:val="18"/>
              </w:rPr>
              <w:t> </w:t>
            </w:r>
            <w:r>
              <w:rPr>
                <w:sz w:val="18"/>
              </w:rPr>
              <w:t>10205</w:t>
            </w:r>
            <w:r>
              <w:rPr>
                <w:spacing w:val="-4"/>
                <w:sz w:val="18"/>
              </w:rPr>
              <w:t> </w:t>
            </w:r>
            <w:r>
              <w:rPr>
                <w:sz w:val="18"/>
              </w:rPr>
              <w:t>TNT,</w:t>
            </w:r>
            <w:r>
              <w:rPr>
                <w:spacing w:val="-4"/>
                <w:sz w:val="18"/>
              </w:rPr>
              <w:t> </w:t>
            </w:r>
            <w:r>
              <w:rPr>
                <w:sz w:val="18"/>
              </w:rPr>
              <w:t>Rev.</w:t>
            </w:r>
            <w:r>
              <w:rPr>
                <w:spacing w:val="-4"/>
                <w:sz w:val="18"/>
              </w:rPr>
              <w:t> </w:t>
            </w:r>
            <w:r>
              <w:rPr>
                <w:sz w:val="18"/>
              </w:rPr>
              <w:t>2.0, Section 11.2.3]</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6" w:lineRule="exact"/>
              <w:ind w:left="104"/>
              <w:rPr>
                <w:sz w:val="18"/>
              </w:rPr>
            </w:pPr>
            <w:r>
              <w:rPr>
                <w:sz w:val="18"/>
              </w:rPr>
              <w:t>Flip</w:t>
            </w:r>
            <w:r>
              <w:rPr>
                <w:spacing w:val="-4"/>
                <w:sz w:val="18"/>
              </w:rPr>
              <w:t> </w:t>
            </w:r>
            <w:r>
              <w:rPr>
                <w:sz w:val="18"/>
              </w:rPr>
              <w:t>the</w:t>
            </w:r>
            <w:r>
              <w:rPr>
                <w:spacing w:val="-2"/>
                <w:sz w:val="18"/>
              </w:rPr>
              <w:t> </w:t>
            </w:r>
            <w:r>
              <w:rPr>
                <w:sz w:val="18"/>
              </w:rPr>
              <w:t>DosiCap</w:t>
            </w:r>
            <w:r>
              <w:rPr>
                <w:spacing w:val="-2"/>
                <w:sz w:val="18"/>
              </w:rPr>
              <w:t> </w:t>
            </w:r>
            <w:r>
              <w:rPr>
                <w:sz w:val="18"/>
              </w:rPr>
              <w:t>Zip</w:t>
            </w:r>
            <w:r>
              <w:rPr>
                <w:spacing w:val="-2"/>
                <w:sz w:val="18"/>
              </w:rPr>
              <w:t> </w:t>
            </w:r>
            <w:r>
              <w:rPr>
                <w:sz w:val="18"/>
              </w:rPr>
              <w:t>over</w:t>
            </w:r>
            <w:r>
              <w:rPr>
                <w:spacing w:val="-1"/>
                <w:sz w:val="18"/>
              </w:rPr>
              <w:t> </w:t>
            </w:r>
            <w:r>
              <w:rPr>
                <w:sz w:val="18"/>
              </w:rPr>
              <w:t>so that</w:t>
            </w:r>
            <w:r>
              <w:rPr>
                <w:spacing w:val="-2"/>
                <w:sz w:val="18"/>
              </w:rPr>
              <w:t> </w:t>
            </w:r>
            <w:r>
              <w:rPr>
                <w:sz w:val="18"/>
              </w:rPr>
              <w:t>the</w:t>
            </w:r>
            <w:r>
              <w:rPr>
                <w:spacing w:val="-1"/>
                <w:sz w:val="18"/>
              </w:rPr>
              <w:t> </w:t>
            </w:r>
            <w:r>
              <w:rPr>
                <w:spacing w:val="-2"/>
                <w:sz w:val="18"/>
              </w:rPr>
              <w:t>reagent</w:t>
            </w:r>
          </w:p>
          <w:p>
            <w:pPr>
              <w:pStyle w:val="TableParagraph"/>
              <w:spacing w:line="206" w:lineRule="exact"/>
              <w:ind w:left="104"/>
              <w:rPr>
                <w:sz w:val="18"/>
              </w:rPr>
            </w:pPr>
            <w:r>
              <w:rPr>
                <w:sz w:val="18"/>
              </w:rPr>
              <w:t>side</w:t>
            </w:r>
            <w:r>
              <w:rPr>
                <w:spacing w:val="-5"/>
                <w:sz w:val="18"/>
              </w:rPr>
              <w:t> </w:t>
            </w:r>
            <w:r>
              <w:rPr>
                <w:sz w:val="18"/>
              </w:rPr>
              <w:t>faces</w:t>
            </w:r>
            <w:r>
              <w:rPr>
                <w:spacing w:val="-4"/>
                <w:sz w:val="18"/>
              </w:rPr>
              <w:t> </w:t>
            </w:r>
            <w:r>
              <w:rPr>
                <w:sz w:val="18"/>
              </w:rPr>
              <w:t>the</w:t>
            </w:r>
            <w:r>
              <w:rPr>
                <w:spacing w:val="-5"/>
                <w:sz w:val="18"/>
              </w:rPr>
              <w:t> </w:t>
            </w:r>
            <w:r>
              <w:rPr>
                <w:sz w:val="18"/>
              </w:rPr>
              <w:t>vial.</w:t>
            </w:r>
            <w:r>
              <w:rPr>
                <w:spacing w:val="-5"/>
                <w:sz w:val="18"/>
              </w:rPr>
              <w:t> </w:t>
            </w:r>
            <w:r>
              <w:rPr>
                <w:sz w:val="18"/>
              </w:rPr>
              <w:t>Screw</w:t>
            </w:r>
            <w:r>
              <w:rPr>
                <w:spacing w:val="-7"/>
                <w:sz w:val="18"/>
              </w:rPr>
              <w:t> </w:t>
            </w:r>
            <w:r>
              <w:rPr>
                <w:sz w:val="18"/>
              </w:rPr>
              <w:t>the</w:t>
            </w:r>
            <w:r>
              <w:rPr>
                <w:spacing w:val="-4"/>
                <w:sz w:val="18"/>
              </w:rPr>
              <w:t> </w:t>
            </w:r>
            <w:r>
              <w:rPr>
                <w:sz w:val="18"/>
              </w:rPr>
              <w:t>cap</w:t>
            </w:r>
            <w:r>
              <w:rPr>
                <w:spacing w:val="-5"/>
                <w:sz w:val="18"/>
              </w:rPr>
              <w:t> </w:t>
            </w:r>
            <w:r>
              <w:rPr>
                <w:sz w:val="18"/>
              </w:rPr>
              <w:t>tightly</w:t>
            </w:r>
            <w:r>
              <w:rPr>
                <w:spacing w:val="-6"/>
                <w:sz w:val="18"/>
              </w:rPr>
              <w:t> </w:t>
            </w:r>
            <w:r>
              <w:rPr>
                <w:sz w:val="18"/>
              </w:rPr>
              <w:t>onto the vial.</w:t>
            </w:r>
          </w:p>
        </w:tc>
      </w:tr>
      <w:tr>
        <w:trPr>
          <w:trHeight w:val="827" w:hRule="atLeast"/>
        </w:trPr>
        <w:tc>
          <w:tcPr>
            <w:tcW w:w="496" w:type="dxa"/>
          </w:tcPr>
          <w:p>
            <w:pPr>
              <w:pStyle w:val="TableParagraph"/>
              <w:spacing w:before="10"/>
              <w:rPr>
                <w:sz w:val="26"/>
              </w:rPr>
            </w:pPr>
          </w:p>
          <w:p>
            <w:pPr>
              <w:pStyle w:val="TableParagraph"/>
              <w:ind w:left="54" w:right="123"/>
              <w:jc w:val="center"/>
              <w:rPr>
                <w:sz w:val="18"/>
              </w:rPr>
            </w:pPr>
            <w:r>
              <w:rPr>
                <w:spacing w:val="-5"/>
                <w:sz w:val="18"/>
              </w:rPr>
              <w:t>41</w:t>
            </w:r>
          </w:p>
        </w:tc>
        <w:tc>
          <w:tcPr>
            <w:tcW w:w="5716" w:type="dxa"/>
          </w:tcPr>
          <w:p>
            <w:pPr>
              <w:pStyle w:val="TableParagraph"/>
              <w:spacing w:before="102"/>
              <w:ind w:left="107" w:right="406"/>
              <w:rPr>
                <w:sz w:val="18"/>
              </w:rPr>
            </w:pPr>
            <w:r>
              <w:rPr>
                <w:sz w:val="18"/>
              </w:rPr>
              <w:t>Are the reagents verified to be dissolved after being shaken 2-3 times</w:t>
            </w:r>
            <w:r>
              <w:rPr>
                <w:spacing w:val="-4"/>
                <w:sz w:val="18"/>
              </w:rPr>
              <w:t> </w:t>
            </w:r>
            <w:r>
              <w:rPr>
                <w:sz w:val="18"/>
              </w:rPr>
              <w:t>by</w:t>
            </w:r>
            <w:r>
              <w:rPr>
                <w:spacing w:val="-6"/>
                <w:sz w:val="18"/>
              </w:rPr>
              <w:t> </w:t>
            </w:r>
            <w:r>
              <w:rPr>
                <w:sz w:val="18"/>
              </w:rPr>
              <w:t>looking</w:t>
            </w:r>
            <w:r>
              <w:rPr>
                <w:spacing w:val="-4"/>
                <w:sz w:val="18"/>
              </w:rPr>
              <w:t> </w:t>
            </w:r>
            <w:r>
              <w:rPr>
                <w:sz w:val="18"/>
              </w:rPr>
              <w:t>down</w:t>
            </w:r>
            <w:r>
              <w:rPr>
                <w:spacing w:val="-4"/>
                <w:sz w:val="18"/>
              </w:rPr>
              <w:t> </w:t>
            </w:r>
            <w:r>
              <w:rPr>
                <w:sz w:val="18"/>
              </w:rPr>
              <w:t>through</w:t>
            </w:r>
            <w:r>
              <w:rPr>
                <w:spacing w:val="-4"/>
                <w:sz w:val="18"/>
              </w:rPr>
              <w:t> </w:t>
            </w:r>
            <w:r>
              <w:rPr>
                <w:sz w:val="18"/>
              </w:rPr>
              <w:t>the</w:t>
            </w:r>
            <w:r>
              <w:rPr>
                <w:spacing w:val="-4"/>
                <w:sz w:val="18"/>
              </w:rPr>
              <w:t> </w:t>
            </w:r>
            <w:r>
              <w:rPr>
                <w:sz w:val="18"/>
              </w:rPr>
              <w:t>open</w:t>
            </w:r>
            <w:r>
              <w:rPr>
                <w:spacing w:val="-4"/>
                <w:sz w:val="18"/>
              </w:rPr>
              <w:t> </w:t>
            </w:r>
            <w:r>
              <w:rPr>
                <w:sz w:val="18"/>
              </w:rPr>
              <w:t>end</w:t>
            </w:r>
            <w:r>
              <w:rPr>
                <w:spacing w:val="-3"/>
                <w:sz w:val="18"/>
              </w:rPr>
              <w:t> </w:t>
            </w:r>
            <w:r>
              <w:rPr>
                <w:sz w:val="18"/>
              </w:rPr>
              <w:t>of</w:t>
            </w:r>
            <w:r>
              <w:rPr>
                <w:spacing w:val="-3"/>
                <w:sz w:val="18"/>
              </w:rPr>
              <w:t> </w:t>
            </w:r>
            <w:r>
              <w:rPr>
                <w:sz w:val="18"/>
              </w:rPr>
              <w:t>the</w:t>
            </w:r>
            <w:r>
              <w:rPr>
                <w:spacing w:val="-4"/>
                <w:sz w:val="18"/>
              </w:rPr>
              <w:t> </w:t>
            </w:r>
            <w:r>
              <w:rPr>
                <w:sz w:val="18"/>
              </w:rPr>
              <w:t>DosiCap</w:t>
            </w:r>
            <w:r>
              <w:rPr>
                <w:spacing w:val="-2"/>
                <w:sz w:val="18"/>
              </w:rPr>
              <w:t> </w:t>
            </w:r>
            <w:r>
              <w:rPr>
                <w:sz w:val="18"/>
              </w:rPr>
              <w:t>Zip? [Hach 10205 TNT, Rev. 2.0, Section 11.2.4]</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rPr>
                <w:sz w:val="18"/>
              </w:rPr>
            </w:pPr>
            <w:r>
              <w:rPr>
                <w:sz w:val="18"/>
              </w:rPr>
              <w:t>Shake the capped vial 2-3 times to dissolve the</w:t>
            </w:r>
            <w:r>
              <w:rPr>
                <w:spacing w:val="-6"/>
                <w:sz w:val="18"/>
              </w:rPr>
              <w:t> </w:t>
            </w:r>
            <w:r>
              <w:rPr>
                <w:sz w:val="18"/>
              </w:rPr>
              <w:t>reagent</w:t>
            </w:r>
            <w:r>
              <w:rPr>
                <w:spacing w:val="-5"/>
                <w:sz w:val="18"/>
              </w:rPr>
              <w:t> </w:t>
            </w:r>
            <w:r>
              <w:rPr>
                <w:sz w:val="18"/>
              </w:rPr>
              <w:t>in</w:t>
            </w:r>
            <w:r>
              <w:rPr>
                <w:spacing w:val="-6"/>
                <w:sz w:val="18"/>
              </w:rPr>
              <w:t> </w:t>
            </w:r>
            <w:r>
              <w:rPr>
                <w:sz w:val="18"/>
              </w:rPr>
              <w:t>the</w:t>
            </w:r>
            <w:r>
              <w:rPr>
                <w:spacing w:val="-6"/>
                <w:sz w:val="18"/>
              </w:rPr>
              <w:t> </w:t>
            </w:r>
            <w:r>
              <w:rPr>
                <w:sz w:val="18"/>
              </w:rPr>
              <w:t>cap.</w:t>
            </w:r>
            <w:r>
              <w:rPr>
                <w:spacing w:val="-5"/>
                <w:sz w:val="18"/>
              </w:rPr>
              <w:t> </w:t>
            </w:r>
            <w:r>
              <w:rPr>
                <w:sz w:val="18"/>
              </w:rPr>
              <w:t>Verify</w:t>
            </w:r>
            <w:r>
              <w:rPr>
                <w:spacing w:val="-7"/>
                <w:sz w:val="18"/>
              </w:rPr>
              <w:t> </w:t>
            </w:r>
            <w:r>
              <w:rPr>
                <w:sz w:val="18"/>
              </w:rPr>
              <w:t>that</w:t>
            </w:r>
            <w:r>
              <w:rPr>
                <w:spacing w:val="-5"/>
                <w:sz w:val="18"/>
              </w:rPr>
              <w:t> </w:t>
            </w:r>
            <w:r>
              <w:rPr>
                <w:sz w:val="18"/>
              </w:rPr>
              <w:t>the</w:t>
            </w:r>
            <w:r>
              <w:rPr>
                <w:spacing w:val="-6"/>
                <w:sz w:val="18"/>
              </w:rPr>
              <w:t> </w:t>
            </w:r>
            <w:r>
              <w:rPr>
                <w:sz w:val="18"/>
              </w:rPr>
              <w:t>reagent has dissolved by looking down through the</w:t>
            </w:r>
          </w:p>
          <w:p>
            <w:pPr>
              <w:pStyle w:val="TableParagraph"/>
              <w:spacing w:line="187" w:lineRule="exact"/>
              <w:ind w:left="104"/>
              <w:rPr>
                <w:sz w:val="18"/>
              </w:rPr>
            </w:pPr>
            <w:r>
              <w:rPr>
                <w:sz w:val="18"/>
              </w:rPr>
              <w:t>open</w:t>
            </w:r>
            <w:r>
              <w:rPr>
                <w:spacing w:val="-3"/>
                <w:sz w:val="18"/>
              </w:rPr>
              <w:t> </w:t>
            </w:r>
            <w:r>
              <w:rPr>
                <w:sz w:val="18"/>
              </w:rPr>
              <w:t>end</w:t>
            </w:r>
            <w:r>
              <w:rPr>
                <w:spacing w:val="-2"/>
                <w:sz w:val="18"/>
              </w:rPr>
              <w:t> </w:t>
            </w:r>
            <w:r>
              <w:rPr>
                <w:sz w:val="18"/>
              </w:rPr>
              <w:t>of</w:t>
            </w:r>
            <w:r>
              <w:rPr>
                <w:spacing w:val="-2"/>
                <w:sz w:val="18"/>
              </w:rPr>
              <w:t> </w:t>
            </w:r>
            <w:r>
              <w:rPr>
                <w:sz w:val="18"/>
              </w:rPr>
              <w:t>the</w:t>
            </w:r>
            <w:r>
              <w:rPr>
                <w:spacing w:val="-2"/>
                <w:sz w:val="18"/>
              </w:rPr>
              <w:t> </w:t>
            </w:r>
            <w:r>
              <w:rPr>
                <w:sz w:val="18"/>
              </w:rPr>
              <w:t>DosiCap</w:t>
            </w:r>
            <w:r>
              <w:rPr>
                <w:spacing w:val="-3"/>
                <w:sz w:val="18"/>
              </w:rPr>
              <w:t> </w:t>
            </w:r>
            <w:r>
              <w:rPr>
                <w:spacing w:val="-4"/>
                <w:sz w:val="18"/>
              </w:rPr>
              <w:t>Zip.</w:t>
            </w:r>
          </w:p>
        </w:tc>
      </w:tr>
      <w:tr>
        <w:trPr>
          <w:trHeight w:val="621" w:hRule="atLeast"/>
        </w:trPr>
        <w:tc>
          <w:tcPr>
            <w:tcW w:w="496" w:type="dxa"/>
          </w:tcPr>
          <w:p>
            <w:pPr>
              <w:pStyle w:val="TableParagraph"/>
              <w:spacing w:before="11"/>
              <w:rPr>
                <w:sz w:val="17"/>
              </w:rPr>
            </w:pPr>
          </w:p>
          <w:p>
            <w:pPr>
              <w:pStyle w:val="TableParagraph"/>
              <w:ind w:left="54" w:right="123"/>
              <w:jc w:val="center"/>
              <w:rPr>
                <w:sz w:val="18"/>
              </w:rPr>
            </w:pPr>
            <w:r>
              <w:rPr>
                <w:spacing w:val="-5"/>
                <w:sz w:val="18"/>
              </w:rPr>
              <w:t>42</w:t>
            </w:r>
          </w:p>
        </w:tc>
        <w:tc>
          <w:tcPr>
            <w:tcW w:w="5716" w:type="dxa"/>
          </w:tcPr>
          <w:p>
            <w:pPr>
              <w:pStyle w:val="TableParagraph"/>
              <w:ind w:left="107" w:right="200"/>
              <w:rPr>
                <w:sz w:val="18"/>
              </w:rPr>
            </w:pPr>
            <w:r>
              <w:rPr>
                <w:sz w:val="18"/>
              </w:rPr>
              <w:t>Are samples allowed to react for at least 15 minutes but not more than</w:t>
            </w:r>
            <w:r>
              <w:rPr>
                <w:spacing w:val="-5"/>
                <w:sz w:val="18"/>
              </w:rPr>
              <w:t> </w:t>
            </w:r>
            <w:r>
              <w:rPr>
                <w:sz w:val="18"/>
              </w:rPr>
              <w:t>30</w:t>
            </w:r>
            <w:r>
              <w:rPr>
                <w:spacing w:val="-5"/>
                <w:sz w:val="18"/>
              </w:rPr>
              <w:t> </w:t>
            </w:r>
            <w:r>
              <w:rPr>
                <w:sz w:val="18"/>
              </w:rPr>
              <w:t>minutes? [Hach</w:t>
            </w:r>
            <w:r>
              <w:rPr>
                <w:spacing w:val="-5"/>
                <w:sz w:val="18"/>
              </w:rPr>
              <w:t> </w:t>
            </w:r>
            <w:r>
              <w:rPr>
                <w:sz w:val="18"/>
              </w:rPr>
              <w:t>10205</w:t>
            </w:r>
            <w:r>
              <w:rPr>
                <w:spacing w:val="-4"/>
                <w:sz w:val="18"/>
              </w:rPr>
              <w:t> </w:t>
            </w:r>
            <w:r>
              <w:rPr>
                <w:sz w:val="18"/>
              </w:rPr>
              <w:t>TNT,</w:t>
            </w:r>
            <w:r>
              <w:rPr>
                <w:spacing w:val="-4"/>
                <w:sz w:val="18"/>
              </w:rPr>
              <w:t> </w:t>
            </w:r>
            <w:r>
              <w:rPr>
                <w:sz w:val="18"/>
              </w:rPr>
              <w:t>Rev.</w:t>
            </w:r>
            <w:r>
              <w:rPr>
                <w:spacing w:val="-4"/>
                <w:sz w:val="18"/>
              </w:rPr>
              <w:t> </w:t>
            </w:r>
            <w:r>
              <w:rPr>
                <w:sz w:val="18"/>
              </w:rPr>
              <w:t>2.0,</w:t>
            </w:r>
            <w:r>
              <w:rPr>
                <w:spacing w:val="-4"/>
                <w:sz w:val="18"/>
              </w:rPr>
              <w:t> </w:t>
            </w:r>
            <w:r>
              <w:rPr>
                <w:sz w:val="18"/>
              </w:rPr>
              <w:t>Sections</w:t>
            </w:r>
            <w:r>
              <w:rPr>
                <w:spacing w:val="-4"/>
                <w:sz w:val="18"/>
              </w:rPr>
              <w:t> </w:t>
            </w:r>
            <w:r>
              <w:rPr>
                <w:sz w:val="18"/>
              </w:rPr>
              <w:t>11.2.5</w:t>
            </w:r>
            <w:r>
              <w:rPr>
                <w:spacing w:val="-5"/>
                <w:sz w:val="18"/>
              </w:rPr>
              <w:t> </w:t>
            </w:r>
            <w:r>
              <w:rPr>
                <w:sz w:val="18"/>
              </w:rPr>
              <w:t>and</w:t>
            </w:r>
          </w:p>
          <w:p>
            <w:pPr>
              <w:pStyle w:val="TableParagraph"/>
              <w:spacing w:line="189" w:lineRule="exact"/>
              <w:ind w:left="107"/>
              <w:rPr>
                <w:sz w:val="18"/>
              </w:rPr>
            </w:pPr>
            <w:r>
              <w:rPr>
                <w:spacing w:val="-2"/>
                <w:sz w:val="18"/>
              </w:rPr>
              <w:t>11.2.6]</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1"/>
              <w:rPr>
                <w:sz w:val="17"/>
              </w:rPr>
            </w:pPr>
          </w:p>
          <w:p>
            <w:pPr>
              <w:pStyle w:val="TableParagraph"/>
              <w:ind w:left="104"/>
              <w:rPr>
                <w:sz w:val="18"/>
              </w:rPr>
            </w:pPr>
            <w:r>
              <w:rPr>
                <w:sz w:val="18"/>
              </w:rPr>
              <w:t>React</w:t>
            </w:r>
            <w:r>
              <w:rPr>
                <w:spacing w:val="-5"/>
                <w:sz w:val="18"/>
              </w:rPr>
              <w:t> </w:t>
            </w:r>
            <w:r>
              <w:rPr>
                <w:sz w:val="18"/>
              </w:rPr>
              <w:t>for</w:t>
            </w:r>
            <w:r>
              <w:rPr>
                <w:spacing w:val="-4"/>
                <w:sz w:val="18"/>
              </w:rPr>
              <w:t> </w:t>
            </w:r>
            <w:r>
              <w:rPr>
                <w:sz w:val="18"/>
              </w:rPr>
              <w:t>15</w:t>
            </w:r>
            <w:r>
              <w:rPr>
                <w:spacing w:val="-3"/>
                <w:sz w:val="18"/>
              </w:rPr>
              <w:t> </w:t>
            </w:r>
            <w:r>
              <w:rPr>
                <w:spacing w:val="-2"/>
                <w:sz w:val="18"/>
              </w:rPr>
              <w:t>minutes.</w:t>
            </w:r>
          </w:p>
        </w:tc>
      </w:tr>
      <w:tr>
        <w:trPr>
          <w:trHeight w:val="621" w:hRule="atLeast"/>
        </w:trPr>
        <w:tc>
          <w:tcPr>
            <w:tcW w:w="496" w:type="dxa"/>
          </w:tcPr>
          <w:p>
            <w:pPr>
              <w:pStyle w:val="TableParagraph"/>
              <w:spacing w:before="11"/>
              <w:rPr>
                <w:sz w:val="17"/>
              </w:rPr>
            </w:pPr>
          </w:p>
          <w:p>
            <w:pPr>
              <w:pStyle w:val="TableParagraph"/>
              <w:ind w:left="54" w:right="123"/>
              <w:jc w:val="center"/>
              <w:rPr>
                <w:sz w:val="18"/>
              </w:rPr>
            </w:pPr>
            <w:r>
              <w:rPr>
                <w:spacing w:val="-5"/>
                <w:sz w:val="18"/>
              </w:rPr>
              <w:t>43</w:t>
            </w:r>
          </w:p>
        </w:tc>
        <w:tc>
          <w:tcPr>
            <w:tcW w:w="5716" w:type="dxa"/>
          </w:tcPr>
          <w:p>
            <w:pPr>
              <w:pStyle w:val="TableParagraph"/>
              <w:spacing w:before="102"/>
              <w:ind w:left="107"/>
              <w:rPr>
                <w:sz w:val="18"/>
              </w:rPr>
            </w:pPr>
            <w:r>
              <w:rPr>
                <w:sz w:val="18"/>
              </w:rPr>
              <w:t>After</w:t>
            </w:r>
            <w:r>
              <w:rPr>
                <w:spacing w:val="-4"/>
                <w:sz w:val="18"/>
              </w:rPr>
              <w:t> </w:t>
            </w:r>
            <w:r>
              <w:rPr>
                <w:sz w:val="18"/>
              </w:rPr>
              <w:t>15</w:t>
            </w:r>
            <w:r>
              <w:rPr>
                <w:spacing w:val="-4"/>
                <w:sz w:val="18"/>
              </w:rPr>
              <w:t> </w:t>
            </w:r>
            <w:r>
              <w:rPr>
                <w:sz w:val="18"/>
              </w:rPr>
              <w:t>minutes,</w:t>
            </w:r>
            <w:r>
              <w:rPr>
                <w:spacing w:val="-3"/>
                <w:sz w:val="18"/>
              </w:rPr>
              <w:t> </w:t>
            </w:r>
            <w:r>
              <w:rPr>
                <w:sz w:val="18"/>
              </w:rPr>
              <w:t>are</w:t>
            </w:r>
            <w:r>
              <w:rPr>
                <w:spacing w:val="-4"/>
                <w:sz w:val="18"/>
              </w:rPr>
              <w:t> </w:t>
            </w:r>
            <w:r>
              <w:rPr>
                <w:sz w:val="18"/>
              </w:rPr>
              <w:t>sample</w:t>
            </w:r>
            <w:r>
              <w:rPr>
                <w:spacing w:val="-4"/>
                <w:sz w:val="18"/>
              </w:rPr>
              <w:t> </w:t>
            </w:r>
            <w:r>
              <w:rPr>
                <w:sz w:val="18"/>
              </w:rPr>
              <w:t>vials</w:t>
            </w:r>
            <w:r>
              <w:rPr>
                <w:spacing w:val="-4"/>
                <w:sz w:val="18"/>
              </w:rPr>
              <w:t> </w:t>
            </w:r>
            <w:r>
              <w:rPr>
                <w:sz w:val="18"/>
              </w:rPr>
              <w:t>inverted</w:t>
            </w:r>
            <w:r>
              <w:rPr>
                <w:spacing w:val="-4"/>
                <w:sz w:val="18"/>
              </w:rPr>
              <w:t> </w:t>
            </w:r>
            <w:r>
              <w:rPr>
                <w:sz w:val="18"/>
              </w:rPr>
              <w:t>an</w:t>
            </w:r>
            <w:r>
              <w:rPr>
                <w:spacing w:val="-4"/>
                <w:sz w:val="18"/>
              </w:rPr>
              <w:t> </w:t>
            </w:r>
            <w:r>
              <w:rPr>
                <w:sz w:val="18"/>
              </w:rPr>
              <w:t>additional</w:t>
            </w:r>
            <w:r>
              <w:rPr>
                <w:spacing w:val="-4"/>
                <w:sz w:val="18"/>
              </w:rPr>
              <w:t> </w:t>
            </w:r>
            <w:r>
              <w:rPr>
                <w:sz w:val="18"/>
              </w:rPr>
              <w:t>2-3</w:t>
            </w:r>
            <w:r>
              <w:rPr>
                <w:spacing w:val="-4"/>
                <w:sz w:val="18"/>
              </w:rPr>
              <w:t> </w:t>
            </w:r>
            <w:r>
              <w:rPr>
                <w:sz w:val="18"/>
              </w:rPr>
              <w:t>times</w:t>
            </w:r>
            <w:r>
              <w:rPr>
                <w:spacing w:val="-4"/>
                <w:sz w:val="18"/>
              </w:rPr>
              <w:t> </w:t>
            </w:r>
            <w:r>
              <w:rPr>
                <w:sz w:val="18"/>
              </w:rPr>
              <w:t>to mix? [Hach 10205 TNT, Rev. 2.0, Section 11.2.6]</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6" w:lineRule="exact"/>
              <w:ind w:left="104"/>
              <w:rPr>
                <w:sz w:val="18"/>
              </w:rPr>
            </w:pPr>
            <w:r>
              <w:rPr>
                <w:sz w:val="18"/>
              </w:rPr>
              <w:t>After</w:t>
            </w:r>
            <w:r>
              <w:rPr>
                <w:spacing w:val="-5"/>
                <w:sz w:val="18"/>
              </w:rPr>
              <w:t> </w:t>
            </w:r>
            <w:r>
              <w:rPr>
                <w:sz w:val="18"/>
              </w:rPr>
              <w:t>15</w:t>
            </w:r>
            <w:r>
              <w:rPr>
                <w:spacing w:val="-2"/>
                <w:sz w:val="18"/>
              </w:rPr>
              <w:t> </w:t>
            </w:r>
            <w:r>
              <w:rPr>
                <w:sz w:val="18"/>
              </w:rPr>
              <w:t>minutes,</w:t>
            </w:r>
            <w:r>
              <w:rPr>
                <w:spacing w:val="-3"/>
                <w:sz w:val="18"/>
              </w:rPr>
              <w:t> </w:t>
            </w:r>
            <w:r>
              <w:rPr>
                <w:sz w:val="18"/>
              </w:rPr>
              <w:t>invert</w:t>
            </w:r>
            <w:r>
              <w:rPr>
                <w:spacing w:val="-2"/>
                <w:sz w:val="18"/>
              </w:rPr>
              <w:t> </w:t>
            </w:r>
            <w:r>
              <w:rPr>
                <w:sz w:val="18"/>
              </w:rPr>
              <w:t>the</w:t>
            </w:r>
            <w:r>
              <w:rPr>
                <w:spacing w:val="-3"/>
                <w:sz w:val="18"/>
              </w:rPr>
              <w:t> </w:t>
            </w:r>
            <w:r>
              <w:rPr>
                <w:sz w:val="18"/>
              </w:rPr>
              <w:t>sample</w:t>
            </w:r>
            <w:r>
              <w:rPr>
                <w:spacing w:val="-2"/>
                <w:sz w:val="18"/>
              </w:rPr>
              <w:t> </w:t>
            </w:r>
            <w:r>
              <w:rPr>
                <w:spacing w:val="-5"/>
                <w:sz w:val="18"/>
              </w:rPr>
              <w:t>an</w:t>
            </w:r>
          </w:p>
          <w:p>
            <w:pPr>
              <w:pStyle w:val="TableParagraph"/>
              <w:spacing w:line="206" w:lineRule="exact"/>
              <w:ind w:left="104"/>
              <w:rPr>
                <w:sz w:val="18"/>
              </w:rPr>
            </w:pPr>
            <w:r>
              <w:rPr>
                <w:sz w:val="18"/>
              </w:rPr>
              <w:t>additional</w:t>
            </w:r>
            <w:r>
              <w:rPr>
                <w:spacing w:val="-7"/>
                <w:sz w:val="18"/>
              </w:rPr>
              <w:t> </w:t>
            </w:r>
            <w:r>
              <w:rPr>
                <w:sz w:val="18"/>
              </w:rPr>
              <w:t>2-3</w:t>
            </w:r>
            <w:r>
              <w:rPr>
                <w:spacing w:val="-6"/>
                <w:sz w:val="18"/>
              </w:rPr>
              <w:t> </w:t>
            </w:r>
            <w:r>
              <w:rPr>
                <w:sz w:val="18"/>
              </w:rPr>
              <w:t>times</w:t>
            </w:r>
            <w:r>
              <w:rPr>
                <w:spacing w:val="-6"/>
                <w:sz w:val="18"/>
              </w:rPr>
              <w:t> </w:t>
            </w:r>
            <w:r>
              <w:rPr>
                <w:sz w:val="18"/>
              </w:rPr>
              <w:t>to</w:t>
            </w:r>
            <w:r>
              <w:rPr>
                <w:spacing w:val="-7"/>
                <w:sz w:val="18"/>
              </w:rPr>
              <w:t> </w:t>
            </w:r>
            <w:r>
              <w:rPr>
                <w:sz w:val="18"/>
              </w:rPr>
              <w:t>mix.</w:t>
            </w:r>
            <w:r>
              <w:rPr>
                <w:spacing w:val="-6"/>
                <w:sz w:val="18"/>
              </w:rPr>
              <w:t> </w:t>
            </w:r>
            <w:r>
              <w:rPr>
                <w:sz w:val="18"/>
              </w:rPr>
              <w:t>The</w:t>
            </w:r>
            <w:r>
              <w:rPr>
                <w:spacing w:val="-7"/>
                <w:sz w:val="18"/>
              </w:rPr>
              <w:t> </w:t>
            </w:r>
            <w:r>
              <w:rPr>
                <w:sz w:val="18"/>
              </w:rPr>
              <w:t>color</w:t>
            </w:r>
            <w:r>
              <w:rPr>
                <w:spacing w:val="-6"/>
                <w:sz w:val="18"/>
              </w:rPr>
              <w:t> </w:t>
            </w:r>
            <w:r>
              <w:rPr>
                <w:sz w:val="18"/>
              </w:rPr>
              <w:t>remains stable for 15 minutes.</w:t>
            </w:r>
          </w:p>
        </w:tc>
      </w:tr>
      <w:tr>
        <w:trPr>
          <w:trHeight w:val="1034" w:hRule="atLeast"/>
        </w:trPr>
        <w:tc>
          <w:tcPr>
            <w:tcW w:w="496" w:type="dxa"/>
          </w:tcPr>
          <w:p>
            <w:pPr>
              <w:pStyle w:val="TableParagraph"/>
              <w:rPr>
                <w:sz w:val="20"/>
              </w:rPr>
            </w:pPr>
          </w:p>
          <w:p>
            <w:pPr>
              <w:pStyle w:val="TableParagraph"/>
              <w:spacing w:before="10"/>
              <w:rPr>
                <w:sz w:val="15"/>
              </w:rPr>
            </w:pPr>
          </w:p>
          <w:p>
            <w:pPr>
              <w:pStyle w:val="TableParagraph"/>
              <w:ind w:left="54" w:right="123"/>
              <w:jc w:val="center"/>
              <w:rPr>
                <w:sz w:val="18"/>
              </w:rPr>
            </w:pPr>
            <w:r>
              <w:rPr>
                <w:spacing w:val="-5"/>
                <w:sz w:val="18"/>
              </w:rPr>
              <w:t>44</w:t>
            </w:r>
          </w:p>
        </w:tc>
        <w:tc>
          <w:tcPr>
            <w:tcW w:w="5716" w:type="dxa"/>
          </w:tcPr>
          <w:p>
            <w:pPr>
              <w:pStyle w:val="TableParagraph"/>
              <w:spacing w:before="9"/>
              <w:rPr>
                <w:sz w:val="17"/>
              </w:rPr>
            </w:pPr>
          </w:p>
          <w:p>
            <w:pPr>
              <w:pStyle w:val="TableParagraph"/>
              <w:spacing w:before="1"/>
              <w:ind w:left="107" w:right="155"/>
              <w:rPr>
                <w:sz w:val="18"/>
              </w:rPr>
            </w:pPr>
            <w:r>
              <w:rPr>
                <w:sz w:val="18"/>
              </w:rPr>
              <w:t>Is the outside of sample vials thoroughly cleaned before inserting into</w:t>
            </w:r>
            <w:r>
              <w:rPr>
                <w:spacing w:val="-4"/>
                <w:sz w:val="18"/>
              </w:rPr>
              <w:t> </w:t>
            </w:r>
            <w:r>
              <w:rPr>
                <w:sz w:val="18"/>
              </w:rPr>
              <w:t>the</w:t>
            </w:r>
            <w:r>
              <w:rPr>
                <w:spacing w:val="-5"/>
                <w:sz w:val="18"/>
              </w:rPr>
              <w:t> </w:t>
            </w:r>
            <w:r>
              <w:rPr>
                <w:sz w:val="18"/>
              </w:rPr>
              <w:t>instrument? [Hach</w:t>
            </w:r>
            <w:r>
              <w:rPr>
                <w:spacing w:val="-5"/>
                <w:sz w:val="18"/>
              </w:rPr>
              <w:t> </w:t>
            </w:r>
            <w:r>
              <w:rPr>
                <w:sz w:val="18"/>
              </w:rPr>
              <w:t>10205</w:t>
            </w:r>
            <w:r>
              <w:rPr>
                <w:spacing w:val="-4"/>
                <w:sz w:val="18"/>
              </w:rPr>
              <w:t> </w:t>
            </w:r>
            <w:r>
              <w:rPr>
                <w:sz w:val="18"/>
              </w:rPr>
              <w:t>TNT,</w:t>
            </w:r>
            <w:r>
              <w:rPr>
                <w:spacing w:val="-5"/>
                <w:sz w:val="18"/>
              </w:rPr>
              <w:t> </w:t>
            </w:r>
            <w:r>
              <w:rPr>
                <w:sz w:val="18"/>
              </w:rPr>
              <w:t>Rev.</w:t>
            </w:r>
            <w:r>
              <w:rPr>
                <w:spacing w:val="-4"/>
                <w:sz w:val="18"/>
              </w:rPr>
              <w:t> </w:t>
            </w:r>
            <w:r>
              <w:rPr>
                <w:sz w:val="18"/>
              </w:rPr>
              <w:t>2.0,</w:t>
            </w:r>
            <w:r>
              <w:rPr>
                <w:spacing w:val="-4"/>
                <w:sz w:val="18"/>
              </w:rPr>
              <w:t> </w:t>
            </w:r>
            <w:r>
              <w:rPr>
                <w:sz w:val="18"/>
              </w:rPr>
              <w:t>Section</w:t>
            </w:r>
            <w:r>
              <w:rPr>
                <w:spacing w:val="-5"/>
                <w:sz w:val="18"/>
              </w:rPr>
              <w:t> </w:t>
            </w:r>
            <w:r>
              <w:rPr>
                <w:sz w:val="18"/>
              </w:rPr>
              <w:t>11.3.1</w:t>
            </w:r>
            <w:r>
              <w:rPr>
                <w:spacing w:val="-4"/>
                <w:sz w:val="18"/>
              </w:rPr>
              <w:t> </w:t>
            </w:r>
            <w:r>
              <w:rPr>
                <w:sz w:val="18"/>
              </w:rPr>
              <w:t>and </w:t>
            </w:r>
            <w:r>
              <w:rPr>
                <w:spacing w:val="-2"/>
                <w:sz w:val="18"/>
              </w:rPr>
              <w:t>11.3.2]</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95"/>
              <w:rPr>
                <w:sz w:val="18"/>
              </w:rPr>
            </w:pPr>
            <w:r>
              <w:rPr>
                <w:sz w:val="18"/>
              </w:rPr>
              <w:t>Thoroughly clean the outside of the vial. Insert the prepared vial into the cell holder. The instrument reads the barcode, then selects</w:t>
            </w:r>
            <w:r>
              <w:rPr>
                <w:spacing w:val="-7"/>
                <w:sz w:val="18"/>
              </w:rPr>
              <w:t> </w:t>
            </w:r>
            <w:r>
              <w:rPr>
                <w:sz w:val="18"/>
              </w:rPr>
              <w:t>and</w:t>
            </w:r>
            <w:r>
              <w:rPr>
                <w:spacing w:val="-7"/>
                <w:sz w:val="18"/>
              </w:rPr>
              <w:t> </w:t>
            </w:r>
            <w:r>
              <w:rPr>
                <w:sz w:val="18"/>
              </w:rPr>
              <w:t>performs</w:t>
            </w:r>
            <w:r>
              <w:rPr>
                <w:spacing w:val="-6"/>
                <w:sz w:val="18"/>
              </w:rPr>
              <w:t> </w:t>
            </w:r>
            <w:r>
              <w:rPr>
                <w:sz w:val="18"/>
              </w:rPr>
              <w:t>the</w:t>
            </w:r>
            <w:r>
              <w:rPr>
                <w:spacing w:val="-7"/>
                <w:sz w:val="18"/>
              </w:rPr>
              <w:t> </w:t>
            </w:r>
            <w:r>
              <w:rPr>
                <w:sz w:val="18"/>
              </w:rPr>
              <w:t>correct</w:t>
            </w:r>
            <w:r>
              <w:rPr>
                <w:spacing w:val="-6"/>
                <w:sz w:val="18"/>
              </w:rPr>
              <w:t> </w:t>
            </w:r>
            <w:r>
              <w:rPr>
                <w:sz w:val="18"/>
              </w:rPr>
              <w:t>test.</w:t>
            </w:r>
            <w:r>
              <w:rPr>
                <w:spacing w:val="-7"/>
                <w:sz w:val="18"/>
              </w:rPr>
              <w:t> </w:t>
            </w:r>
            <w:r>
              <w:rPr>
                <w:sz w:val="18"/>
              </w:rPr>
              <w:t>Note:</w:t>
            </w:r>
          </w:p>
          <w:p>
            <w:pPr>
              <w:pStyle w:val="TableParagraph"/>
              <w:spacing w:line="187" w:lineRule="exact"/>
              <w:ind w:left="104"/>
              <w:rPr>
                <w:sz w:val="18"/>
              </w:rPr>
            </w:pPr>
            <w:r>
              <w:rPr>
                <w:sz w:val="18"/>
              </w:rPr>
              <w:t>No</w:t>
            </w:r>
            <w:r>
              <w:rPr>
                <w:spacing w:val="-4"/>
                <w:sz w:val="18"/>
              </w:rPr>
              <w:t> </w:t>
            </w:r>
            <w:r>
              <w:rPr>
                <w:sz w:val="18"/>
              </w:rPr>
              <w:t>instrument</w:t>
            </w:r>
            <w:r>
              <w:rPr>
                <w:spacing w:val="-3"/>
                <w:sz w:val="18"/>
              </w:rPr>
              <w:t> </w:t>
            </w:r>
            <w:r>
              <w:rPr>
                <w:sz w:val="18"/>
              </w:rPr>
              <w:t>zero</w:t>
            </w:r>
            <w:r>
              <w:rPr>
                <w:spacing w:val="-3"/>
                <w:sz w:val="18"/>
              </w:rPr>
              <w:t> </w:t>
            </w:r>
            <w:r>
              <w:rPr>
                <w:sz w:val="18"/>
              </w:rPr>
              <w:t>is</w:t>
            </w:r>
            <w:r>
              <w:rPr>
                <w:spacing w:val="-4"/>
                <w:sz w:val="18"/>
              </w:rPr>
              <w:t> </w:t>
            </w:r>
            <w:r>
              <w:rPr>
                <w:spacing w:val="-2"/>
                <w:sz w:val="18"/>
              </w:rPr>
              <w:t>required.</w:t>
            </w:r>
          </w:p>
        </w:tc>
      </w:tr>
      <w:tr>
        <w:trPr>
          <w:trHeight w:val="503" w:hRule="atLeast"/>
        </w:trPr>
        <w:tc>
          <w:tcPr>
            <w:tcW w:w="496" w:type="dxa"/>
          </w:tcPr>
          <w:p>
            <w:pPr>
              <w:pStyle w:val="TableParagraph"/>
              <w:spacing w:before="147"/>
              <w:ind w:left="54" w:right="123"/>
              <w:jc w:val="center"/>
              <w:rPr>
                <w:sz w:val="18"/>
              </w:rPr>
            </w:pPr>
            <w:r>
              <w:rPr>
                <w:spacing w:val="-5"/>
                <w:sz w:val="18"/>
              </w:rPr>
              <w:t>45</w:t>
            </w:r>
          </w:p>
        </w:tc>
        <w:tc>
          <w:tcPr>
            <w:tcW w:w="5716" w:type="dxa"/>
          </w:tcPr>
          <w:p>
            <w:pPr>
              <w:pStyle w:val="TableParagraph"/>
              <w:spacing w:before="44"/>
              <w:ind w:left="107"/>
              <w:rPr>
                <w:sz w:val="18"/>
              </w:rPr>
            </w:pPr>
            <w:r>
              <w:rPr>
                <w:sz w:val="18"/>
              </w:rPr>
              <w:t>Are</w:t>
            </w:r>
            <w:r>
              <w:rPr>
                <w:spacing w:val="-4"/>
                <w:sz w:val="18"/>
              </w:rPr>
              <w:t> </w:t>
            </w:r>
            <w:r>
              <w:rPr>
                <w:sz w:val="18"/>
              </w:rPr>
              <w:t>results</w:t>
            </w:r>
            <w:r>
              <w:rPr>
                <w:spacing w:val="-4"/>
                <w:sz w:val="18"/>
              </w:rPr>
              <w:t> </w:t>
            </w:r>
            <w:r>
              <w:rPr>
                <w:sz w:val="18"/>
              </w:rPr>
              <w:t>reported</w:t>
            </w:r>
            <w:r>
              <w:rPr>
                <w:spacing w:val="-5"/>
                <w:sz w:val="18"/>
              </w:rPr>
              <w:t> </w:t>
            </w:r>
            <w:r>
              <w:rPr>
                <w:sz w:val="18"/>
              </w:rPr>
              <w:t>as</w:t>
            </w:r>
            <w:r>
              <w:rPr>
                <w:spacing w:val="-4"/>
                <w:sz w:val="18"/>
              </w:rPr>
              <w:t> </w:t>
            </w:r>
            <w:r>
              <w:rPr>
                <w:sz w:val="18"/>
              </w:rPr>
              <w:t>mg/L</w:t>
            </w:r>
            <w:r>
              <w:rPr>
                <w:spacing w:val="-4"/>
                <w:sz w:val="18"/>
              </w:rPr>
              <w:t> </w:t>
            </w:r>
            <w:r>
              <w:rPr>
                <w:sz w:val="18"/>
              </w:rPr>
              <w:t>NH3-N? [Hach</w:t>
            </w:r>
            <w:r>
              <w:rPr>
                <w:spacing w:val="-4"/>
                <w:sz w:val="18"/>
              </w:rPr>
              <w:t> </w:t>
            </w:r>
            <w:r>
              <w:rPr>
                <w:sz w:val="18"/>
              </w:rPr>
              <w:t>10205</w:t>
            </w:r>
            <w:r>
              <w:rPr>
                <w:spacing w:val="-4"/>
                <w:sz w:val="18"/>
              </w:rPr>
              <w:t> </w:t>
            </w:r>
            <w:r>
              <w:rPr>
                <w:sz w:val="18"/>
              </w:rPr>
              <w:t>TNT,</w:t>
            </w:r>
            <w:r>
              <w:rPr>
                <w:spacing w:val="-5"/>
                <w:sz w:val="18"/>
              </w:rPr>
              <w:t> </w:t>
            </w:r>
            <w:r>
              <w:rPr>
                <w:sz w:val="18"/>
              </w:rPr>
              <w:t>Rev.</w:t>
            </w:r>
            <w:r>
              <w:rPr>
                <w:spacing w:val="-4"/>
                <w:sz w:val="18"/>
              </w:rPr>
              <w:t> </w:t>
            </w:r>
            <w:r>
              <w:rPr>
                <w:sz w:val="18"/>
              </w:rPr>
              <w:t>2.0, Section 11.3.2]</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47"/>
              <w:ind w:left="104"/>
              <w:rPr>
                <w:sz w:val="18"/>
              </w:rPr>
            </w:pPr>
            <w:r>
              <w:rPr>
                <w:sz w:val="18"/>
              </w:rPr>
              <w:t>Results</w:t>
            </w:r>
            <w:r>
              <w:rPr>
                <w:spacing w:val="-3"/>
                <w:sz w:val="18"/>
              </w:rPr>
              <w:t> </w:t>
            </w:r>
            <w:r>
              <w:rPr>
                <w:sz w:val="18"/>
              </w:rPr>
              <w:t>are</w:t>
            </w:r>
            <w:r>
              <w:rPr>
                <w:spacing w:val="-4"/>
                <w:sz w:val="18"/>
              </w:rPr>
              <w:t> </w:t>
            </w:r>
            <w:r>
              <w:rPr>
                <w:sz w:val="18"/>
              </w:rPr>
              <w:t>in</w:t>
            </w:r>
            <w:r>
              <w:rPr>
                <w:spacing w:val="-3"/>
                <w:sz w:val="18"/>
              </w:rPr>
              <w:t> </w:t>
            </w:r>
            <w:r>
              <w:rPr>
                <w:sz w:val="18"/>
              </w:rPr>
              <w:t>mg/L</w:t>
            </w:r>
            <w:r>
              <w:rPr>
                <w:spacing w:val="-4"/>
                <w:sz w:val="18"/>
              </w:rPr>
              <w:t> </w:t>
            </w:r>
            <w:r>
              <w:rPr>
                <w:sz w:val="18"/>
              </w:rPr>
              <w:t>NH3-</w:t>
            </w:r>
            <w:r>
              <w:rPr>
                <w:spacing w:val="-5"/>
                <w:sz w:val="18"/>
              </w:rPr>
              <w:t>N.</w:t>
            </w:r>
          </w:p>
        </w:tc>
      </w:tr>
      <w:tr>
        <w:trPr>
          <w:trHeight w:val="621" w:hRule="atLeast"/>
        </w:trPr>
        <w:tc>
          <w:tcPr>
            <w:tcW w:w="496" w:type="dxa"/>
            <w:shd w:val="clear" w:color="auto" w:fill="D9D9D9"/>
          </w:tcPr>
          <w:p>
            <w:pPr>
              <w:pStyle w:val="TableParagraph"/>
              <w:rPr>
                <w:rFonts w:ascii="Times New Roman"/>
                <w:sz w:val="16"/>
              </w:rPr>
            </w:pPr>
          </w:p>
        </w:tc>
        <w:tc>
          <w:tcPr>
            <w:tcW w:w="5716" w:type="dxa"/>
            <w:shd w:val="clear" w:color="auto" w:fill="D9D9D9"/>
          </w:tcPr>
          <w:p>
            <w:pPr>
              <w:pStyle w:val="TableParagraph"/>
              <w:spacing w:before="11"/>
              <w:rPr>
                <w:sz w:val="17"/>
              </w:rPr>
            </w:pPr>
          </w:p>
          <w:p>
            <w:pPr>
              <w:pStyle w:val="TableParagraph"/>
              <w:ind w:left="1867"/>
              <w:rPr>
                <w:b/>
                <w:sz w:val="18"/>
              </w:rPr>
            </w:pPr>
            <w:r>
              <w:rPr>
                <w:b/>
                <w:sz w:val="18"/>
              </w:rPr>
              <w:t>QUALITY</w:t>
            </w:r>
            <w:r>
              <w:rPr>
                <w:b/>
                <w:spacing w:val="-2"/>
                <w:sz w:val="18"/>
              </w:rPr>
              <w:t> ASSURANCE</w:t>
            </w:r>
          </w:p>
        </w:tc>
        <w:tc>
          <w:tcPr>
            <w:tcW w:w="451" w:type="dxa"/>
            <w:shd w:val="clear" w:color="auto" w:fill="D9D9D9"/>
          </w:tcPr>
          <w:p>
            <w:pPr>
              <w:pStyle w:val="TableParagraph"/>
              <w:spacing w:line="206" w:lineRule="exact"/>
              <w:ind w:left="4"/>
              <w:jc w:val="center"/>
              <w:rPr>
                <w:b/>
                <w:sz w:val="18"/>
              </w:rPr>
            </w:pPr>
            <w:r>
              <w:rPr>
                <w:b/>
                <w:w w:val="100"/>
                <w:sz w:val="18"/>
              </w:rPr>
              <w:t>L</w:t>
            </w:r>
          </w:p>
          <w:p>
            <w:pPr>
              <w:pStyle w:val="TableParagraph"/>
              <w:spacing w:line="206" w:lineRule="exact"/>
              <w:ind w:left="152" w:right="144"/>
              <w:jc w:val="center"/>
              <w:rPr>
                <w:b/>
                <w:sz w:val="18"/>
              </w:rPr>
            </w:pPr>
            <w:r>
              <w:rPr>
                <w:b/>
                <w:spacing w:val="-10"/>
                <w:sz w:val="18"/>
              </w:rPr>
              <w:t>A</w:t>
            </w:r>
            <w:r>
              <w:rPr>
                <w:b/>
                <w:sz w:val="18"/>
              </w:rPr>
              <w:t> </w:t>
            </w:r>
            <w:r>
              <w:rPr>
                <w:b/>
                <w:spacing w:val="-10"/>
                <w:sz w:val="18"/>
              </w:rPr>
              <w:t>B</w:t>
            </w:r>
          </w:p>
        </w:tc>
        <w:tc>
          <w:tcPr>
            <w:tcW w:w="451" w:type="dxa"/>
            <w:shd w:val="clear" w:color="auto" w:fill="D9D9D9"/>
          </w:tcPr>
          <w:p>
            <w:pPr>
              <w:pStyle w:val="TableParagraph"/>
              <w:spacing w:line="206" w:lineRule="exact"/>
              <w:ind w:left="3"/>
              <w:jc w:val="center"/>
              <w:rPr>
                <w:b/>
                <w:sz w:val="18"/>
              </w:rPr>
            </w:pPr>
            <w:r>
              <w:rPr>
                <w:b/>
                <w:w w:val="100"/>
                <w:sz w:val="18"/>
              </w:rPr>
              <w:t>S</w:t>
            </w:r>
          </w:p>
          <w:p>
            <w:pPr>
              <w:pStyle w:val="TableParagraph"/>
              <w:spacing w:line="206" w:lineRule="exact"/>
              <w:ind w:left="152" w:right="146"/>
              <w:jc w:val="center"/>
              <w:rPr>
                <w:b/>
                <w:sz w:val="18"/>
              </w:rPr>
            </w:pPr>
            <w:r>
              <w:rPr>
                <w:b/>
                <w:spacing w:val="-10"/>
                <w:sz w:val="18"/>
              </w:rPr>
              <w:t>O</w:t>
            </w:r>
            <w:r>
              <w:rPr>
                <w:b/>
                <w:sz w:val="18"/>
              </w:rPr>
              <w:t> </w:t>
            </w:r>
            <w:r>
              <w:rPr>
                <w:b/>
                <w:spacing w:val="-10"/>
                <w:sz w:val="18"/>
              </w:rPr>
              <w:t>P</w:t>
            </w:r>
          </w:p>
        </w:tc>
        <w:tc>
          <w:tcPr>
            <w:tcW w:w="3871" w:type="dxa"/>
            <w:shd w:val="clear" w:color="auto" w:fill="D9D9D9"/>
          </w:tcPr>
          <w:p>
            <w:pPr>
              <w:pStyle w:val="TableParagraph"/>
              <w:spacing w:before="11"/>
              <w:rPr>
                <w:sz w:val="17"/>
              </w:rPr>
            </w:pPr>
          </w:p>
          <w:p>
            <w:pPr>
              <w:pStyle w:val="TableParagraph"/>
              <w:ind w:left="1277" w:right="1274"/>
              <w:jc w:val="center"/>
              <w:rPr>
                <w:b/>
                <w:sz w:val="18"/>
              </w:rPr>
            </w:pPr>
            <w:r>
              <w:rPr>
                <w:b/>
                <w:spacing w:val="-2"/>
                <w:sz w:val="18"/>
              </w:rPr>
              <w:t>EXPLANATION</w:t>
            </w:r>
          </w:p>
        </w:tc>
      </w:tr>
      <w:tr>
        <w:trPr>
          <w:trHeight w:val="1241" w:hRule="atLeast"/>
        </w:trPr>
        <w:tc>
          <w:tcPr>
            <w:tcW w:w="496" w:type="dxa"/>
          </w:tcPr>
          <w:p>
            <w:pPr>
              <w:pStyle w:val="TableParagraph"/>
              <w:rPr>
                <w:sz w:val="20"/>
              </w:rPr>
            </w:pPr>
          </w:p>
          <w:p>
            <w:pPr>
              <w:pStyle w:val="TableParagraph"/>
              <w:spacing w:before="10"/>
              <w:rPr>
                <w:sz w:val="24"/>
              </w:rPr>
            </w:pPr>
          </w:p>
          <w:p>
            <w:pPr>
              <w:pStyle w:val="TableParagraph"/>
              <w:ind w:left="93" w:right="85"/>
              <w:jc w:val="center"/>
              <w:rPr>
                <w:sz w:val="18"/>
              </w:rPr>
            </w:pPr>
            <w:r>
              <w:rPr>
                <w:spacing w:val="-5"/>
                <w:sz w:val="18"/>
              </w:rPr>
              <w:t>46</w:t>
            </w:r>
          </w:p>
        </w:tc>
        <w:tc>
          <w:tcPr>
            <w:tcW w:w="5716" w:type="dxa"/>
          </w:tcPr>
          <w:p>
            <w:pPr>
              <w:pStyle w:val="TableParagraph"/>
              <w:spacing w:before="10"/>
              <w:rPr>
                <w:sz w:val="26"/>
              </w:rPr>
            </w:pPr>
          </w:p>
          <w:p>
            <w:pPr>
              <w:pStyle w:val="TableParagraph"/>
              <w:ind w:left="107" w:right="115"/>
              <w:rPr>
                <w:sz w:val="18"/>
              </w:rPr>
            </w:pPr>
            <w:r>
              <w:rPr>
                <w:sz w:val="18"/>
              </w:rPr>
              <w:t>Has an MDL been established according to 40 CFR 136 Appendix B?</w:t>
            </w:r>
            <w:r>
              <w:rPr>
                <w:spacing w:val="-5"/>
                <w:sz w:val="18"/>
              </w:rPr>
              <w:t> </w:t>
            </w:r>
            <w:r>
              <w:rPr>
                <w:sz w:val="18"/>
              </w:rPr>
              <w:t>[Method</w:t>
            </w:r>
            <w:r>
              <w:rPr>
                <w:spacing w:val="-5"/>
                <w:sz w:val="18"/>
              </w:rPr>
              <w:t> </w:t>
            </w:r>
            <w:r>
              <w:rPr>
                <w:sz w:val="18"/>
              </w:rPr>
              <w:t>350.1,</w:t>
            </w:r>
            <w:r>
              <w:rPr>
                <w:spacing w:val="-4"/>
                <w:sz w:val="18"/>
              </w:rPr>
              <w:t> </w:t>
            </w:r>
            <w:r>
              <w:rPr>
                <w:sz w:val="18"/>
              </w:rPr>
              <w:t>Rev.</w:t>
            </w:r>
            <w:r>
              <w:rPr>
                <w:spacing w:val="-4"/>
                <w:sz w:val="18"/>
              </w:rPr>
              <w:t> </w:t>
            </w:r>
            <w:r>
              <w:rPr>
                <w:sz w:val="18"/>
              </w:rPr>
              <w:t>2.0</w:t>
            </w:r>
            <w:r>
              <w:rPr>
                <w:spacing w:val="-5"/>
                <w:sz w:val="18"/>
              </w:rPr>
              <w:t> </w:t>
            </w:r>
            <w:r>
              <w:rPr>
                <w:sz w:val="18"/>
              </w:rPr>
              <w:t>(1993),</w:t>
            </w:r>
            <w:r>
              <w:rPr>
                <w:spacing w:val="-4"/>
                <w:sz w:val="18"/>
              </w:rPr>
              <w:t> </w:t>
            </w:r>
            <w:r>
              <w:rPr>
                <w:sz w:val="18"/>
              </w:rPr>
              <w:t>Section</w:t>
            </w:r>
            <w:r>
              <w:rPr>
                <w:spacing w:val="-2"/>
                <w:sz w:val="18"/>
              </w:rPr>
              <w:t> </w:t>
            </w:r>
            <w:r>
              <w:rPr>
                <w:sz w:val="18"/>
              </w:rPr>
              <w:t>9.2.4]</w:t>
            </w:r>
            <w:r>
              <w:rPr>
                <w:spacing w:val="-4"/>
                <w:sz w:val="18"/>
              </w:rPr>
              <w:t> </w:t>
            </w:r>
            <w:r>
              <w:rPr>
                <w:sz w:val="18"/>
              </w:rPr>
              <w:t>[Hach</w:t>
            </w:r>
            <w:r>
              <w:rPr>
                <w:spacing w:val="-5"/>
                <w:sz w:val="18"/>
              </w:rPr>
              <w:t> </w:t>
            </w:r>
            <w:r>
              <w:rPr>
                <w:sz w:val="18"/>
              </w:rPr>
              <w:t>10205</w:t>
            </w:r>
            <w:r>
              <w:rPr>
                <w:spacing w:val="-5"/>
                <w:sz w:val="18"/>
              </w:rPr>
              <w:t> </w:t>
            </w:r>
            <w:r>
              <w:rPr>
                <w:sz w:val="18"/>
              </w:rPr>
              <w:t>TNT,</w:t>
            </w:r>
          </w:p>
          <w:p>
            <w:pPr>
              <w:pStyle w:val="TableParagraph"/>
              <w:spacing w:before="1"/>
              <w:ind w:left="107"/>
              <w:rPr>
                <w:sz w:val="18"/>
              </w:rPr>
            </w:pPr>
            <w:r>
              <w:rPr>
                <w:sz w:val="18"/>
              </w:rPr>
              <w:t>Rev.</w:t>
            </w:r>
            <w:r>
              <w:rPr>
                <w:spacing w:val="-2"/>
                <w:sz w:val="18"/>
              </w:rPr>
              <w:t> </w:t>
            </w:r>
            <w:r>
              <w:rPr>
                <w:sz w:val="18"/>
              </w:rPr>
              <w:t>2.0,</w:t>
            </w:r>
            <w:r>
              <w:rPr>
                <w:spacing w:val="-2"/>
                <w:sz w:val="18"/>
              </w:rPr>
              <w:t> </w:t>
            </w:r>
            <w:r>
              <w:rPr>
                <w:sz w:val="18"/>
              </w:rPr>
              <w:t>Section</w:t>
            </w:r>
            <w:r>
              <w:rPr>
                <w:spacing w:val="-2"/>
                <w:sz w:val="18"/>
              </w:rPr>
              <w:t> 9.2.1]</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25"/>
              <w:rPr>
                <w:sz w:val="18"/>
              </w:rPr>
            </w:pPr>
            <w:r>
              <w:rPr>
                <w:sz w:val="18"/>
              </w:rPr>
              <w:t>Process</w:t>
            </w:r>
            <w:r>
              <w:rPr>
                <w:spacing w:val="-3"/>
                <w:sz w:val="18"/>
              </w:rPr>
              <w:t> </w:t>
            </w:r>
            <w:r>
              <w:rPr>
                <w:sz w:val="18"/>
              </w:rPr>
              <w:t>a</w:t>
            </w:r>
            <w:r>
              <w:rPr>
                <w:spacing w:val="-4"/>
                <w:sz w:val="18"/>
              </w:rPr>
              <w:t> </w:t>
            </w:r>
            <w:r>
              <w:rPr>
                <w:sz w:val="18"/>
              </w:rPr>
              <w:t>minimum</w:t>
            </w:r>
            <w:r>
              <w:rPr>
                <w:spacing w:val="-3"/>
                <w:sz w:val="18"/>
              </w:rPr>
              <w:t> </w:t>
            </w:r>
            <w:r>
              <w:rPr>
                <w:sz w:val="18"/>
              </w:rPr>
              <w:t>of</w:t>
            </w:r>
            <w:r>
              <w:rPr>
                <w:spacing w:val="-3"/>
                <w:sz w:val="18"/>
              </w:rPr>
              <w:t> </w:t>
            </w:r>
            <w:r>
              <w:rPr>
                <w:sz w:val="18"/>
              </w:rPr>
              <w:t>seven</w:t>
            </w:r>
            <w:r>
              <w:rPr>
                <w:spacing w:val="-3"/>
                <w:sz w:val="18"/>
              </w:rPr>
              <w:t> </w:t>
            </w:r>
            <w:r>
              <w:rPr>
                <w:sz w:val="18"/>
              </w:rPr>
              <w:t>spiked</w:t>
            </w:r>
            <w:r>
              <w:rPr>
                <w:spacing w:val="-4"/>
                <w:sz w:val="18"/>
              </w:rPr>
              <w:t> </w:t>
            </w:r>
            <w:r>
              <w:rPr>
                <w:sz w:val="18"/>
              </w:rPr>
              <w:t>samples and seven method blank samples through all steps</w:t>
            </w:r>
            <w:r>
              <w:rPr>
                <w:spacing w:val="-13"/>
                <w:sz w:val="18"/>
              </w:rPr>
              <w:t> </w:t>
            </w:r>
            <w:r>
              <w:rPr>
                <w:sz w:val="18"/>
              </w:rPr>
              <w:t>of</w:t>
            </w:r>
            <w:r>
              <w:rPr>
                <w:spacing w:val="-12"/>
                <w:sz w:val="18"/>
              </w:rPr>
              <w:t> </w:t>
            </w:r>
            <w:r>
              <w:rPr>
                <w:sz w:val="18"/>
              </w:rPr>
              <w:t>the</w:t>
            </w:r>
            <w:r>
              <w:rPr>
                <w:spacing w:val="-13"/>
                <w:sz w:val="18"/>
              </w:rPr>
              <w:t> </w:t>
            </w:r>
            <w:r>
              <w:rPr>
                <w:sz w:val="18"/>
              </w:rPr>
              <w:t>method.</w:t>
            </w:r>
            <w:r>
              <w:rPr>
                <w:spacing w:val="-12"/>
                <w:sz w:val="18"/>
              </w:rPr>
              <w:t> </w:t>
            </w:r>
            <w:r>
              <w:rPr>
                <w:sz w:val="18"/>
              </w:rPr>
              <w:t>The</w:t>
            </w:r>
            <w:r>
              <w:rPr>
                <w:spacing w:val="-13"/>
                <w:sz w:val="18"/>
              </w:rPr>
              <w:t> </w:t>
            </w:r>
            <w:r>
              <w:rPr>
                <w:sz w:val="18"/>
              </w:rPr>
              <w:t>samples</w:t>
            </w:r>
            <w:r>
              <w:rPr>
                <w:spacing w:val="-13"/>
                <w:sz w:val="18"/>
              </w:rPr>
              <w:t> </w:t>
            </w:r>
            <w:r>
              <w:rPr>
                <w:sz w:val="18"/>
              </w:rPr>
              <w:t>used</w:t>
            </w:r>
            <w:r>
              <w:rPr>
                <w:spacing w:val="-12"/>
                <w:sz w:val="18"/>
              </w:rPr>
              <w:t> </w:t>
            </w:r>
            <w:r>
              <w:rPr>
                <w:sz w:val="18"/>
              </w:rPr>
              <w:t>for</w:t>
            </w:r>
            <w:r>
              <w:rPr>
                <w:spacing w:val="-13"/>
                <w:sz w:val="18"/>
              </w:rPr>
              <w:t> </w:t>
            </w:r>
            <w:r>
              <w:rPr>
                <w:sz w:val="18"/>
              </w:rPr>
              <w:t>the MDL must be prepared in at least three</w:t>
            </w:r>
          </w:p>
          <w:p>
            <w:pPr>
              <w:pStyle w:val="TableParagraph"/>
              <w:spacing w:line="206" w:lineRule="exact"/>
              <w:ind w:left="104"/>
              <w:rPr>
                <w:sz w:val="18"/>
              </w:rPr>
            </w:pPr>
            <w:r>
              <w:rPr>
                <w:spacing w:val="-2"/>
                <w:sz w:val="18"/>
              </w:rPr>
              <w:t>batches</w:t>
            </w:r>
            <w:r>
              <w:rPr>
                <w:spacing w:val="-8"/>
                <w:sz w:val="18"/>
              </w:rPr>
              <w:t> </w:t>
            </w:r>
            <w:r>
              <w:rPr>
                <w:spacing w:val="-2"/>
                <w:sz w:val="18"/>
              </w:rPr>
              <w:t>on</w:t>
            </w:r>
            <w:r>
              <w:rPr>
                <w:spacing w:val="-8"/>
                <w:sz w:val="18"/>
              </w:rPr>
              <w:t> </w:t>
            </w:r>
            <w:r>
              <w:rPr>
                <w:spacing w:val="-2"/>
                <w:sz w:val="18"/>
              </w:rPr>
              <w:t>three</w:t>
            </w:r>
            <w:r>
              <w:rPr>
                <w:spacing w:val="-8"/>
                <w:sz w:val="18"/>
              </w:rPr>
              <w:t> </w:t>
            </w:r>
            <w:r>
              <w:rPr>
                <w:spacing w:val="-2"/>
                <w:sz w:val="18"/>
              </w:rPr>
              <w:t>separate</w:t>
            </w:r>
            <w:r>
              <w:rPr>
                <w:spacing w:val="-8"/>
                <w:sz w:val="18"/>
              </w:rPr>
              <w:t> </w:t>
            </w:r>
            <w:r>
              <w:rPr>
                <w:spacing w:val="-2"/>
                <w:sz w:val="18"/>
              </w:rPr>
              <w:t>calendar</w:t>
            </w:r>
            <w:r>
              <w:rPr>
                <w:spacing w:val="-8"/>
                <w:sz w:val="18"/>
              </w:rPr>
              <w:t> </w:t>
            </w:r>
            <w:r>
              <w:rPr>
                <w:spacing w:val="-2"/>
                <w:sz w:val="18"/>
              </w:rPr>
              <w:t>dates</w:t>
            </w:r>
            <w:r>
              <w:rPr>
                <w:spacing w:val="-8"/>
                <w:sz w:val="18"/>
              </w:rPr>
              <w:t> </w:t>
            </w:r>
            <w:r>
              <w:rPr>
                <w:spacing w:val="-2"/>
                <w:sz w:val="18"/>
              </w:rPr>
              <w:t>and </w:t>
            </w:r>
            <w:r>
              <w:rPr>
                <w:sz w:val="18"/>
              </w:rPr>
              <w:t>analyzed on three separate calendar dates.</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ind w:left="93" w:right="85"/>
              <w:jc w:val="center"/>
              <w:rPr>
                <w:sz w:val="18"/>
              </w:rPr>
            </w:pPr>
            <w:r>
              <w:rPr>
                <w:spacing w:val="-5"/>
                <w:sz w:val="18"/>
              </w:rPr>
              <w:t>47</w:t>
            </w:r>
          </w:p>
        </w:tc>
        <w:tc>
          <w:tcPr>
            <w:tcW w:w="5716" w:type="dxa"/>
          </w:tcPr>
          <w:p>
            <w:pPr>
              <w:pStyle w:val="TableParagraph"/>
              <w:spacing w:before="10"/>
              <w:rPr>
                <w:sz w:val="26"/>
              </w:rPr>
            </w:pPr>
          </w:p>
          <w:p>
            <w:pPr>
              <w:pStyle w:val="TableParagraph"/>
              <w:ind w:left="107"/>
              <w:rPr>
                <w:sz w:val="18"/>
              </w:rPr>
            </w:pPr>
            <w:r>
              <w:rPr>
                <w:sz w:val="18"/>
              </w:rPr>
              <w:t>Is</w:t>
            </w:r>
            <w:r>
              <w:rPr>
                <w:spacing w:val="-4"/>
                <w:sz w:val="18"/>
              </w:rPr>
              <w:t> </w:t>
            </w:r>
            <w:r>
              <w:rPr>
                <w:sz w:val="18"/>
              </w:rPr>
              <w:t>ongoing</w:t>
            </w:r>
            <w:r>
              <w:rPr>
                <w:spacing w:val="-5"/>
                <w:sz w:val="18"/>
              </w:rPr>
              <w:t> </w:t>
            </w:r>
            <w:r>
              <w:rPr>
                <w:sz w:val="18"/>
              </w:rPr>
              <w:t>MDL</w:t>
            </w:r>
            <w:r>
              <w:rPr>
                <w:spacing w:val="-4"/>
                <w:sz w:val="18"/>
              </w:rPr>
              <w:t> </w:t>
            </w:r>
            <w:r>
              <w:rPr>
                <w:sz w:val="18"/>
              </w:rPr>
              <w:t>data</w:t>
            </w:r>
            <w:r>
              <w:rPr>
                <w:spacing w:val="-5"/>
                <w:sz w:val="18"/>
              </w:rPr>
              <w:t> </w:t>
            </w:r>
            <w:r>
              <w:rPr>
                <w:sz w:val="18"/>
              </w:rPr>
              <w:t>being</w:t>
            </w:r>
            <w:r>
              <w:rPr>
                <w:spacing w:val="-4"/>
                <w:sz w:val="18"/>
              </w:rPr>
              <w:t> </w:t>
            </w:r>
            <w:r>
              <w:rPr>
                <w:sz w:val="18"/>
              </w:rPr>
              <w:t>collected</w:t>
            </w:r>
            <w:r>
              <w:rPr>
                <w:spacing w:val="-5"/>
                <w:sz w:val="18"/>
              </w:rPr>
              <w:t> </w:t>
            </w:r>
            <w:r>
              <w:rPr>
                <w:sz w:val="18"/>
              </w:rPr>
              <w:t>quarterly?</w:t>
            </w:r>
            <w:r>
              <w:rPr>
                <w:spacing w:val="-5"/>
                <w:sz w:val="18"/>
              </w:rPr>
              <w:t> </w:t>
            </w:r>
            <w:r>
              <w:rPr>
                <w:sz w:val="18"/>
              </w:rPr>
              <w:t>[Procedure</w:t>
            </w:r>
            <w:r>
              <w:rPr>
                <w:spacing w:val="-4"/>
                <w:sz w:val="18"/>
              </w:rPr>
              <w:t> </w:t>
            </w:r>
            <w:r>
              <w:rPr>
                <w:sz w:val="18"/>
              </w:rPr>
              <w:t>for</w:t>
            </w:r>
            <w:r>
              <w:rPr>
                <w:spacing w:val="-4"/>
                <w:sz w:val="18"/>
              </w:rPr>
              <w:t> </w:t>
            </w:r>
            <w:r>
              <w:rPr>
                <w:sz w:val="18"/>
              </w:rPr>
              <w:t>the Determination of the Method Detection Limit, Rev. 2, (3) (a)]</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pacing w:val="-2"/>
                <w:sz w:val="18"/>
              </w:rPr>
              <w:t>During</w:t>
            </w:r>
            <w:r>
              <w:rPr>
                <w:spacing w:val="-7"/>
                <w:sz w:val="18"/>
              </w:rPr>
              <w:t> </w:t>
            </w:r>
            <w:r>
              <w:rPr>
                <w:spacing w:val="-2"/>
                <w:sz w:val="18"/>
              </w:rPr>
              <w:t>any</w:t>
            </w:r>
            <w:r>
              <w:rPr>
                <w:spacing w:val="-10"/>
                <w:sz w:val="18"/>
              </w:rPr>
              <w:t> </w:t>
            </w:r>
            <w:r>
              <w:rPr>
                <w:spacing w:val="-2"/>
                <w:sz w:val="18"/>
              </w:rPr>
              <w:t>quarter</w:t>
            </w:r>
            <w:r>
              <w:rPr>
                <w:spacing w:val="-7"/>
                <w:sz w:val="18"/>
              </w:rPr>
              <w:t> </w:t>
            </w:r>
            <w:r>
              <w:rPr>
                <w:spacing w:val="-2"/>
                <w:sz w:val="18"/>
              </w:rPr>
              <w:t>in</w:t>
            </w:r>
            <w:r>
              <w:rPr>
                <w:spacing w:val="-6"/>
                <w:sz w:val="18"/>
              </w:rPr>
              <w:t> </w:t>
            </w:r>
            <w:r>
              <w:rPr>
                <w:spacing w:val="-2"/>
                <w:sz w:val="18"/>
              </w:rPr>
              <w:t>which</w:t>
            </w:r>
            <w:r>
              <w:rPr>
                <w:spacing w:val="-8"/>
                <w:sz w:val="18"/>
              </w:rPr>
              <w:t> </w:t>
            </w:r>
            <w:r>
              <w:rPr>
                <w:spacing w:val="-2"/>
                <w:sz w:val="18"/>
              </w:rPr>
              <w:t>samples</w:t>
            </w:r>
            <w:r>
              <w:rPr>
                <w:spacing w:val="-7"/>
                <w:sz w:val="18"/>
              </w:rPr>
              <w:t> </w:t>
            </w:r>
            <w:r>
              <w:rPr>
                <w:spacing w:val="-2"/>
                <w:sz w:val="18"/>
              </w:rPr>
              <w:t>are</w:t>
            </w:r>
            <w:r>
              <w:rPr>
                <w:spacing w:val="-8"/>
                <w:sz w:val="18"/>
              </w:rPr>
              <w:t> </w:t>
            </w:r>
            <w:r>
              <w:rPr>
                <w:spacing w:val="-2"/>
                <w:sz w:val="18"/>
              </w:rPr>
              <w:t>being </w:t>
            </w:r>
            <w:r>
              <w:rPr>
                <w:sz w:val="18"/>
              </w:rPr>
              <w:t>analyzed, prepare</w:t>
            </w:r>
            <w:r>
              <w:rPr>
                <w:spacing w:val="-1"/>
                <w:sz w:val="18"/>
              </w:rPr>
              <w:t> </w:t>
            </w:r>
            <w:r>
              <w:rPr>
                <w:sz w:val="18"/>
              </w:rPr>
              <w:t>and</w:t>
            </w:r>
            <w:r>
              <w:rPr>
                <w:spacing w:val="-1"/>
                <w:sz w:val="18"/>
              </w:rPr>
              <w:t> </w:t>
            </w:r>
            <w:r>
              <w:rPr>
                <w:sz w:val="18"/>
              </w:rPr>
              <w:t>analyze</w:t>
            </w:r>
            <w:r>
              <w:rPr>
                <w:spacing w:val="-1"/>
                <w:sz w:val="18"/>
              </w:rPr>
              <w:t> </w:t>
            </w:r>
            <w:r>
              <w:rPr>
                <w:sz w:val="18"/>
              </w:rPr>
              <w:t>a</w:t>
            </w:r>
            <w:r>
              <w:rPr>
                <w:spacing w:val="-2"/>
                <w:sz w:val="18"/>
              </w:rPr>
              <w:t> </w:t>
            </w:r>
            <w:r>
              <w:rPr>
                <w:sz w:val="18"/>
              </w:rPr>
              <w:t>minimum</w:t>
            </w:r>
            <w:r>
              <w:rPr>
                <w:spacing w:val="-1"/>
                <w:sz w:val="18"/>
              </w:rPr>
              <w:t> </w:t>
            </w:r>
            <w:r>
              <w:rPr>
                <w:sz w:val="18"/>
              </w:rPr>
              <w:t>of two spiked samples on each instrument, in</w:t>
            </w:r>
          </w:p>
          <w:p>
            <w:pPr>
              <w:pStyle w:val="TableParagraph"/>
              <w:spacing w:line="206" w:lineRule="exact"/>
              <w:ind w:left="104"/>
              <w:rPr>
                <w:sz w:val="18"/>
              </w:rPr>
            </w:pPr>
            <w:r>
              <w:rPr>
                <w:spacing w:val="-2"/>
                <w:sz w:val="18"/>
              </w:rPr>
              <w:t>separate</w:t>
            </w:r>
            <w:r>
              <w:rPr>
                <w:spacing w:val="-9"/>
                <w:sz w:val="18"/>
              </w:rPr>
              <w:t> </w:t>
            </w:r>
            <w:r>
              <w:rPr>
                <w:spacing w:val="-2"/>
                <w:sz w:val="18"/>
              </w:rPr>
              <w:t>batches,</w:t>
            </w:r>
            <w:r>
              <w:rPr>
                <w:spacing w:val="-8"/>
                <w:sz w:val="18"/>
              </w:rPr>
              <w:t> </w:t>
            </w:r>
            <w:r>
              <w:rPr>
                <w:spacing w:val="-2"/>
                <w:sz w:val="18"/>
              </w:rPr>
              <w:t>using</w:t>
            </w:r>
            <w:r>
              <w:rPr>
                <w:spacing w:val="-10"/>
                <w:sz w:val="18"/>
              </w:rPr>
              <w:t> </w:t>
            </w:r>
            <w:r>
              <w:rPr>
                <w:spacing w:val="-2"/>
                <w:sz w:val="18"/>
              </w:rPr>
              <w:t>the</w:t>
            </w:r>
            <w:r>
              <w:rPr>
                <w:spacing w:val="-10"/>
                <w:sz w:val="18"/>
              </w:rPr>
              <w:t> </w:t>
            </w:r>
            <w:r>
              <w:rPr>
                <w:spacing w:val="-2"/>
                <w:sz w:val="18"/>
              </w:rPr>
              <w:t>same</w:t>
            </w:r>
            <w:r>
              <w:rPr>
                <w:spacing w:val="-10"/>
                <w:sz w:val="18"/>
              </w:rPr>
              <w:t> </w:t>
            </w:r>
            <w:r>
              <w:rPr>
                <w:spacing w:val="-2"/>
                <w:sz w:val="18"/>
              </w:rPr>
              <w:t>spiking </w:t>
            </w:r>
            <w:r>
              <w:rPr>
                <w:sz w:val="18"/>
              </w:rPr>
              <w:t>concentration used in Section 2.</w:t>
            </w:r>
          </w:p>
        </w:tc>
      </w:tr>
      <w:tr>
        <w:trPr>
          <w:trHeight w:val="828" w:hRule="atLeast"/>
        </w:trPr>
        <w:tc>
          <w:tcPr>
            <w:tcW w:w="496" w:type="dxa"/>
          </w:tcPr>
          <w:p>
            <w:pPr>
              <w:pStyle w:val="TableParagraph"/>
              <w:spacing w:before="11"/>
              <w:rPr>
                <w:sz w:val="26"/>
              </w:rPr>
            </w:pPr>
          </w:p>
          <w:p>
            <w:pPr>
              <w:pStyle w:val="TableParagraph"/>
              <w:ind w:left="93" w:right="85"/>
              <w:jc w:val="center"/>
              <w:rPr>
                <w:sz w:val="18"/>
              </w:rPr>
            </w:pPr>
            <w:r>
              <w:rPr>
                <w:spacing w:val="-5"/>
                <w:sz w:val="18"/>
              </w:rPr>
              <w:t>48</w:t>
            </w:r>
          </w:p>
        </w:tc>
        <w:tc>
          <w:tcPr>
            <w:tcW w:w="5716" w:type="dxa"/>
          </w:tcPr>
          <w:p>
            <w:pPr>
              <w:pStyle w:val="TableParagraph"/>
              <w:ind w:left="107"/>
              <w:rPr>
                <w:sz w:val="18"/>
              </w:rPr>
            </w:pPr>
            <w:r>
              <w:rPr>
                <w:sz w:val="18"/>
              </w:rPr>
              <w:t>Are MDL values verified at least every 13 months according to the ongoing</w:t>
            </w:r>
            <w:r>
              <w:rPr>
                <w:spacing w:val="-5"/>
                <w:sz w:val="18"/>
              </w:rPr>
              <w:t> </w:t>
            </w:r>
            <w:r>
              <w:rPr>
                <w:sz w:val="18"/>
              </w:rPr>
              <w:t>MDL</w:t>
            </w:r>
            <w:r>
              <w:rPr>
                <w:spacing w:val="-5"/>
                <w:sz w:val="18"/>
              </w:rPr>
              <w:t> </w:t>
            </w:r>
            <w:r>
              <w:rPr>
                <w:sz w:val="18"/>
              </w:rPr>
              <w:t>determination</w:t>
            </w:r>
            <w:r>
              <w:rPr>
                <w:spacing w:val="-5"/>
                <w:sz w:val="18"/>
              </w:rPr>
              <w:t> </w:t>
            </w:r>
            <w:r>
              <w:rPr>
                <w:sz w:val="18"/>
              </w:rPr>
              <w:t>requirements</w:t>
            </w:r>
            <w:r>
              <w:rPr>
                <w:spacing w:val="-5"/>
                <w:sz w:val="18"/>
              </w:rPr>
              <w:t> </w:t>
            </w:r>
            <w:r>
              <w:rPr>
                <w:sz w:val="18"/>
              </w:rPr>
              <w:t>and</w:t>
            </w:r>
            <w:r>
              <w:rPr>
                <w:spacing w:val="-5"/>
                <w:sz w:val="18"/>
              </w:rPr>
              <w:t> </w:t>
            </w:r>
            <w:r>
              <w:rPr>
                <w:sz w:val="18"/>
              </w:rPr>
              <w:t>updated</w:t>
            </w:r>
            <w:r>
              <w:rPr>
                <w:spacing w:val="-4"/>
                <w:sz w:val="18"/>
              </w:rPr>
              <w:t> </w:t>
            </w:r>
            <w:r>
              <w:rPr>
                <w:sz w:val="18"/>
              </w:rPr>
              <w:t>if</w:t>
            </w:r>
            <w:r>
              <w:rPr>
                <w:spacing w:val="-5"/>
                <w:sz w:val="18"/>
              </w:rPr>
              <w:t> </w:t>
            </w:r>
            <w:r>
              <w:rPr>
                <w:spacing w:val="-2"/>
                <w:sz w:val="18"/>
              </w:rPr>
              <w:t>necessary?</w:t>
            </w:r>
          </w:p>
          <w:p>
            <w:pPr>
              <w:pStyle w:val="TableParagraph"/>
              <w:spacing w:line="206" w:lineRule="exact"/>
              <w:ind w:left="107" w:right="125"/>
              <w:rPr>
                <w:sz w:val="18"/>
              </w:rPr>
            </w:pPr>
            <w:r>
              <w:rPr>
                <w:sz w:val="18"/>
              </w:rPr>
              <w:t>[Procedure</w:t>
            </w:r>
            <w:r>
              <w:rPr>
                <w:spacing w:val="-5"/>
                <w:sz w:val="18"/>
              </w:rPr>
              <w:t> </w:t>
            </w:r>
            <w:r>
              <w:rPr>
                <w:sz w:val="18"/>
              </w:rPr>
              <w:t>for</w:t>
            </w:r>
            <w:r>
              <w:rPr>
                <w:spacing w:val="-4"/>
                <w:sz w:val="18"/>
              </w:rPr>
              <w:t> </w:t>
            </w:r>
            <w:r>
              <w:rPr>
                <w:sz w:val="18"/>
              </w:rPr>
              <w:t>the</w:t>
            </w:r>
            <w:r>
              <w:rPr>
                <w:spacing w:val="-5"/>
                <w:sz w:val="18"/>
              </w:rPr>
              <w:t> </w:t>
            </w:r>
            <w:r>
              <w:rPr>
                <w:sz w:val="18"/>
              </w:rPr>
              <w:t>Determination</w:t>
            </w:r>
            <w:r>
              <w:rPr>
                <w:spacing w:val="-5"/>
                <w:sz w:val="18"/>
              </w:rPr>
              <w:t> </w:t>
            </w:r>
            <w:r>
              <w:rPr>
                <w:sz w:val="18"/>
              </w:rPr>
              <w:t>of</w:t>
            </w:r>
            <w:r>
              <w:rPr>
                <w:spacing w:val="-3"/>
                <w:sz w:val="18"/>
              </w:rPr>
              <w:t> </w:t>
            </w:r>
            <w:r>
              <w:rPr>
                <w:sz w:val="18"/>
              </w:rPr>
              <w:t>the</w:t>
            </w:r>
            <w:r>
              <w:rPr>
                <w:spacing w:val="-5"/>
                <w:sz w:val="18"/>
              </w:rPr>
              <w:t> </w:t>
            </w:r>
            <w:r>
              <w:rPr>
                <w:sz w:val="18"/>
              </w:rPr>
              <w:t>Method</w:t>
            </w:r>
            <w:r>
              <w:rPr>
                <w:spacing w:val="-5"/>
                <w:sz w:val="18"/>
              </w:rPr>
              <w:t> </w:t>
            </w:r>
            <w:r>
              <w:rPr>
                <w:sz w:val="18"/>
              </w:rPr>
              <w:t>Detection</w:t>
            </w:r>
            <w:r>
              <w:rPr>
                <w:spacing w:val="-5"/>
                <w:sz w:val="18"/>
              </w:rPr>
              <w:t> </w:t>
            </w:r>
            <w:r>
              <w:rPr>
                <w:sz w:val="18"/>
              </w:rPr>
              <w:t>Limit,</w:t>
            </w:r>
            <w:r>
              <w:rPr>
                <w:spacing w:val="-4"/>
                <w:sz w:val="18"/>
              </w:rPr>
              <w:t> </w:t>
            </w:r>
            <w:r>
              <w:rPr>
                <w:sz w:val="18"/>
              </w:rPr>
              <w:t>Rev. 2, (4) (a)]</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At least once every thirteen months, re- calculate</w:t>
            </w:r>
            <w:r>
              <w:rPr>
                <w:spacing w:val="-7"/>
                <w:sz w:val="18"/>
              </w:rPr>
              <w:t> </w:t>
            </w:r>
            <w:r>
              <w:rPr>
                <w:sz w:val="18"/>
              </w:rPr>
              <w:t>MDLs</w:t>
            </w:r>
            <w:r>
              <w:rPr>
                <w:spacing w:val="-7"/>
                <w:sz w:val="18"/>
              </w:rPr>
              <w:t> </w:t>
            </w:r>
            <w:r>
              <w:rPr>
                <w:sz w:val="18"/>
              </w:rPr>
              <w:t>and</w:t>
            </w:r>
            <w:r>
              <w:rPr>
                <w:spacing w:val="-7"/>
                <w:sz w:val="18"/>
              </w:rPr>
              <w:t> </w:t>
            </w:r>
            <w:r>
              <w:rPr>
                <w:sz w:val="18"/>
              </w:rPr>
              <w:t>MDLb</w:t>
            </w:r>
            <w:r>
              <w:rPr>
                <w:spacing w:val="-7"/>
                <w:sz w:val="18"/>
              </w:rPr>
              <w:t> </w:t>
            </w:r>
            <w:r>
              <w:rPr>
                <w:sz w:val="18"/>
              </w:rPr>
              <w:t>from</w:t>
            </w:r>
            <w:r>
              <w:rPr>
                <w:spacing w:val="-7"/>
                <w:sz w:val="18"/>
              </w:rPr>
              <w:t> </w:t>
            </w:r>
            <w:r>
              <w:rPr>
                <w:sz w:val="18"/>
              </w:rPr>
              <w:t>the</w:t>
            </w:r>
            <w:r>
              <w:rPr>
                <w:spacing w:val="-7"/>
                <w:sz w:val="18"/>
              </w:rPr>
              <w:t> </w:t>
            </w:r>
            <w:r>
              <w:rPr>
                <w:sz w:val="18"/>
              </w:rPr>
              <w:t>collected</w:t>
            </w:r>
          </w:p>
          <w:p>
            <w:pPr>
              <w:pStyle w:val="TableParagraph"/>
              <w:spacing w:line="206" w:lineRule="exact"/>
              <w:ind w:left="104" w:right="105"/>
              <w:rPr>
                <w:sz w:val="18"/>
              </w:rPr>
            </w:pPr>
            <w:r>
              <w:rPr>
                <w:sz w:val="18"/>
              </w:rPr>
              <w:t>spiked</w:t>
            </w:r>
            <w:r>
              <w:rPr>
                <w:spacing w:val="-9"/>
                <w:sz w:val="18"/>
              </w:rPr>
              <w:t> </w:t>
            </w:r>
            <w:r>
              <w:rPr>
                <w:sz w:val="18"/>
              </w:rPr>
              <w:t>samples</w:t>
            </w:r>
            <w:r>
              <w:rPr>
                <w:spacing w:val="-8"/>
                <w:sz w:val="18"/>
              </w:rPr>
              <w:t> </w:t>
            </w:r>
            <w:r>
              <w:rPr>
                <w:sz w:val="18"/>
              </w:rPr>
              <w:t>and</w:t>
            </w:r>
            <w:r>
              <w:rPr>
                <w:spacing w:val="-9"/>
                <w:sz w:val="18"/>
              </w:rPr>
              <w:t> </w:t>
            </w:r>
            <w:r>
              <w:rPr>
                <w:sz w:val="18"/>
              </w:rPr>
              <w:t>method</w:t>
            </w:r>
            <w:r>
              <w:rPr>
                <w:spacing w:val="-8"/>
                <w:sz w:val="18"/>
              </w:rPr>
              <w:t> </w:t>
            </w:r>
            <w:r>
              <w:rPr>
                <w:sz w:val="18"/>
              </w:rPr>
              <w:t>blank</w:t>
            </w:r>
            <w:r>
              <w:rPr>
                <w:spacing w:val="-9"/>
                <w:sz w:val="18"/>
              </w:rPr>
              <w:t> </w:t>
            </w:r>
            <w:r>
              <w:rPr>
                <w:sz w:val="18"/>
              </w:rPr>
              <w:t>results using the equations in Section 2.</w:t>
            </w:r>
          </w:p>
        </w:tc>
      </w:tr>
      <w:tr>
        <w:trPr>
          <w:trHeight w:val="1241" w:hRule="atLeast"/>
        </w:trPr>
        <w:tc>
          <w:tcPr>
            <w:tcW w:w="496" w:type="dxa"/>
          </w:tcPr>
          <w:p>
            <w:pPr>
              <w:pStyle w:val="TableParagraph"/>
              <w:rPr>
                <w:sz w:val="20"/>
              </w:rPr>
            </w:pPr>
          </w:p>
          <w:p>
            <w:pPr>
              <w:pStyle w:val="TableParagraph"/>
              <w:spacing w:before="11"/>
              <w:rPr>
                <w:sz w:val="24"/>
              </w:rPr>
            </w:pPr>
          </w:p>
          <w:p>
            <w:pPr>
              <w:pStyle w:val="TableParagraph"/>
              <w:ind w:left="93" w:right="85"/>
              <w:jc w:val="center"/>
              <w:rPr>
                <w:sz w:val="18"/>
              </w:rPr>
            </w:pPr>
            <w:r>
              <w:rPr>
                <w:spacing w:val="-5"/>
                <w:sz w:val="18"/>
              </w:rPr>
              <w:t>49</w:t>
            </w:r>
          </w:p>
        </w:tc>
        <w:tc>
          <w:tcPr>
            <w:tcW w:w="5716" w:type="dxa"/>
          </w:tcPr>
          <w:p>
            <w:pPr>
              <w:pStyle w:val="TableParagraph"/>
              <w:ind w:left="107"/>
              <w:rPr>
                <w:sz w:val="18"/>
              </w:rPr>
            </w:pPr>
            <w:r>
              <w:rPr>
                <w:sz w:val="18"/>
              </w:rPr>
              <w:t>If a user generated curve is established, what is the acceptance criterion</w:t>
            </w:r>
            <w:r>
              <w:rPr>
                <w:spacing w:val="-4"/>
                <w:sz w:val="18"/>
              </w:rPr>
              <w:t> </w:t>
            </w:r>
            <w:r>
              <w:rPr>
                <w:sz w:val="18"/>
              </w:rPr>
              <w:t>of</w:t>
            </w:r>
            <w:r>
              <w:rPr>
                <w:spacing w:val="-5"/>
                <w:sz w:val="18"/>
              </w:rPr>
              <w:t> </w:t>
            </w:r>
            <w:r>
              <w:rPr>
                <w:sz w:val="18"/>
              </w:rPr>
              <w:t>the</w:t>
            </w:r>
            <w:r>
              <w:rPr>
                <w:spacing w:val="-5"/>
                <w:sz w:val="18"/>
              </w:rPr>
              <w:t> </w:t>
            </w:r>
            <w:r>
              <w:rPr>
                <w:sz w:val="18"/>
              </w:rPr>
              <w:t>second</w:t>
            </w:r>
            <w:r>
              <w:rPr>
                <w:spacing w:val="-5"/>
                <w:sz w:val="18"/>
              </w:rPr>
              <w:t> </w:t>
            </w:r>
            <w:r>
              <w:rPr>
                <w:sz w:val="18"/>
              </w:rPr>
              <w:t>source</w:t>
            </w:r>
            <w:r>
              <w:rPr>
                <w:spacing w:val="-5"/>
                <w:sz w:val="18"/>
              </w:rPr>
              <w:t> </w:t>
            </w:r>
            <w:r>
              <w:rPr>
                <w:sz w:val="18"/>
              </w:rPr>
              <w:t>standard</w:t>
            </w:r>
            <w:r>
              <w:rPr>
                <w:spacing w:val="-5"/>
                <w:sz w:val="18"/>
              </w:rPr>
              <w:t> </w:t>
            </w:r>
            <w:r>
              <w:rPr>
                <w:sz w:val="18"/>
              </w:rPr>
              <w:t>(QCS)?</w:t>
            </w:r>
            <w:r>
              <w:rPr>
                <w:spacing w:val="-4"/>
                <w:sz w:val="18"/>
              </w:rPr>
              <w:t> </w:t>
            </w:r>
            <w:r>
              <w:rPr>
                <w:sz w:val="18"/>
              </w:rPr>
              <w:t>[EPA</w:t>
            </w:r>
            <w:r>
              <w:rPr>
                <w:spacing w:val="-4"/>
                <w:sz w:val="18"/>
              </w:rPr>
              <w:t> </w:t>
            </w:r>
            <w:r>
              <w:rPr>
                <w:sz w:val="18"/>
              </w:rPr>
              <w:t>Method</w:t>
            </w:r>
            <w:r>
              <w:rPr>
                <w:spacing w:val="-5"/>
                <w:sz w:val="18"/>
              </w:rPr>
              <w:t> </w:t>
            </w:r>
            <w:r>
              <w:rPr>
                <w:sz w:val="18"/>
              </w:rPr>
              <w:t>350.1, Rev. 2.0 (1993), Section 10.7]</w:t>
            </w:r>
          </w:p>
          <w:p>
            <w:pPr>
              <w:pStyle w:val="TableParagraph"/>
              <w:spacing w:before="10"/>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spacing w:before="10"/>
              <w:rPr>
                <w:sz w:val="15"/>
              </w:rPr>
            </w:pPr>
          </w:p>
          <w:p>
            <w:pPr>
              <w:pStyle w:val="TableParagraph"/>
              <w:ind w:left="104" w:right="94"/>
              <w:rPr>
                <w:sz w:val="18"/>
              </w:rPr>
            </w:pPr>
            <w:r>
              <w:rPr>
                <w:sz w:val="18"/>
              </w:rPr>
              <w:t>Must</w:t>
            </w:r>
            <w:r>
              <w:rPr>
                <w:spacing w:val="-13"/>
                <w:sz w:val="18"/>
              </w:rPr>
              <w:t> </w:t>
            </w:r>
            <w:r>
              <w:rPr>
                <w:sz w:val="18"/>
              </w:rPr>
              <w:t>not</w:t>
            </w:r>
            <w:r>
              <w:rPr>
                <w:spacing w:val="-12"/>
                <w:sz w:val="18"/>
              </w:rPr>
              <w:t> </w:t>
            </w:r>
            <w:r>
              <w:rPr>
                <w:sz w:val="18"/>
              </w:rPr>
              <w:t>exceed</w:t>
            </w:r>
            <w:r>
              <w:rPr>
                <w:spacing w:val="-13"/>
                <w:sz w:val="18"/>
              </w:rPr>
              <w:t> </w:t>
            </w:r>
            <w:r>
              <w:rPr>
                <w:sz w:val="18"/>
              </w:rPr>
              <w:t>±10%</w:t>
            </w:r>
            <w:r>
              <w:rPr>
                <w:spacing w:val="-12"/>
                <w:sz w:val="18"/>
              </w:rPr>
              <w:t> </w:t>
            </w:r>
            <w:r>
              <w:rPr>
                <w:sz w:val="18"/>
              </w:rPr>
              <w:t>of</w:t>
            </w:r>
            <w:r>
              <w:rPr>
                <w:spacing w:val="-13"/>
                <w:sz w:val="18"/>
              </w:rPr>
              <w:t> </w:t>
            </w:r>
            <w:r>
              <w:rPr>
                <w:sz w:val="18"/>
              </w:rPr>
              <w:t>the</w:t>
            </w:r>
            <w:r>
              <w:rPr>
                <w:spacing w:val="-13"/>
                <w:sz w:val="18"/>
              </w:rPr>
              <w:t> </w:t>
            </w:r>
            <w:r>
              <w:rPr>
                <w:sz w:val="18"/>
              </w:rPr>
              <w:t>established</w:t>
            </w:r>
            <w:r>
              <w:rPr>
                <w:spacing w:val="-12"/>
                <w:sz w:val="18"/>
              </w:rPr>
              <w:t> </w:t>
            </w:r>
            <w:r>
              <w:rPr>
                <w:sz w:val="18"/>
              </w:rPr>
              <w:t>QCS </w:t>
            </w:r>
            <w:r>
              <w:rPr>
                <w:spacing w:val="-2"/>
                <w:sz w:val="18"/>
              </w:rPr>
              <w:t>value.</w:t>
            </w:r>
          </w:p>
        </w:tc>
      </w:tr>
      <w:tr>
        <w:trPr>
          <w:trHeight w:val="1655" w:hRule="atLeast"/>
        </w:trPr>
        <w:tc>
          <w:tcPr>
            <w:tcW w:w="496"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left="93" w:right="85"/>
              <w:jc w:val="center"/>
              <w:rPr>
                <w:sz w:val="18"/>
              </w:rPr>
            </w:pPr>
            <w:r>
              <w:rPr>
                <w:spacing w:val="-5"/>
                <w:sz w:val="18"/>
              </w:rPr>
              <w:t>50</w:t>
            </w:r>
          </w:p>
        </w:tc>
        <w:tc>
          <w:tcPr>
            <w:tcW w:w="5716" w:type="dxa"/>
          </w:tcPr>
          <w:p>
            <w:pPr>
              <w:pStyle w:val="TableParagraph"/>
              <w:ind w:left="107" w:right="125"/>
              <w:rPr>
                <w:sz w:val="18"/>
              </w:rPr>
            </w:pPr>
            <w:r>
              <w:rPr>
                <w:sz w:val="18"/>
              </w:rPr>
              <w:t>What</w:t>
            </w:r>
            <w:r>
              <w:rPr>
                <w:spacing w:val="-1"/>
                <w:sz w:val="18"/>
              </w:rPr>
              <w:t> </w:t>
            </w:r>
            <w:r>
              <w:rPr>
                <w:sz w:val="18"/>
              </w:rPr>
              <w:t>corrective</w:t>
            </w:r>
            <w:r>
              <w:rPr>
                <w:spacing w:val="-1"/>
                <w:sz w:val="18"/>
              </w:rPr>
              <w:t> </w:t>
            </w:r>
            <w:r>
              <w:rPr>
                <w:sz w:val="18"/>
              </w:rPr>
              <w:t>action</w:t>
            </w:r>
            <w:r>
              <w:rPr>
                <w:spacing w:val="-2"/>
                <w:sz w:val="18"/>
              </w:rPr>
              <w:t> </w:t>
            </w:r>
            <w:r>
              <w:rPr>
                <w:sz w:val="18"/>
              </w:rPr>
              <w:t>is</w:t>
            </w:r>
            <w:r>
              <w:rPr>
                <w:spacing w:val="-2"/>
                <w:sz w:val="18"/>
              </w:rPr>
              <w:t> </w:t>
            </w:r>
            <w:r>
              <w:rPr>
                <w:sz w:val="18"/>
              </w:rPr>
              <w:t>taken</w:t>
            </w:r>
            <w:r>
              <w:rPr>
                <w:spacing w:val="-1"/>
                <w:sz w:val="18"/>
              </w:rPr>
              <w:t> </w:t>
            </w:r>
            <w:r>
              <w:rPr>
                <w:sz w:val="18"/>
              </w:rPr>
              <w:t>if</w:t>
            </w:r>
            <w:r>
              <w:rPr>
                <w:spacing w:val="-2"/>
                <w:sz w:val="18"/>
              </w:rPr>
              <w:t> </w:t>
            </w:r>
            <w:r>
              <w:rPr>
                <w:sz w:val="18"/>
              </w:rPr>
              <w:t>the</w:t>
            </w:r>
            <w:r>
              <w:rPr>
                <w:spacing w:val="-2"/>
                <w:sz w:val="18"/>
              </w:rPr>
              <w:t> </w:t>
            </w:r>
            <w:r>
              <w:rPr>
                <w:sz w:val="18"/>
              </w:rPr>
              <w:t>second</w:t>
            </w:r>
            <w:r>
              <w:rPr>
                <w:spacing w:val="-2"/>
                <w:sz w:val="18"/>
              </w:rPr>
              <w:t> </w:t>
            </w:r>
            <w:r>
              <w:rPr>
                <w:sz w:val="18"/>
              </w:rPr>
              <w:t>source</w:t>
            </w:r>
            <w:r>
              <w:rPr>
                <w:spacing w:val="-2"/>
                <w:sz w:val="18"/>
              </w:rPr>
              <w:t> </w:t>
            </w:r>
            <w:r>
              <w:rPr>
                <w:sz w:val="18"/>
              </w:rPr>
              <w:t>standard</w:t>
            </w:r>
            <w:r>
              <w:rPr>
                <w:spacing w:val="-2"/>
                <w:sz w:val="18"/>
              </w:rPr>
              <w:t> </w:t>
            </w:r>
            <w:r>
              <w:rPr>
                <w:sz w:val="18"/>
              </w:rPr>
              <w:t>varies by</w:t>
            </w:r>
            <w:r>
              <w:rPr>
                <w:spacing w:val="-4"/>
                <w:sz w:val="18"/>
              </w:rPr>
              <w:t> </w:t>
            </w:r>
            <w:r>
              <w:rPr>
                <w:sz w:val="18"/>
              </w:rPr>
              <w:t>greater</w:t>
            </w:r>
            <w:r>
              <w:rPr>
                <w:spacing w:val="-2"/>
                <w:sz w:val="18"/>
              </w:rPr>
              <w:t> </w:t>
            </w:r>
            <w:r>
              <w:rPr>
                <w:sz w:val="18"/>
              </w:rPr>
              <w:t>than</w:t>
            </w:r>
            <w:r>
              <w:rPr>
                <w:spacing w:val="-2"/>
                <w:sz w:val="18"/>
              </w:rPr>
              <w:t> </w:t>
            </w:r>
            <w:r>
              <w:rPr>
                <w:sz w:val="18"/>
              </w:rPr>
              <w:t>10%?</w:t>
            </w:r>
            <w:r>
              <w:rPr>
                <w:spacing w:val="46"/>
                <w:sz w:val="18"/>
              </w:rPr>
              <w:t> </w:t>
            </w:r>
            <w:r>
              <w:rPr>
                <w:sz w:val="18"/>
              </w:rPr>
              <w:t>[EPA</w:t>
            </w:r>
            <w:r>
              <w:rPr>
                <w:spacing w:val="-2"/>
                <w:sz w:val="18"/>
              </w:rPr>
              <w:t> </w:t>
            </w:r>
            <w:r>
              <w:rPr>
                <w:sz w:val="18"/>
              </w:rPr>
              <w:t>Method</w:t>
            </w:r>
            <w:r>
              <w:rPr>
                <w:spacing w:val="-4"/>
                <w:sz w:val="18"/>
              </w:rPr>
              <w:t> </w:t>
            </w:r>
            <w:r>
              <w:rPr>
                <w:sz w:val="18"/>
              </w:rPr>
              <w:t>350.1,</w:t>
            </w:r>
            <w:r>
              <w:rPr>
                <w:spacing w:val="-2"/>
                <w:sz w:val="18"/>
              </w:rPr>
              <w:t> </w:t>
            </w:r>
            <w:r>
              <w:rPr>
                <w:sz w:val="18"/>
              </w:rPr>
              <w:t>Rev.</w:t>
            </w:r>
            <w:r>
              <w:rPr>
                <w:spacing w:val="-3"/>
                <w:sz w:val="18"/>
              </w:rPr>
              <w:t> </w:t>
            </w:r>
            <w:r>
              <w:rPr>
                <w:sz w:val="18"/>
              </w:rPr>
              <w:t>2.0</w:t>
            </w:r>
            <w:r>
              <w:rPr>
                <w:spacing w:val="-3"/>
                <w:sz w:val="18"/>
              </w:rPr>
              <w:t> </w:t>
            </w:r>
            <w:r>
              <w:rPr>
                <w:sz w:val="18"/>
              </w:rPr>
              <w:t>(1993),</w:t>
            </w:r>
            <w:r>
              <w:rPr>
                <w:spacing w:val="-2"/>
                <w:sz w:val="18"/>
              </w:rPr>
              <w:t> Section</w:t>
            </w:r>
          </w:p>
          <w:p>
            <w:pPr>
              <w:pStyle w:val="TableParagraph"/>
              <w:ind w:left="107"/>
              <w:rPr>
                <w:sz w:val="18"/>
              </w:rPr>
            </w:pPr>
            <w:r>
              <w:rPr>
                <w:spacing w:val="-2"/>
                <w:sz w:val="18"/>
              </w:rPr>
              <w:t>10.7]</w:t>
            </w:r>
          </w:p>
          <w:p>
            <w:pPr>
              <w:pStyle w:val="TableParagraph"/>
              <w:spacing w:before="10"/>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3"/>
              <w:ind w:left="104" w:right="195"/>
              <w:rPr>
                <w:sz w:val="18"/>
              </w:rPr>
            </w:pPr>
            <w:r>
              <w:rPr>
                <w:sz w:val="18"/>
              </w:rPr>
              <w:t>If measurements exceed ±10% of the established QCS value, the analysis should be terminated and the instrument recalibrated. The new calibration must be verified before continuing analysis. Periodic reanalysis</w:t>
            </w:r>
            <w:r>
              <w:rPr>
                <w:spacing w:val="-5"/>
                <w:sz w:val="18"/>
              </w:rPr>
              <w:t> </w:t>
            </w:r>
            <w:r>
              <w:rPr>
                <w:sz w:val="18"/>
              </w:rPr>
              <w:t>of</w:t>
            </w:r>
            <w:r>
              <w:rPr>
                <w:spacing w:val="-5"/>
                <w:sz w:val="18"/>
              </w:rPr>
              <w:t> </w:t>
            </w:r>
            <w:r>
              <w:rPr>
                <w:sz w:val="18"/>
              </w:rPr>
              <w:t>the</w:t>
            </w:r>
            <w:r>
              <w:rPr>
                <w:spacing w:val="-6"/>
                <w:sz w:val="18"/>
              </w:rPr>
              <w:t> </w:t>
            </w:r>
            <w:r>
              <w:rPr>
                <w:sz w:val="18"/>
              </w:rPr>
              <w:t>QCS</w:t>
            </w:r>
            <w:r>
              <w:rPr>
                <w:spacing w:val="-5"/>
                <w:sz w:val="18"/>
              </w:rPr>
              <w:t> </w:t>
            </w:r>
            <w:r>
              <w:rPr>
                <w:sz w:val="18"/>
              </w:rPr>
              <w:t>is</w:t>
            </w:r>
            <w:r>
              <w:rPr>
                <w:spacing w:val="-6"/>
                <w:sz w:val="18"/>
              </w:rPr>
              <w:t> </w:t>
            </w:r>
            <w:r>
              <w:rPr>
                <w:sz w:val="18"/>
              </w:rPr>
              <w:t>recommended</w:t>
            </w:r>
            <w:r>
              <w:rPr>
                <w:spacing w:val="-6"/>
                <w:sz w:val="18"/>
              </w:rPr>
              <w:t> </w:t>
            </w:r>
            <w:r>
              <w:rPr>
                <w:sz w:val="18"/>
              </w:rPr>
              <w:t>as</w:t>
            </w:r>
            <w:r>
              <w:rPr>
                <w:spacing w:val="-6"/>
                <w:sz w:val="18"/>
              </w:rPr>
              <w:t> </w:t>
            </w:r>
            <w:r>
              <w:rPr>
                <w:sz w:val="18"/>
              </w:rPr>
              <w:t>a continuing calibration check.</w:t>
            </w:r>
          </w:p>
        </w:tc>
      </w:tr>
      <w:tr>
        <w:trPr>
          <w:trHeight w:val="2691"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8"/>
              </w:rPr>
            </w:pPr>
          </w:p>
          <w:p>
            <w:pPr>
              <w:pStyle w:val="TableParagraph"/>
              <w:ind w:left="93" w:right="85"/>
              <w:jc w:val="center"/>
              <w:rPr>
                <w:sz w:val="18"/>
              </w:rPr>
            </w:pPr>
            <w:r>
              <w:rPr>
                <w:spacing w:val="-5"/>
                <w:sz w:val="18"/>
              </w:rPr>
              <w:t>51</w:t>
            </w:r>
          </w:p>
        </w:tc>
        <w:tc>
          <w:tcPr>
            <w:tcW w:w="571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before="1"/>
              <w:ind w:left="107"/>
              <w:rPr>
                <w:sz w:val="18"/>
              </w:rPr>
            </w:pPr>
            <w:r>
              <w:rPr>
                <w:sz w:val="18"/>
              </w:rPr>
              <w:t>Is</w:t>
            </w:r>
            <w:r>
              <w:rPr>
                <w:spacing w:val="-4"/>
                <w:sz w:val="18"/>
              </w:rPr>
              <w:t> </w:t>
            </w:r>
            <w:r>
              <w:rPr>
                <w:sz w:val="18"/>
              </w:rPr>
              <w:t>a</w:t>
            </w:r>
            <w:r>
              <w:rPr>
                <w:spacing w:val="-5"/>
                <w:sz w:val="18"/>
              </w:rPr>
              <w:t> </w:t>
            </w:r>
            <w:r>
              <w:rPr>
                <w:sz w:val="18"/>
              </w:rPr>
              <w:t>laboratory</w:t>
            </w:r>
            <w:r>
              <w:rPr>
                <w:spacing w:val="-4"/>
                <w:sz w:val="18"/>
              </w:rPr>
              <w:t> </w:t>
            </w:r>
            <w:r>
              <w:rPr>
                <w:sz w:val="18"/>
              </w:rPr>
              <w:t>reagent</w:t>
            </w:r>
            <w:r>
              <w:rPr>
                <w:spacing w:val="-4"/>
                <w:sz w:val="18"/>
              </w:rPr>
              <w:t> </w:t>
            </w:r>
            <w:r>
              <w:rPr>
                <w:sz w:val="18"/>
              </w:rPr>
              <w:t>blank</w:t>
            </w:r>
            <w:r>
              <w:rPr>
                <w:spacing w:val="-4"/>
                <w:sz w:val="18"/>
              </w:rPr>
              <w:t> </w:t>
            </w:r>
            <w:r>
              <w:rPr>
                <w:sz w:val="18"/>
              </w:rPr>
              <w:t>(LRB)</w:t>
            </w:r>
            <w:r>
              <w:rPr>
                <w:spacing w:val="-4"/>
                <w:sz w:val="18"/>
              </w:rPr>
              <w:t> </w:t>
            </w:r>
            <w:r>
              <w:rPr>
                <w:sz w:val="18"/>
              </w:rPr>
              <w:t>analyzed</w:t>
            </w:r>
            <w:r>
              <w:rPr>
                <w:spacing w:val="-3"/>
                <w:sz w:val="18"/>
              </w:rPr>
              <w:t> </w:t>
            </w:r>
            <w:r>
              <w:rPr>
                <w:sz w:val="18"/>
              </w:rPr>
              <w:t>with</w:t>
            </w:r>
            <w:r>
              <w:rPr>
                <w:spacing w:val="-4"/>
                <w:sz w:val="18"/>
              </w:rPr>
              <w:t> </w:t>
            </w:r>
            <w:r>
              <w:rPr>
                <w:sz w:val="18"/>
              </w:rPr>
              <w:t>each</w:t>
            </w:r>
            <w:r>
              <w:rPr>
                <w:spacing w:val="-4"/>
                <w:sz w:val="18"/>
              </w:rPr>
              <w:t> </w:t>
            </w:r>
            <w:r>
              <w:rPr>
                <w:sz w:val="18"/>
              </w:rPr>
              <w:t>batch</w:t>
            </w:r>
            <w:r>
              <w:rPr>
                <w:spacing w:val="-5"/>
                <w:sz w:val="18"/>
              </w:rPr>
              <w:t> </w:t>
            </w:r>
            <w:r>
              <w:rPr>
                <w:sz w:val="18"/>
              </w:rPr>
              <w:t>of samples? [EPA Method 350.1, Rev. 2.0 (1993), Section 9.3.1]</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The</w:t>
            </w:r>
            <w:r>
              <w:rPr>
                <w:spacing w:val="-6"/>
                <w:sz w:val="18"/>
              </w:rPr>
              <w:t> </w:t>
            </w:r>
            <w:r>
              <w:rPr>
                <w:sz w:val="18"/>
              </w:rPr>
              <w:t>laboratory</w:t>
            </w:r>
            <w:r>
              <w:rPr>
                <w:spacing w:val="-5"/>
                <w:sz w:val="18"/>
              </w:rPr>
              <w:t> </w:t>
            </w:r>
            <w:r>
              <w:rPr>
                <w:sz w:val="18"/>
              </w:rPr>
              <w:t>must</w:t>
            </w:r>
            <w:r>
              <w:rPr>
                <w:spacing w:val="-5"/>
                <w:sz w:val="18"/>
              </w:rPr>
              <w:t> </w:t>
            </w:r>
            <w:r>
              <w:rPr>
                <w:sz w:val="18"/>
              </w:rPr>
              <w:t>analyze</w:t>
            </w:r>
            <w:r>
              <w:rPr>
                <w:spacing w:val="-6"/>
                <w:sz w:val="18"/>
              </w:rPr>
              <w:t> </w:t>
            </w:r>
            <w:r>
              <w:rPr>
                <w:sz w:val="18"/>
              </w:rPr>
              <w:t>at</w:t>
            </w:r>
            <w:r>
              <w:rPr>
                <w:spacing w:val="-5"/>
                <w:sz w:val="18"/>
              </w:rPr>
              <w:t> </w:t>
            </w:r>
            <w:r>
              <w:rPr>
                <w:sz w:val="18"/>
              </w:rPr>
              <w:t>least</w:t>
            </w:r>
            <w:r>
              <w:rPr>
                <w:spacing w:val="-6"/>
                <w:sz w:val="18"/>
              </w:rPr>
              <w:t> </w:t>
            </w:r>
            <w:r>
              <w:rPr>
                <w:sz w:val="18"/>
              </w:rPr>
              <w:t>one</w:t>
            </w:r>
            <w:r>
              <w:rPr>
                <w:spacing w:val="-6"/>
                <w:sz w:val="18"/>
              </w:rPr>
              <w:t> </w:t>
            </w:r>
            <w:r>
              <w:rPr>
                <w:sz w:val="18"/>
              </w:rPr>
              <w:t>LRB with each batch of samples.</w:t>
            </w:r>
          </w:p>
          <w:p>
            <w:pPr>
              <w:pStyle w:val="TableParagraph"/>
              <w:spacing w:before="11"/>
              <w:rPr>
                <w:sz w:val="17"/>
              </w:rPr>
            </w:pPr>
          </w:p>
          <w:p>
            <w:pPr>
              <w:pStyle w:val="TableParagraph"/>
              <w:ind w:left="104" w:right="105"/>
              <w:rPr>
                <w:sz w:val="18"/>
              </w:rPr>
            </w:pPr>
            <w:r>
              <w:rPr>
                <w:sz w:val="18"/>
              </w:rPr>
              <w:t>Definition of LRB (Section3.6): An aliquot of reagent</w:t>
            </w:r>
            <w:r>
              <w:rPr>
                <w:spacing w:val="-5"/>
                <w:sz w:val="18"/>
              </w:rPr>
              <w:t> </w:t>
            </w:r>
            <w:r>
              <w:rPr>
                <w:sz w:val="18"/>
              </w:rPr>
              <w:t>water</w:t>
            </w:r>
            <w:r>
              <w:rPr>
                <w:spacing w:val="-5"/>
                <w:sz w:val="18"/>
              </w:rPr>
              <w:t> </w:t>
            </w:r>
            <w:r>
              <w:rPr>
                <w:sz w:val="18"/>
              </w:rPr>
              <w:t>or</w:t>
            </w:r>
            <w:r>
              <w:rPr>
                <w:spacing w:val="-7"/>
                <w:sz w:val="18"/>
              </w:rPr>
              <w:t> </w:t>
            </w:r>
            <w:r>
              <w:rPr>
                <w:sz w:val="18"/>
              </w:rPr>
              <w:t>other</w:t>
            </w:r>
            <w:r>
              <w:rPr>
                <w:spacing w:val="-6"/>
                <w:sz w:val="18"/>
              </w:rPr>
              <w:t> </w:t>
            </w:r>
            <w:r>
              <w:rPr>
                <w:sz w:val="18"/>
              </w:rPr>
              <w:t>blank</w:t>
            </w:r>
            <w:r>
              <w:rPr>
                <w:spacing w:val="-5"/>
                <w:sz w:val="18"/>
              </w:rPr>
              <w:t> </w:t>
            </w:r>
            <w:r>
              <w:rPr>
                <w:sz w:val="18"/>
              </w:rPr>
              <w:t>matrices</w:t>
            </w:r>
            <w:r>
              <w:rPr>
                <w:spacing w:val="-6"/>
                <w:sz w:val="18"/>
              </w:rPr>
              <w:t> </w:t>
            </w:r>
            <w:r>
              <w:rPr>
                <w:sz w:val="18"/>
              </w:rPr>
              <w:t>that</w:t>
            </w:r>
            <w:r>
              <w:rPr>
                <w:spacing w:val="-6"/>
                <w:sz w:val="18"/>
              </w:rPr>
              <w:t> </w:t>
            </w:r>
            <w:r>
              <w:rPr>
                <w:sz w:val="18"/>
              </w:rPr>
              <w:t>are treated exactly as a sample including exposure to all glassware, equipment, solvents, reagents, internal standards, and surrogates that are used with other samples. The LRB is used to determine if method analytes or other interferences are present in</w:t>
            </w:r>
          </w:p>
          <w:p>
            <w:pPr>
              <w:pStyle w:val="TableParagraph"/>
              <w:spacing w:line="200" w:lineRule="atLeast"/>
              <w:ind w:left="104" w:right="105"/>
              <w:rPr>
                <w:sz w:val="18"/>
              </w:rPr>
            </w:pPr>
            <w:r>
              <w:rPr>
                <w:sz w:val="18"/>
              </w:rPr>
              <w:t>the</w:t>
            </w:r>
            <w:r>
              <w:rPr>
                <w:spacing w:val="-9"/>
                <w:sz w:val="18"/>
              </w:rPr>
              <w:t> </w:t>
            </w:r>
            <w:r>
              <w:rPr>
                <w:sz w:val="18"/>
              </w:rPr>
              <w:t>laboratory</w:t>
            </w:r>
            <w:r>
              <w:rPr>
                <w:spacing w:val="-8"/>
                <w:sz w:val="18"/>
              </w:rPr>
              <w:t> </w:t>
            </w:r>
            <w:r>
              <w:rPr>
                <w:sz w:val="18"/>
              </w:rPr>
              <w:t>environment,</w:t>
            </w:r>
            <w:r>
              <w:rPr>
                <w:spacing w:val="-8"/>
                <w:sz w:val="18"/>
              </w:rPr>
              <w:t> </w:t>
            </w:r>
            <w:r>
              <w:rPr>
                <w:sz w:val="18"/>
              </w:rPr>
              <w:t>the</w:t>
            </w:r>
            <w:r>
              <w:rPr>
                <w:spacing w:val="-9"/>
                <w:sz w:val="18"/>
              </w:rPr>
              <w:t> </w:t>
            </w:r>
            <w:r>
              <w:rPr>
                <w:sz w:val="18"/>
              </w:rPr>
              <w:t>reagents,</w:t>
            </w:r>
            <w:r>
              <w:rPr>
                <w:spacing w:val="-8"/>
                <w:sz w:val="18"/>
              </w:rPr>
              <w:t> </w:t>
            </w:r>
            <w:r>
              <w:rPr>
                <w:sz w:val="18"/>
              </w:rPr>
              <w:t>or the apparatus.</w:t>
            </w:r>
          </w:p>
        </w:tc>
      </w:tr>
      <w:tr>
        <w:trPr>
          <w:trHeight w:val="414" w:hRule="atLeast"/>
        </w:trPr>
        <w:tc>
          <w:tcPr>
            <w:tcW w:w="496" w:type="dxa"/>
          </w:tcPr>
          <w:p>
            <w:pPr>
              <w:pStyle w:val="TableParagraph"/>
              <w:spacing w:before="103"/>
              <w:ind w:left="93" w:right="85"/>
              <w:jc w:val="center"/>
              <w:rPr>
                <w:sz w:val="18"/>
              </w:rPr>
            </w:pPr>
            <w:r>
              <w:rPr>
                <w:spacing w:val="-5"/>
                <w:sz w:val="18"/>
              </w:rPr>
              <w:t>52</w:t>
            </w:r>
          </w:p>
        </w:tc>
        <w:tc>
          <w:tcPr>
            <w:tcW w:w="5716" w:type="dxa"/>
          </w:tcPr>
          <w:p>
            <w:pPr>
              <w:pStyle w:val="TableParagraph"/>
              <w:rPr>
                <w:rFonts w:ascii="Times New Roman"/>
                <w:sz w:val="16"/>
              </w:rPr>
            </w:pP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8" w:lineRule="exact"/>
              <w:ind w:left="104"/>
              <w:rPr>
                <w:sz w:val="18"/>
              </w:rPr>
            </w:pPr>
            <w:r>
              <w:rPr>
                <w:sz w:val="18"/>
              </w:rPr>
              <w:t>The concentration of reagent, method, and calibration</w:t>
            </w:r>
            <w:r>
              <w:rPr>
                <w:spacing w:val="-7"/>
                <w:sz w:val="18"/>
              </w:rPr>
              <w:t> </w:t>
            </w:r>
            <w:r>
              <w:rPr>
                <w:sz w:val="18"/>
              </w:rPr>
              <w:t>blanks</w:t>
            </w:r>
            <w:r>
              <w:rPr>
                <w:spacing w:val="-6"/>
                <w:sz w:val="18"/>
              </w:rPr>
              <w:t> </w:t>
            </w:r>
            <w:r>
              <w:rPr>
                <w:sz w:val="18"/>
              </w:rPr>
              <w:t>shall</w:t>
            </w:r>
            <w:r>
              <w:rPr>
                <w:spacing w:val="-7"/>
                <w:sz w:val="18"/>
              </w:rPr>
              <w:t> </w:t>
            </w:r>
            <w:r>
              <w:rPr>
                <w:sz w:val="18"/>
              </w:rPr>
              <w:t>not</w:t>
            </w:r>
            <w:r>
              <w:rPr>
                <w:spacing w:val="-7"/>
                <w:sz w:val="18"/>
              </w:rPr>
              <w:t> </w:t>
            </w:r>
            <w:r>
              <w:rPr>
                <w:sz w:val="18"/>
              </w:rPr>
              <w:t>exceed</w:t>
            </w:r>
            <w:r>
              <w:rPr>
                <w:spacing w:val="-7"/>
                <w:sz w:val="18"/>
              </w:rPr>
              <w:t> </w:t>
            </w:r>
            <w:r>
              <w:rPr>
                <w:sz w:val="18"/>
              </w:rPr>
              <w:t>50</w:t>
            </w:r>
            <w:r>
              <w:rPr>
                <w:spacing w:val="-6"/>
                <w:sz w:val="18"/>
              </w:rPr>
              <w:t> </w:t>
            </w:r>
            <w:r>
              <w:rPr>
                <w:sz w:val="18"/>
              </w:rPr>
              <w:t>percent</w:t>
            </w:r>
          </w:p>
        </w:tc>
      </w:tr>
    </w:tbl>
    <w:p>
      <w:pPr>
        <w:spacing w:after="0" w:line="208" w:lineRule="exact"/>
        <w:rPr>
          <w:sz w:val="18"/>
        </w:rPr>
        <w:sectPr>
          <w:pgSz w:w="12240" w:h="15840"/>
          <w:pgMar w:header="294" w:footer="566" w:top="660" w:bottom="82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1035" w:hRule="atLeast"/>
        </w:trPr>
        <w:tc>
          <w:tcPr>
            <w:tcW w:w="496" w:type="dxa"/>
          </w:tcPr>
          <w:p>
            <w:pPr>
              <w:pStyle w:val="TableParagraph"/>
              <w:rPr>
                <w:rFonts w:ascii="Times New Roman"/>
                <w:sz w:val="16"/>
              </w:rPr>
            </w:pPr>
          </w:p>
        </w:tc>
        <w:tc>
          <w:tcPr>
            <w:tcW w:w="5716" w:type="dxa"/>
          </w:tcPr>
          <w:p>
            <w:pPr>
              <w:pStyle w:val="TableParagraph"/>
              <w:ind w:left="107"/>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4"/>
                <w:sz w:val="18"/>
              </w:rPr>
              <w:t> </w:t>
            </w:r>
            <w:r>
              <w:rPr>
                <w:sz w:val="18"/>
              </w:rPr>
              <w:t>of</w:t>
            </w:r>
            <w:r>
              <w:rPr>
                <w:spacing w:val="-4"/>
                <w:sz w:val="18"/>
              </w:rPr>
              <w:t> </w:t>
            </w:r>
            <w:r>
              <w:rPr>
                <w:sz w:val="18"/>
              </w:rPr>
              <w:t>the</w:t>
            </w:r>
            <w:r>
              <w:rPr>
                <w:spacing w:val="-5"/>
                <w:sz w:val="18"/>
              </w:rPr>
              <w:t> </w:t>
            </w:r>
            <w:r>
              <w:rPr>
                <w:sz w:val="18"/>
              </w:rPr>
              <w:t>LRB</w:t>
            </w:r>
            <w:r>
              <w:rPr>
                <w:spacing w:val="-4"/>
                <w:sz w:val="18"/>
              </w:rPr>
              <w:t> </w:t>
            </w:r>
            <w:r>
              <w:rPr>
                <w:sz w:val="18"/>
              </w:rPr>
              <w:t>and</w:t>
            </w:r>
            <w:r>
              <w:rPr>
                <w:spacing w:val="-5"/>
                <w:sz w:val="18"/>
              </w:rPr>
              <w:t> </w:t>
            </w:r>
            <w:r>
              <w:rPr>
                <w:sz w:val="18"/>
              </w:rPr>
              <w:t>calibration</w:t>
            </w:r>
            <w:r>
              <w:rPr>
                <w:spacing w:val="-5"/>
                <w:sz w:val="18"/>
              </w:rPr>
              <w:t> </w:t>
            </w:r>
            <w:r>
              <w:rPr>
                <w:sz w:val="18"/>
              </w:rPr>
              <w:t>blanks? [15A NCAC 02H .0805 (a) (7) (H) (i)]</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of the lowest reporting concentration or as otherwise</w:t>
            </w:r>
            <w:r>
              <w:rPr>
                <w:spacing w:val="-7"/>
                <w:sz w:val="18"/>
              </w:rPr>
              <w:t> </w:t>
            </w:r>
            <w:r>
              <w:rPr>
                <w:sz w:val="18"/>
              </w:rPr>
              <w:t>specified</w:t>
            </w:r>
            <w:r>
              <w:rPr>
                <w:spacing w:val="-8"/>
                <w:sz w:val="18"/>
              </w:rPr>
              <w:t> </w:t>
            </w:r>
            <w:r>
              <w:rPr>
                <w:sz w:val="18"/>
              </w:rPr>
              <w:t>by</w:t>
            </w:r>
            <w:r>
              <w:rPr>
                <w:spacing w:val="-9"/>
                <w:sz w:val="18"/>
              </w:rPr>
              <w:t> </w:t>
            </w:r>
            <w:r>
              <w:rPr>
                <w:sz w:val="18"/>
              </w:rPr>
              <w:t>the</w:t>
            </w:r>
            <w:r>
              <w:rPr>
                <w:spacing w:val="-8"/>
                <w:sz w:val="18"/>
              </w:rPr>
              <w:t> </w:t>
            </w:r>
            <w:r>
              <w:rPr>
                <w:sz w:val="18"/>
              </w:rPr>
              <w:t>reference</w:t>
            </w:r>
            <w:r>
              <w:rPr>
                <w:spacing w:val="-8"/>
                <w:sz w:val="18"/>
              </w:rPr>
              <w:t> </w:t>
            </w:r>
            <w:r>
              <w:rPr>
                <w:sz w:val="18"/>
              </w:rPr>
              <w:t>method.</w:t>
            </w:r>
          </w:p>
        </w:tc>
      </w:tr>
      <w:tr>
        <w:trPr>
          <w:trHeight w:val="1655" w:hRule="atLeast"/>
        </w:trPr>
        <w:tc>
          <w:tcPr>
            <w:tcW w:w="496"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right="137"/>
              <w:jc w:val="right"/>
              <w:rPr>
                <w:sz w:val="18"/>
              </w:rPr>
            </w:pPr>
            <w:r>
              <w:rPr>
                <w:spacing w:val="-5"/>
                <w:sz w:val="18"/>
              </w:rPr>
              <w:t>53</w:t>
            </w:r>
          </w:p>
        </w:tc>
        <w:tc>
          <w:tcPr>
            <w:tcW w:w="5716" w:type="dxa"/>
          </w:tcPr>
          <w:p>
            <w:pPr>
              <w:pStyle w:val="TableParagraph"/>
              <w:spacing w:before="11"/>
              <w:rPr>
                <w:sz w:val="17"/>
              </w:rPr>
            </w:pPr>
          </w:p>
          <w:p>
            <w:pPr>
              <w:pStyle w:val="TableParagraph"/>
              <w:ind w:left="107"/>
              <w:rPr>
                <w:sz w:val="18"/>
              </w:rPr>
            </w:pPr>
            <w:r>
              <w:rPr>
                <w:sz w:val="18"/>
              </w:rPr>
              <w:t>What</w:t>
            </w:r>
            <w:r>
              <w:rPr>
                <w:spacing w:val="-3"/>
                <w:sz w:val="18"/>
              </w:rPr>
              <w:t> </w:t>
            </w:r>
            <w:r>
              <w:rPr>
                <w:sz w:val="18"/>
              </w:rPr>
              <w:t>corrective</w:t>
            </w:r>
            <w:r>
              <w:rPr>
                <w:spacing w:val="-3"/>
                <w:sz w:val="18"/>
              </w:rPr>
              <w:t> </w:t>
            </w:r>
            <w:r>
              <w:rPr>
                <w:sz w:val="18"/>
              </w:rPr>
              <w:t>action</w:t>
            </w:r>
            <w:r>
              <w:rPr>
                <w:spacing w:val="-4"/>
                <w:sz w:val="18"/>
              </w:rPr>
              <w:t> </w:t>
            </w:r>
            <w:r>
              <w:rPr>
                <w:sz w:val="18"/>
              </w:rPr>
              <w:t>is</w:t>
            </w:r>
            <w:r>
              <w:rPr>
                <w:spacing w:val="-4"/>
                <w:sz w:val="18"/>
              </w:rPr>
              <w:t> </w:t>
            </w:r>
            <w:r>
              <w:rPr>
                <w:sz w:val="18"/>
              </w:rPr>
              <w:t>taken</w:t>
            </w:r>
            <w:r>
              <w:rPr>
                <w:spacing w:val="-4"/>
                <w:sz w:val="18"/>
              </w:rPr>
              <w:t> </w:t>
            </w:r>
            <w:r>
              <w:rPr>
                <w:sz w:val="18"/>
              </w:rPr>
              <w:t>if</w:t>
            </w:r>
            <w:r>
              <w:rPr>
                <w:spacing w:val="-4"/>
                <w:sz w:val="18"/>
              </w:rPr>
              <w:t> </w:t>
            </w:r>
            <w:r>
              <w:rPr>
                <w:sz w:val="18"/>
              </w:rPr>
              <w:t>the</w:t>
            </w:r>
            <w:r>
              <w:rPr>
                <w:spacing w:val="-3"/>
                <w:sz w:val="18"/>
              </w:rPr>
              <w:t> </w:t>
            </w:r>
            <w:r>
              <w:rPr>
                <w:sz w:val="18"/>
              </w:rPr>
              <w:t>blanks</w:t>
            </w:r>
            <w:r>
              <w:rPr>
                <w:spacing w:val="-4"/>
                <w:sz w:val="18"/>
              </w:rPr>
              <w:t> </w:t>
            </w:r>
            <w:r>
              <w:rPr>
                <w:sz w:val="18"/>
              </w:rPr>
              <w:t>do</w:t>
            </w:r>
            <w:r>
              <w:rPr>
                <w:spacing w:val="-4"/>
                <w:sz w:val="18"/>
              </w:rPr>
              <w:t> </w:t>
            </w:r>
            <w:r>
              <w:rPr>
                <w:sz w:val="18"/>
              </w:rPr>
              <w:t>not</w:t>
            </w:r>
            <w:r>
              <w:rPr>
                <w:spacing w:val="-4"/>
                <w:sz w:val="18"/>
              </w:rPr>
              <w:t> </w:t>
            </w:r>
            <w:r>
              <w:rPr>
                <w:sz w:val="18"/>
              </w:rPr>
              <w:t>meet</w:t>
            </w:r>
            <w:r>
              <w:rPr>
                <w:spacing w:val="-3"/>
                <w:sz w:val="18"/>
              </w:rPr>
              <w:t> </w:t>
            </w:r>
            <w:r>
              <w:rPr>
                <w:sz w:val="18"/>
              </w:rPr>
              <w:t>the acceptance criterion? [15A NCAC 02H .0805 (a) (7) (B)]</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25"/>
              <w:rPr>
                <w:sz w:val="18"/>
              </w:rPr>
            </w:pPr>
            <w:r>
              <w:rPr>
                <w:sz w:val="18"/>
              </w:rPr>
              <w:t>If quality control results fall outside established limits or show an analytical problem,</w:t>
            </w:r>
            <w:r>
              <w:rPr>
                <w:spacing w:val="-6"/>
                <w:sz w:val="18"/>
              </w:rPr>
              <w:t> </w:t>
            </w:r>
            <w:r>
              <w:rPr>
                <w:sz w:val="18"/>
              </w:rPr>
              <w:t>the</w:t>
            </w:r>
            <w:r>
              <w:rPr>
                <w:spacing w:val="-7"/>
                <w:sz w:val="18"/>
              </w:rPr>
              <w:t> </w:t>
            </w:r>
            <w:r>
              <w:rPr>
                <w:sz w:val="18"/>
              </w:rPr>
              <w:t>laboratory</w:t>
            </w:r>
            <w:r>
              <w:rPr>
                <w:spacing w:val="-8"/>
                <w:sz w:val="18"/>
              </w:rPr>
              <w:t> </w:t>
            </w:r>
            <w:r>
              <w:rPr>
                <w:sz w:val="18"/>
              </w:rPr>
              <w:t>shall</w:t>
            </w:r>
            <w:r>
              <w:rPr>
                <w:spacing w:val="-7"/>
                <w:sz w:val="18"/>
              </w:rPr>
              <w:t> </w:t>
            </w:r>
            <w:r>
              <w:rPr>
                <w:sz w:val="18"/>
              </w:rPr>
              <w:t>identify</w:t>
            </w:r>
            <w:r>
              <w:rPr>
                <w:spacing w:val="-8"/>
                <w:sz w:val="18"/>
              </w:rPr>
              <w:t> </w:t>
            </w:r>
            <w:r>
              <w:rPr>
                <w:sz w:val="18"/>
              </w:rPr>
              <w:t>the</w:t>
            </w:r>
            <w:r>
              <w:rPr>
                <w:spacing w:val="-7"/>
                <w:sz w:val="18"/>
              </w:rPr>
              <w:t> </w:t>
            </w:r>
            <w:r>
              <w:rPr>
                <w:sz w:val="18"/>
              </w:rPr>
              <w:t>Root Cause of the failure. The problem shall be resolved through corrective action, the corrective action process documented, and</w:t>
            </w:r>
          </w:p>
          <w:p>
            <w:pPr>
              <w:pStyle w:val="TableParagraph"/>
              <w:spacing w:line="206" w:lineRule="exact"/>
              <w:ind w:left="104"/>
              <w:rPr>
                <w:sz w:val="18"/>
              </w:rPr>
            </w:pPr>
            <w:r>
              <w:rPr>
                <w:sz w:val="18"/>
              </w:rPr>
              <w:t>any</w:t>
            </w:r>
            <w:r>
              <w:rPr>
                <w:spacing w:val="-8"/>
                <w:sz w:val="18"/>
              </w:rPr>
              <w:t> </w:t>
            </w:r>
            <w:r>
              <w:rPr>
                <w:sz w:val="18"/>
              </w:rPr>
              <w:t>samples</w:t>
            </w:r>
            <w:r>
              <w:rPr>
                <w:spacing w:val="-7"/>
                <w:sz w:val="18"/>
              </w:rPr>
              <w:t> </w:t>
            </w:r>
            <w:r>
              <w:rPr>
                <w:sz w:val="18"/>
              </w:rPr>
              <w:t>involved</w:t>
            </w:r>
            <w:r>
              <w:rPr>
                <w:spacing w:val="-8"/>
                <w:sz w:val="18"/>
              </w:rPr>
              <w:t> </w:t>
            </w:r>
            <w:r>
              <w:rPr>
                <w:sz w:val="18"/>
              </w:rPr>
              <w:t>shall</w:t>
            </w:r>
            <w:r>
              <w:rPr>
                <w:spacing w:val="-8"/>
                <w:sz w:val="18"/>
              </w:rPr>
              <w:t> </w:t>
            </w:r>
            <w:r>
              <w:rPr>
                <w:sz w:val="18"/>
              </w:rPr>
              <w:t>be</w:t>
            </w:r>
            <w:r>
              <w:rPr>
                <w:spacing w:val="-7"/>
                <w:sz w:val="18"/>
              </w:rPr>
              <w:t> </w:t>
            </w:r>
            <w:r>
              <w:rPr>
                <w:sz w:val="18"/>
              </w:rPr>
              <w:t>reanalyzed,</w:t>
            </w:r>
            <w:r>
              <w:rPr>
                <w:spacing w:val="-7"/>
                <w:sz w:val="18"/>
              </w:rPr>
              <w:t> </w:t>
            </w:r>
            <w:r>
              <w:rPr>
                <w:sz w:val="18"/>
              </w:rPr>
              <w:t>if </w:t>
            </w:r>
            <w:r>
              <w:rPr>
                <w:spacing w:val="-2"/>
                <w:sz w:val="18"/>
              </w:rPr>
              <w:t>possible.</w:t>
            </w:r>
          </w:p>
        </w:tc>
      </w:tr>
      <w:tr>
        <w:trPr>
          <w:trHeight w:val="1863"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37"/>
              <w:ind w:right="137"/>
              <w:jc w:val="right"/>
              <w:rPr>
                <w:sz w:val="18"/>
              </w:rPr>
            </w:pPr>
            <w:r>
              <w:rPr>
                <w:spacing w:val="-5"/>
                <w:sz w:val="18"/>
              </w:rPr>
              <w:t>54</w:t>
            </w:r>
          </w:p>
        </w:tc>
        <w:tc>
          <w:tcPr>
            <w:tcW w:w="5716" w:type="dxa"/>
          </w:tcPr>
          <w:p>
            <w:pPr>
              <w:pStyle w:val="TableParagraph"/>
              <w:rPr>
                <w:sz w:val="20"/>
              </w:rPr>
            </w:pPr>
          </w:p>
          <w:p>
            <w:pPr>
              <w:pStyle w:val="TableParagraph"/>
              <w:spacing w:before="1"/>
              <w:rPr>
                <w:sz w:val="25"/>
              </w:rPr>
            </w:pPr>
          </w:p>
          <w:p>
            <w:pPr>
              <w:pStyle w:val="TableParagraph"/>
              <w:spacing w:line="237" w:lineRule="auto"/>
              <w:ind w:left="107" w:right="200"/>
              <w:rPr>
                <w:sz w:val="18"/>
              </w:rPr>
            </w:pPr>
            <w:r>
              <w:rPr>
                <w:sz w:val="18"/>
              </w:rPr>
              <w:t>Is a mid-range Instrument Performance Check (IPC) standard and calibration</w:t>
            </w:r>
            <w:r>
              <w:rPr>
                <w:spacing w:val="-5"/>
                <w:sz w:val="18"/>
              </w:rPr>
              <w:t> </w:t>
            </w:r>
            <w:r>
              <w:rPr>
                <w:sz w:val="18"/>
              </w:rPr>
              <w:t>blank</w:t>
            </w:r>
            <w:r>
              <w:rPr>
                <w:spacing w:val="-4"/>
                <w:sz w:val="18"/>
              </w:rPr>
              <w:t> </w:t>
            </w:r>
            <w:r>
              <w:rPr>
                <w:sz w:val="18"/>
              </w:rPr>
              <w:t>analyzed</w:t>
            </w:r>
            <w:r>
              <w:rPr>
                <w:spacing w:val="-4"/>
                <w:sz w:val="18"/>
              </w:rPr>
              <w:t> </w:t>
            </w:r>
            <w:r>
              <w:rPr>
                <w:sz w:val="18"/>
              </w:rPr>
              <w:t>prior</w:t>
            </w:r>
            <w:r>
              <w:rPr>
                <w:spacing w:val="-4"/>
                <w:sz w:val="18"/>
              </w:rPr>
              <w:t> </w:t>
            </w:r>
            <w:r>
              <w:rPr>
                <w:sz w:val="18"/>
              </w:rPr>
              <w:t>to</w:t>
            </w:r>
            <w:r>
              <w:rPr>
                <w:spacing w:val="-5"/>
                <w:sz w:val="18"/>
              </w:rPr>
              <w:t> </w:t>
            </w:r>
            <w:r>
              <w:rPr>
                <w:sz w:val="18"/>
              </w:rPr>
              <w:t>sample</w:t>
            </w:r>
            <w:r>
              <w:rPr>
                <w:spacing w:val="-5"/>
                <w:sz w:val="18"/>
              </w:rPr>
              <w:t> </w:t>
            </w:r>
            <w:r>
              <w:rPr>
                <w:sz w:val="18"/>
              </w:rPr>
              <w:t>analysis,</w:t>
            </w:r>
            <w:r>
              <w:rPr>
                <w:spacing w:val="-4"/>
                <w:sz w:val="18"/>
              </w:rPr>
              <w:t> </w:t>
            </w:r>
            <w:r>
              <w:rPr>
                <w:sz w:val="18"/>
              </w:rPr>
              <w:t>after</w:t>
            </w:r>
            <w:r>
              <w:rPr>
                <w:spacing w:val="-5"/>
                <w:sz w:val="18"/>
              </w:rPr>
              <w:t> </w:t>
            </w:r>
            <w:r>
              <w:rPr>
                <w:sz w:val="18"/>
              </w:rPr>
              <w:t>every</w:t>
            </w:r>
            <w:r>
              <w:rPr>
                <w:spacing w:val="-7"/>
                <w:sz w:val="18"/>
              </w:rPr>
              <w:t> </w:t>
            </w:r>
            <w:r>
              <w:rPr>
                <w:sz w:val="18"/>
              </w:rPr>
              <w:t>10</w:t>
            </w:r>
            <w:r>
              <w:rPr>
                <w:position w:val="6"/>
                <w:sz w:val="12"/>
              </w:rPr>
              <w:t>th</w:t>
            </w:r>
            <w:r>
              <w:rPr>
                <w:spacing w:val="40"/>
                <w:position w:val="6"/>
                <w:sz w:val="12"/>
              </w:rPr>
              <w:t> </w:t>
            </w:r>
            <w:r>
              <w:rPr>
                <w:sz w:val="18"/>
              </w:rPr>
              <w:t>sample, and at the end of sample analysis? [EPA Method 350.1, Rev. 2.0 (1993), Section 9.3.4]</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For all determinations the laboratory must analyze the IPC (instrument performance check) (a mid-range check standard) and a calibration blank immediately following daily calibration,</w:t>
            </w:r>
            <w:r>
              <w:rPr>
                <w:spacing w:val="-7"/>
                <w:sz w:val="18"/>
              </w:rPr>
              <w:t> </w:t>
            </w:r>
            <w:r>
              <w:rPr>
                <w:sz w:val="18"/>
              </w:rPr>
              <w:t>after</w:t>
            </w:r>
            <w:r>
              <w:rPr>
                <w:spacing w:val="-7"/>
                <w:sz w:val="18"/>
              </w:rPr>
              <w:t> </w:t>
            </w:r>
            <w:r>
              <w:rPr>
                <w:sz w:val="18"/>
              </w:rPr>
              <w:t>every</w:t>
            </w:r>
            <w:r>
              <w:rPr>
                <w:spacing w:val="-9"/>
                <w:sz w:val="18"/>
              </w:rPr>
              <w:t> </w:t>
            </w:r>
            <w:r>
              <w:rPr>
                <w:sz w:val="18"/>
              </w:rPr>
              <w:t>10th</w:t>
            </w:r>
            <w:r>
              <w:rPr>
                <w:spacing w:val="-7"/>
                <w:sz w:val="18"/>
              </w:rPr>
              <w:t> </w:t>
            </w:r>
            <w:r>
              <w:rPr>
                <w:sz w:val="18"/>
              </w:rPr>
              <w:t>sample</w:t>
            </w:r>
            <w:r>
              <w:rPr>
                <w:spacing w:val="-7"/>
                <w:sz w:val="18"/>
              </w:rPr>
              <w:t> </w:t>
            </w:r>
            <w:r>
              <w:rPr>
                <w:sz w:val="18"/>
              </w:rPr>
              <w:t>(or</w:t>
            </w:r>
            <w:r>
              <w:rPr>
                <w:spacing w:val="-6"/>
                <w:sz w:val="18"/>
              </w:rPr>
              <w:t> </w:t>
            </w:r>
            <w:r>
              <w:rPr>
                <w:sz w:val="18"/>
              </w:rPr>
              <w:t>more frequently, if required) and at the end of the sample run. Although the meter may not be</w:t>
            </w:r>
          </w:p>
          <w:p>
            <w:pPr>
              <w:pStyle w:val="TableParagraph"/>
              <w:spacing w:line="206" w:lineRule="exact"/>
              <w:ind w:left="104" w:right="105"/>
              <w:rPr>
                <w:sz w:val="18"/>
              </w:rPr>
            </w:pPr>
            <w:r>
              <w:rPr>
                <w:sz w:val="18"/>
              </w:rPr>
              <w:t>calibrated</w:t>
            </w:r>
            <w:r>
              <w:rPr>
                <w:spacing w:val="-7"/>
                <w:sz w:val="18"/>
              </w:rPr>
              <w:t> </w:t>
            </w:r>
            <w:r>
              <w:rPr>
                <w:sz w:val="18"/>
              </w:rPr>
              <w:t>daily,</w:t>
            </w:r>
            <w:r>
              <w:rPr>
                <w:spacing w:val="-6"/>
                <w:sz w:val="18"/>
              </w:rPr>
              <w:t> </w:t>
            </w:r>
            <w:r>
              <w:rPr>
                <w:sz w:val="18"/>
              </w:rPr>
              <w:t>the</w:t>
            </w:r>
            <w:r>
              <w:rPr>
                <w:spacing w:val="-7"/>
                <w:sz w:val="18"/>
              </w:rPr>
              <w:t> </w:t>
            </w:r>
            <w:r>
              <w:rPr>
                <w:sz w:val="18"/>
              </w:rPr>
              <w:t>IPC</w:t>
            </w:r>
            <w:r>
              <w:rPr>
                <w:spacing w:val="-6"/>
                <w:sz w:val="18"/>
              </w:rPr>
              <w:t> </w:t>
            </w:r>
            <w:r>
              <w:rPr>
                <w:sz w:val="18"/>
              </w:rPr>
              <w:t>must</w:t>
            </w:r>
            <w:r>
              <w:rPr>
                <w:spacing w:val="-7"/>
                <w:sz w:val="18"/>
              </w:rPr>
              <w:t> </w:t>
            </w:r>
            <w:r>
              <w:rPr>
                <w:sz w:val="18"/>
              </w:rPr>
              <w:t>be</w:t>
            </w:r>
            <w:r>
              <w:rPr>
                <w:spacing w:val="-7"/>
                <w:sz w:val="18"/>
              </w:rPr>
              <w:t> </w:t>
            </w:r>
            <w:r>
              <w:rPr>
                <w:sz w:val="18"/>
              </w:rPr>
              <w:t>analyzed daily prior to sample analysis.</w:t>
            </w:r>
          </w:p>
        </w:tc>
      </w:tr>
      <w:tr>
        <w:trPr>
          <w:trHeight w:val="1447" w:hRule="atLeast"/>
        </w:trPr>
        <w:tc>
          <w:tcPr>
            <w:tcW w:w="496" w:type="dxa"/>
          </w:tcPr>
          <w:p>
            <w:pPr>
              <w:pStyle w:val="TableParagraph"/>
              <w:rPr>
                <w:sz w:val="20"/>
              </w:rPr>
            </w:pPr>
          </w:p>
          <w:p>
            <w:pPr>
              <w:pStyle w:val="TableParagraph"/>
              <w:rPr>
                <w:sz w:val="20"/>
              </w:rPr>
            </w:pPr>
          </w:p>
          <w:p>
            <w:pPr>
              <w:pStyle w:val="TableParagraph"/>
              <w:spacing w:before="159"/>
              <w:ind w:right="137"/>
              <w:jc w:val="right"/>
              <w:rPr>
                <w:sz w:val="18"/>
              </w:rPr>
            </w:pPr>
            <w:r>
              <w:rPr>
                <w:spacing w:val="-5"/>
                <w:sz w:val="18"/>
              </w:rPr>
              <w:t>55</w:t>
            </w:r>
          </w:p>
        </w:tc>
        <w:tc>
          <w:tcPr>
            <w:tcW w:w="5716" w:type="dxa"/>
          </w:tcPr>
          <w:p>
            <w:pPr>
              <w:pStyle w:val="TableParagraph"/>
              <w:ind w:left="107" w:right="406"/>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5"/>
                <w:sz w:val="18"/>
              </w:rPr>
              <w:t> </w:t>
            </w:r>
            <w:r>
              <w:rPr>
                <w:sz w:val="18"/>
              </w:rPr>
              <w:t>for</w:t>
            </w:r>
            <w:r>
              <w:rPr>
                <w:spacing w:val="-5"/>
                <w:sz w:val="18"/>
              </w:rPr>
              <w:t> </w:t>
            </w:r>
            <w:r>
              <w:rPr>
                <w:sz w:val="18"/>
              </w:rPr>
              <w:t>the</w:t>
            </w:r>
            <w:r>
              <w:rPr>
                <w:spacing w:val="-5"/>
                <w:sz w:val="18"/>
              </w:rPr>
              <w:t> </w:t>
            </w:r>
            <w:r>
              <w:rPr>
                <w:sz w:val="18"/>
              </w:rPr>
              <w:t>mid-range</w:t>
            </w:r>
            <w:r>
              <w:rPr>
                <w:spacing w:val="-5"/>
                <w:sz w:val="18"/>
              </w:rPr>
              <w:t> </w:t>
            </w:r>
            <w:r>
              <w:rPr>
                <w:sz w:val="18"/>
              </w:rPr>
              <w:t>IPC</w:t>
            </w:r>
            <w:r>
              <w:rPr>
                <w:spacing w:val="-4"/>
                <w:sz w:val="18"/>
              </w:rPr>
              <w:t> </w:t>
            </w:r>
            <w:r>
              <w:rPr>
                <w:sz w:val="18"/>
              </w:rPr>
              <w:t>standard? [EPA Method 350.1, Rev. 2.0 (1993), Section 9.3.4]</w:t>
            </w:r>
          </w:p>
          <w:p>
            <w:pPr>
              <w:pStyle w:val="TableParagraph"/>
              <w:spacing w:before="9"/>
              <w:rPr>
                <w:sz w:val="17"/>
              </w:rPr>
            </w:pPr>
          </w:p>
          <w:p>
            <w:pPr>
              <w:pStyle w:val="TableParagraph"/>
              <w:spacing w:before="1"/>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9"/>
              <w:rPr>
                <w:sz w:val="17"/>
              </w:rPr>
            </w:pPr>
          </w:p>
          <w:p>
            <w:pPr>
              <w:pStyle w:val="TableParagraph"/>
              <w:spacing w:before="1"/>
              <w:ind w:left="104" w:right="144"/>
              <w:rPr>
                <w:sz w:val="18"/>
              </w:rPr>
            </w:pPr>
            <w:r>
              <w:rPr>
                <w:sz w:val="18"/>
              </w:rPr>
              <w:t>Analysis of the IPC solution immediately following calibration must verify that the instrument is within ±10% of calibration. Subsequent analyses of the IPC solution must</w:t>
            </w:r>
            <w:r>
              <w:rPr>
                <w:spacing w:val="-6"/>
                <w:sz w:val="18"/>
              </w:rPr>
              <w:t> </w:t>
            </w:r>
            <w:r>
              <w:rPr>
                <w:sz w:val="18"/>
              </w:rPr>
              <w:t>verify</w:t>
            </w:r>
            <w:r>
              <w:rPr>
                <w:spacing w:val="-8"/>
                <w:sz w:val="18"/>
              </w:rPr>
              <w:t> </w:t>
            </w:r>
            <w:r>
              <w:rPr>
                <w:sz w:val="18"/>
              </w:rPr>
              <w:t>the</w:t>
            </w:r>
            <w:r>
              <w:rPr>
                <w:spacing w:val="-6"/>
                <w:sz w:val="18"/>
              </w:rPr>
              <w:t> </w:t>
            </w:r>
            <w:r>
              <w:rPr>
                <w:sz w:val="18"/>
              </w:rPr>
              <w:t>calibration</w:t>
            </w:r>
            <w:r>
              <w:rPr>
                <w:spacing w:val="-6"/>
                <w:sz w:val="18"/>
              </w:rPr>
              <w:t> </w:t>
            </w:r>
            <w:r>
              <w:rPr>
                <w:sz w:val="18"/>
              </w:rPr>
              <w:t>is</w:t>
            </w:r>
            <w:r>
              <w:rPr>
                <w:spacing w:val="-6"/>
                <w:sz w:val="18"/>
              </w:rPr>
              <w:t> </w:t>
            </w:r>
            <w:r>
              <w:rPr>
                <w:sz w:val="18"/>
              </w:rPr>
              <w:t>still</w:t>
            </w:r>
            <w:r>
              <w:rPr>
                <w:spacing w:val="-4"/>
                <w:sz w:val="18"/>
              </w:rPr>
              <w:t> </w:t>
            </w:r>
            <w:r>
              <w:rPr>
                <w:sz w:val="18"/>
              </w:rPr>
              <w:t>within</w:t>
            </w:r>
            <w:r>
              <w:rPr>
                <w:spacing w:val="-6"/>
                <w:sz w:val="18"/>
              </w:rPr>
              <w:t> </w:t>
            </w:r>
            <w:r>
              <w:rPr>
                <w:sz w:val="18"/>
              </w:rPr>
              <w:t>±10%.</w:t>
            </w:r>
          </w:p>
        </w:tc>
      </w:tr>
      <w:tr>
        <w:trPr>
          <w:trHeight w:val="1863"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38"/>
              <w:ind w:right="137"/>
              <w:jc w:val="right"/>
              <w:rPr>
                <w:sz w:val="18"/>
              </w:rPr>
            </w:pPr>
            <w:r>
              <w:rPr>
                <w:spacing w:val="-5"/>
                <w:sz w:val="18"/>
              </w:rPr>
              <w:t>56</w:t>
            </w:r>
          </w:p>
        </w:tc>
        <w:tc>
          <w:tcPr>
            <w:tcW w:w="5716" w:type="dxa"/>
          </w:tcPr>
          <w:p>
            <w:pPr>
              <w:pStyle w:val="TableParagraph"/>
              <w:spacing w:before="11"/>
              <w:rPr>
                <w:sz w:val="17"/>
              </w:rPr>
            </w:pPr>
          </w:p>
          <w:p>
            <w:pPr>
              <w:pStyle w:val="TableParagraph"/>
              <w:ind w:left="107" w:right="200"/>
              <w:rPr>
                <w:sz w:val="18"/>
              </w:rPr>
            </w:pPr>
            <w:r>
              <w:rPr>
                <w:sz w:val="18"/>
              </w:rPr>
              <w:t>What corrective action is taken if the mid-range IPC standard recovery</w:t>
            </w:r>
            <w:r>
              <w:rPr>
                <w:spacing w:val="-5"/>
                <w:sz w:val="18"/>
              </w:rPr>
              <w:t> </w:t>
            </w:r>
            <w:r>
              <w:rPr>
                <w:sz w:val="18"/>
              </w:rPr>
              <w:t>is</w:t>
            </w:r>
            <w:r>
              <w:rPr>
                <w:spacing w:val="-4"/>
                <w:sz w:val="18"/>
              </w:rPr>
              <w:t> </w:t>
            </w:r>
            <w:r>
              <w:rPr>
                <w:sz w:val="18"/>
              </w:rPr>
              <w:t>not</w:t>
            </w:r>
            <w:r>
              <w:rPr>
                <w:spacing w:val="-4"/>
                <w:sz w:val="18"/>
              </w:rPr>
              <w:t> </w:t>
            </w:r>
            <w:r>
              <w:rPr>
                <w:sz w:val="18"/>
              </w:rPr>
              <w:t>within</w:t>
            </w:r>
            <w:r>
              <w:rPr>
                <w:spacing w:val="-4"/>
                <w:sz w:val="18"/>
              </w:rPr>
              <w:t> </w:t>
            </w:r>
            <w:r>
              <w:rPr>
                <w:sz w:val="18"/>
              </w:rPr>
              <w:t>specified</w:t>
            </w:r>
            <w:r>
              <w:rPr>
                <w:spacing w:val="-4"/>
                <w:sz w:val="18"/>
              </w:rPr>
              <w:t> </w:t>
            </w:r>
            <w:r>
              <w:rPr>
                <w:sz w:val="18"/>
              </w:rPr>
              <w:t>limits?</w:t>
            </w:r>
            <w:r>
              <w:rPr>
                <w:spacing w:val="-4"/>
                <w:sz w:val="18"/>
              </w:rPr>
              <w:t> </w:t>
            </w:r>
            <w:r>
              <w:rPr>
                <w:sz w:val="18"/>
              </w:rPr>
              <w:t>[EPA</w:t>
            </w:r>
            <w:r>
              <w:rPr>
                <w:spacing w:val="-4"/>
                <w:sz w:val="18"/>
              </w:rPr>
              <w:t> </w:t>
            </w:r>
            <w:r>
              <w:rPr>
                <w:sz w:val="18"/>
              </w:rPr>
              <w:t>Method</w:t>
            </w:r>
            <w:r>
              <w:rPr>
                <w:spacing w:val="-4"/>
                <w:sz w:val="18"/>
              </w:rPr>
              <w:t> </w:t>
            </w:r>
            <w:r>
              <w:rPr>
                <w:sz w:val="18"/>
              </w:rPr>
              <w:t>350.1,</w:t>
            </w:r>
            <w:r>
              <w:rPr>
                <w:spacing w:val="-4"/>
                <w:sz w:val="18"/>
              </w:rPr>
              <w:t> </w:t>
            </w:r>
            <w:r>
              <w:rPr>
                <w:sz w:val="18"/>
              </w:rPr>
              <w:t>Rev.</w:t>
            </w:r>
            <w:r>
              <w:rPr>
                <w:spacing w:val="-4"/>
                <w:sz w:val="18"/>
              </w:rPr>
              <w:t> </w:t>
            </w:r>
            <w:r>
              <w:rPr>
                <w:sz w:val="18"/>
              </w:rPr>
              <w:t>2.0 (1993), Section 9.3.4]</w:t>
            </w:r>
          </w:p>
          <w:p>
            <w:pPr>
              <w:pStyle w:val="TableParagraph"/>
              <w:rPr>
                <w:sz w:val="18"/>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rPr>
                <w:sz w:val="18"/>
              </w:rPr>
            </w:pPr>
            <w:r>
              <w:rPr>
                <w:sz w:val="18"/>
              </w:rPr>
              <w:t>If</w:t>
            </w:r>
            <w:r>
              <w:rPr>
                <w:spacing w:val="-3"/>
                <w:sz w:val="18"/>
              </w:rPr>
              <w:t> </w:t>
            </w:r>
            <w:r>
              <w:rPr>
                <w:sz w:val="18"/>
              </w:rPr>
              <w:t>the</w:t>
            </w:r>
            <w:r>
              <w:rPr>
                <w:spacing w:val="-4"/>
                <w:sz w:val="18"/>
              </w:rPr>
              <w:t> </w:t>
            </w:r>
            <w:r>
              <w:rPr>
                <w:sz w:val="18"/>
              </w:rPr>
              <w:t>calibration</w:t>
            </w:r>
            <w:r>
              <w:rPr>
                <w:spacing w:val="-4"/>
                <w:sz w:val="18"/>
              </w:rPr>
              <w:t> </w:t>
            </w:r>
            <w:r>
              <w:rPr>
                <w:sz w:val="18"/>
              </w:rPr>
              <w:t>cannot</w:t>
            </w:r>
            <w:r>
              <w:rPr>
                <w:spacing w:val="-4"/>
                <w:sz w:val="18"/>
              </w:rPr>
              <w:t> </w:t>
            </w:r>
            <w:r>
              <w:rPr>
                <w:sz w:val="18"/>
              </w:rPr>
              <w:t>be</w:t>
            </w:r>
            <w:r>
              <w:rPr>
                <w:spacing w:val="-4"/>
                <w:sz w:val="18"/>
              </w:rPr>
              <w:t> </w:t>
            </w:r>
            <w:r>
              <w:rPr>
                <w:sz w:val="18"/>
              </w:rPr>
              <w:t>verified</w:t>
            </w:r>
            <w:r>
              <w:rPr>
                <w:spacing w:val="-1"/>
                <w:sz w:val="18"/>
              </w:rPr>
              <w:t> </w:t>
            </w:r>
            <w:r>
              <w:rPr>
                <w:sz w:val="18"/>
              </w:rPr>
              <w:t>within</w:t>
            </w:r>
            <w:r>
              <w:rPr>
                <w:spacing w:val="-4"/>
                <w:sz w:val="18"/>
              </w:rPr>
              <w:t> </w:t>
            </w:r>
            <w:r>
              <w:rPr>
                <w:sz w:val="18"/>
              </w:rPr>
              <w:t>the specified</w:t>
            </w:r>
            <w:r>
              <w:rPr>
                <w:spacing w:val="-7"/>
                <w:sz w:val="18"/>
              </w:rPr>
              <w:t> </w:t>
            </w:r>
            <w:r>
              <w:rPr>
                <w:sz w:val="18"/>
              </w:rPr>
              <w:t>limits,</w:t>
            </w:r>
            <w:r>
              <w:rPr>
                <w:spacing w:val="-6"/>
                <w:sz w:val="18"/>
              </w:rPr>
              <w:t> </w:t>
            </w:r>
            <w:r>
              <w:rPr>
                <w:sz w:val="18"/>
              </w:rPr>
              <w:t>reanalyze</w:t>
            </w:r>
            <w:r>
              <w:rPr>
                <w:spacing w:val="-7"/>
                <w:sz w:val="18"/>
              </w:rPr>
              <w:t> </w:t>
            </w:r>
            <w:r>
              <w:rPr>
                <w:sz w:val="18"/>
              </w:rPr>
              <w:t>the</w:t>
            </w:r>
            <w:r>
              <w:rPr>
                <w:spacing w:val="-6"/>
                <w:sz w:val="18"/>
              </w:rPr>
              <w:t> </w:t>
            </w:r>
            <w:r>
              <w:rPr>
                <w:sz w:val="18"/>
              </w:rPr>
              <w:t>IPC</w:t>
            </w:r>
            <w:r>
              <w:rPr>
                <w:spacing w:val="-7"/>
                <w:sz w:val="18"/>
              </w:rPr>
              <w:t> </w:t>
            </w:r>
            <w:r>
              <w:rPr>
                <w:sz w:val="18"/>
              </w:rPr>
              <w:t>solution.</w:t>
            </w:r>
            <w:r>
              <w:rPr>
                <w:spacing w:val="-7"/>
                <w:sz w:val="18"/>
              </w:rPr>
              <w:t> </w:t>
            </w:r>
            <w:r>
              <w:rPr>
                <w:sz w:val="18"/>
              </w:rPr>
              <w:t>If the second analysis of the IPC solution confirms calibration to be outside the limits, sample analysis must be discontinued, the cause determined and/or in the case of drift, the instrument recalibrated. All samples following the last acceptable IPC solution</w:t>
            </w:r>
          </w:p>
          <w:p>
            <w:pPr>
              <w:pStyle w:val="TableParagraph"/>
              <w:spacing w:line="187" w:lineRule="exact"/>
              <w:ind w:left="104"/>
              <w:rPr>
                <w:sz w:val="18"/>
              </w:rPr>
            </w:pPr>
            <w:r>
              <w:rPr>
                <w:sz w:val="18"/>
              </w:rPr>
              <w:t>must</w:t>
            </w:r>
            <w:r>
              <w:rPr>
                <w:spacing w:val="-3"/>
                <w:sz w:val="18"/>
              </w:rPr>
              <w:t> </w:t>
            </w:r>
            <w:r>
              <w:rPr>
                <w:sz w:val="18"/>
              </w:rPr>
              <w:t>be</w:t>
            </w:r>
            <w:r>
              <w:rPr>
                <w:spacing w:val="-1"/>
                <w:sz w:val="18"/>
              </w:rPr>
              <w:t> </w:t>
            </w:r>
            <w:r>
              <w:rPr>
                <w:spacing w:val="-2"/>
                <w:sz w:val="18"/>
              </w:rPr>
              <w:t>reanalyzed.</w:t>
            </w:r>
          </w:p>
        </w:tc>
      </w:tr>
      <w:tr>
        <w:trPr>
          <w:trHeight w:val="1863"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37"/>
              <w:ind w:right="137"/>
              <w:jc w:val="right"/>
              <w:rPr>
                <w:sz w:val="18"/>
              </w:rPr>
            </w:pPr>
            <w:r>
              <w:rPr>
                <w:spacing w:val="-5"/>
                <w:sz w:val="18"/>
              </w:rPr>
              <w:t>57</w:t>
            </w:r>
          </w:p>
        </w:tc>
        <w:tc>
          <w:tcPr>
            <w:tcW w:w="5716"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left="107"/>
              <w:rPr>
                <w:sz w:val="18"/>
              </w:rPr>
            </w:pPr>
            <w:r>
              <w:rPr>
                <w:sz w:val="18"/>
              </w:rPr>
              <w:t>Is</w:t>
            </w:r>
            <w:r>
              <w:rPr>
                <w:spacing w:val="-4"/>
                <w:sz w:val="18"/>
              </w:rPr>
              <w:t> </w:t>
            </w:r>
            <w:r>
              <w:rPr>
                <w:sz w:val="18"/>
              </w:rPr>
              <w:t>a</w:t>
            </w:r>
            <w:r>
              <w:rPr>
                <w:spacing w:val="-5"/>
                <w:sz w:val="18"/>
              </w:rPr>
              <w:t> </w:t>
            </w:r>
            <w:r>
              <w:rPr>
                <w:sz w:val="18"/>
              </w:rPr>
              <w:t>laboratory</w:t>
            </w:r>
            <w:r>
              <w:rPr>
                <w:spacing w:val="-4"/>
                <w:sz w:val="18"/>
              </w:rPr>
              <w:t> </w:t>
            </w:r>
            <w:r>
              <w:rPr>
                <w:sz w:val="18"/>
              </w:rPr>
              <w:t>fortified</w:t>
            </w:r>
            <w:r>
              <w:rPr>
                <w:spacing w:val="-5"/>
                <w:sz w:val="18"/>
              </w:rPr>
              <w:t> </w:t>
            </w:r>
            <w:r>
              <w:rPr>
                <w:sz w:val="18"/>
              </w:rPr>
              <w:t>blank</w:t>
            </w:r>
            <w:r>
              <w:rPr>
                <w:spacing w:val="-4"/>
                <w:sz w:val="18"/>
              </w:rPr>
              <w:t> </w:t>
            </w:r>
            <w:r>
              <w:rPr>
                <w:sz w:val="18"/>
              </w:rPr>
              <w:t>(LFB)</w:t>
            </w:r>
            <w:r>
              <w:rPr>
                <w:spacing w:val="-4"/>
                <w:sz w:val="18"/>
              </w:rPr>
              <w:t> </w:t>
            </w:r>
            <w:r>
              <w:rPr>
                <w:sz w:val="18"/>
              </w:rPr>
              <w:t>analyzed</w:t>
            </w:r>
            <w:r>
              <w:rPr>
                <w:spacing w:val="-4"/>
                <w:sz w:val="18"/>
              </w:rPr>
              <w:t> </w:t>
            </w:r>
            <w:r>
              <w:rPr>
                <w:sz w:val="18"/>
              </w:rPr>
              <w:t>with</w:t>
            </w:r>
            <w:r>
              <w:rPr>
                <w:spacing w:val="-5"/>
                <w:sz w:val="18"/>
              </w:rPr>
              <w:t> </w:t>
            </w:r>
            <w:r>
              <w:rPr>
                <w:sz w:val="18"/>
              </w:rPr>
              <w:t>each</w:t>
            </w:r>
            <w:r>
              <w:rPr>
                <w:spacing w:val="-5"/>
                <w:sz w:val="18"/>
              </w:rPr>
              <w:t> </w:t>
            </w:r>
            <w:r>
              <w:rPr>
                <w:sz w:val="18"/>
              </w:rPr>
              <w:t>batch</w:t>
            </w:r>
            <w:r>
              <w:rPr>
                <w:spacing w:val="-5"/>
                <w:sz w:val="18"/>
              </w:rPr>
              <w:t> </w:t>
            </w:r>
            <w:r>
              <w:rPr>
                <w:sz w:val="18"/>
              </w:rPr>
              <w:t>of samples? [EPA Method 350.1, Rev. 2.0 (1993), Section 9.3.2]</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36"/>
              <w:rPr>
                <w:sz w:val="18"/>
              </w:rPr>
            </w:pPr>
            <w:r>
              <w:rPr>
                <w:sz w:val="18"/>
              </w:rPr>
              <w:t>Definition of LFB (Section 3.4): An aliquot of reagent water or other blank matrices to which known quantities of the method analytes are added in the laboratory. The</w:t>
            </w:r>
            <w:r>
              <w:rPr>
                <w:spacing w:val="40"/>
                <w:sz w:val="18"/>
              </w:rPr>
              <w:t> </w:t>
            </w:r>
            <w:r>
              <w:rPr>
                <w:sz w:val="18"/>
              </w:rPr>
              <w:t>LFB</w:t>
            </w:r>
            <w:r>
              <w:rPr>
                <w:spacing w:val="-5"/>
                <w:sz w:val="18"/>
              </w:rPr>
              <w:t> </w:t>
            </w:r>
            <w:r>
              <w:rPr>
                <w:sz w:val="18"/>
              </w:rPr>
              <w:t>is</w:t>
            </w:r>
            <w:r>
              <w:rPr>
                <w:spacing w:val="-5"/>
                <w:sz w:val="18"/>
              </w:rPr>
              <w:t> </w:t>
            </w:r>
            <w:r>
              <w:rPr>
                <w:sz w:val="18"/>
              </w:rPr>
              <w:t>analyzed</w:t>
            </w:r>
            <w:r>
              <w:rPr>
                <w:spacing w:val="-5"/>
                <w:sz w:val="18"/>
              </w:rPr>
              <w:t> </w:t>
            </w:r>
            <w:r>
              <w:rPr>
                <w:sz w:val="18"/>
              </w:rPr>
              <w:t>exactly</w:t>
            </w:r>
            <w:r>
              <w:rPr>
                <w:spacing w:val="-6"/>
                <w:sz w:val="18"/>
              </w:rPr>
              <w:t> </w:t>
            </w:r>
            <w:r>
              <w:rPr>
                <w:sz w:val="18"/>
              </w:rPr>
              <w:t>like</w:t>
            </w:r>
            <w:r>
              <w:rPr>
                <w:spacing w:val="-5"/>
                <w:sz w:val="18"/>
              </w:rPr>
              <w:t> </w:t>
            </w:r>
            <w:r>
              <w:rPr>
                <w:sz w:val="18"/>
              </w:rPr>
              <w:t>a</w:t>
            </w:r>
            <w:r>
              <w:rPr>
                <w:spacing w:val="-5"/>
                <w:sz w:val="18"/>
              </w:rPr>
              <w:t> </w:t>
            </w:r>
            <w:r>
              <w:rPr>
                <w:sz w:val="18"/>
              </w:rPr>
              <w:t>sample,</w:t>
            </w:r>
            <w:r>
              <w:rPr>
                <w:spacing w:val="-5"/>
                <w:sz w:val="18"/>
              </w:rPr>
              <w:t> </w:t>
            </w:r>
            <w:r>
              <w:rPr>
                <w:sz w:val="18"/>
              </w:rPr>
              <w:t>and</w:t>
            </w:r>
            <w:r>
              <w:rPr>
                <w:spacing w:val="-5"/>
                <w:sz w:val="18"/>
              </w:rPr>
              <w:t> </w:t>
            </w:r>
            <w:r>
              <w:rPr>
                <w:sz w:val="18"/>
              </w:rPr>
              <w:t>its purpose is to determine whether the methodology is in control, and whether the</w:t>
            </w:r>
          </w:p>
          <w:p>
            <w:pPr>
              <w:pStyle w:val="TableParagraph"/>
              <w:spacing w:line="206" w:lineRule="exact"/>
              <w:ind w:left="104"/>
              <w:rPr>
                <w:sz w:val="18"/>
              </w:rPr>
            </w:pPr>
            <w:r>
              <w:rPr>
                <w:sz w:val="18"/>
              </w:rPr>
              <w:t>laboratory</w:t>
            </w:r>
            <w:r>
              <w:rPr>
                <w:spacing w:val="-7"/>
                <w:sz w:val="18"/>
              </w:rPr>
              <w:t> </w:t>
            </w:r>
            <w:r>
              <w:rPr>
                <w:sz w:val="18"/>
              </w:rPr>
              <w:t>is</w:t>
            </w:r>
            <w:r>
              <w:rPr>
                <w:spacing w:val="-7"/>
                <w:sz w:val="18"/>
              </w:rPr>
              <w:t> </w:t>
            </w:r>
            <w:r>
              <w:rPr>
                <w:sz w:val="18"/>
              </w:rPr>
              <w:t>capable</w:t>
            </w:r>
            <w:r>
              <w:rPr>
                <w:spacing w:val="-7"/>
                <w:sz w:val="18"/>
              </w:rPr>
              <w:t> </w:t>
            </w:r>
            <w:r>
              <w:rPr>
                <w:sz w:val="18"/>
              </w:rPr>
              <w:t>of</w:t>
            </w:r>
            <w:r>
              <w:rPr>
                <w:spacing w:val="-6"/>
                <w:sz w:val="18"/>
              </w:rPr>
              <w:t> </w:t>
            </w:r>
            <w:r>
              <w:rPr>
                <w:sz w:val="18"/>
              </w:rPr>
              <w:t>making</w:t>
            </w:r>
            <w:r>
              <w:rPr>
                <w:spacing w:val="-7"/>
                <w:sz w:val="18"/>
              </w:rPr>
              <w:t> </w:t>
            </w:r>
            <w:r>
              <w:rPr>
                <w:sz w:val="18"/>
              </w:rPr>
              <w:t>accurate</w:t>
            </w:r>
            <w:r>
              <w:rPr>
                <w:spacing w:val="-6"/>
                <w:sz w:val="18"/>
              </w:rPr>
              <w:t> </w:t>
            </w:r>
            <w:r>
              <w:rPr>
                <w:sz w:val="18"/>
              </w:rPr>
              <w:t>and precise measurements.</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ind w:right="137"/>
              <w:jc w:val="right"/>
              <w:rPr>
                <w:sz w:val="18"/>
              </w:rPr>
            </w:pPr>
            <w:r>
              <w:rPr>
                <w:spacing w:val="-5"/>
                <w:sz w:val="18"/>
              </w:rPr>
              <w:t>58</w:t>
            </w:r>
          </w:p>
        </w:tc>
        <w:tc>
          <w:tcPr>
            <w:tcW w:w="5716" w:type="dxa"/>
          </w:tcPr>
          <w:p>
            <w:pPr>
              <w:pStyle w:val="TableParagraph"/>
              <w:ind w:left="107" w:right="200"/>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5"/>
                <w:sz w:val="18"/>
              </w:rPr>
              <w:t> </w:t>
            </w:r>
            <w:r>
              <w:rPr>
                <w:sz w:val="18"/>
              </w:rPr>
              <w:t>for</w:t>
            </w:r>
            <w:r>
              <w:rPr>
                <w:spacing w:val="-5"/>
                <w:sz w:val="18"/>
              </w:rPr>
              <w:t> </w:t>
            </w:r>
            <w:r>
              <w:rPr>
                <w:sz w:val="18"/>
              </w:rPr>
              <w:t>the</w:t>
            </w:r>
            <w:r>
              <w:rPr>
                <w:spacing w:val="-5"/>
                <w:sz w:val="18"/>
              </w:rPr>
              <w:t> </w:t>
            </w:r>
            <w:r>
              <w:rPr>
                <w:sz w:val="18"/>
              </w:rPr>
              <w:t>LFB?</w:t>
            </w:r>
            <w:r>
              <w:rPr>
                <w:spacing w:val="-4"/>
                <w:sz w:val="18"/>
              </w:rPr>
              <w:t> </w:t>
            </w:r>
            <w:r>
              <w:rPr>
                <w:sz w:val="18"/>
              </w:rPr>
              <w:t>[EPA</w:t>
            </w:r>
            <w:r>
              <w:rPr>
                <w:spacing w:val="-4"/>
                <w:sz w:val="18"/>
              </w:rPr>
              <w:t> </w:t>
            </w:r>
            <w:r>
              <w:rPr>
                <w:sz w:val="18"/>
              </w:rPr>
              <w:t>Method</w:t>
            </w:r>
            <w:r>
              <w:rPr>
                <w:spacing w:val="-4"/>
                <w:sz w:val="18"/>
              </w:rPr>
              <w:t> </w:t>
            </w:r>
            <w:r>
              <w:rPr>
                <w:sz w:val="18"/>
              </w:rPr>
              <w:t>350.1, Rev. 2.0 (1993), Section 9.3.2]</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spacing w:before="10"/>
              <w:rPr>
                <w:sz w:val="15"/>
              </w:rPr>
            </w:pPr>
          </w:p>
          <w:p>
            <w:pPr>
              <w:pStyle w:val="TableParagraph"/>
              <w:ind w:left="104"/>
              <w:rPr>
                <w:sz w:val="18"/>
              </w:rPr>
            </w:pPr>
            <w:r>
              <w:rPr>
                <w:sz w:val="18"/>
              </w:rPr>
              <w:t>Recovery</w:t>
            </w:r>
            <w:r>
              <w:rPr>
                <w:spacing w:val="-7"/>
                <w:sz w:val="18"/>
              </w:rPr>
              <w:t> </w:t>
            </w:r>
            <w:r>
              <w:rPr>
                <w:sz w:val="18"/>
              </w:rPr>
              <w:t>within</w:t>
            </w:r>
            <w:r>
              <w:rPr>
                <w:spacing w:val="-5"/>
                <w:sz w:val="18"/>
              </w:rPr>
              <w:t> </w:t>
            </w:r>
            <w:r>
              <w:rPr>
                <w:sz w:val="18"/>
              </w:rPr>
              <w:t>90%-</w:t>
            </w:r>
            <w:r>
              <w:rPr>
                <w:spacing w:val="-5"/>
                <w:sz w:val="18"/>
              </w:rPr>
              <w:t> </w:t>
            </w:r>
            <w:r>
              <w:rPr>
                <w:spacing w:val="-4"/>
                <w:sz w:val="18"/>
              </w:rPr>
              <w:t>110%</w:t>
            </w:r>
          </w:p>
        </w:tc>
      </w:tr>
      <w:tr>
        <w:trPr>
          <w:trHeight w:val="1655" w:hRule="atLeast"/>
        </w:trPr>
        <w:tc>
          <w:tcPr>
            <w:tcW w:w="496"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right="137"/>
              <w:jc w:val="right"/>
              <w:rPr>
                <w:sz w:val="18"/>
              </w:rPr>
            </w:pPr>
            <w:r>
              <w:rPr>
                <w:spacing w:val="-5"/>
                <w:sz w:val="18"/>
              </w:rPr>
              <w:t>59</w:t>
            </w:r>
          </w:p>
        </w:tc>
        <w:tc>
          <w:tcPr>
            <w:tcW w:w="5716" w:type="dxa"/>
          </w:tcPr>
          <w:p>
            <w:pPr>
              <w:pStyle w:val="TableParagraph"/>
              <w:ind w:left="107"/>
              <w:rPr>
                <w:sz w:val="18"/>
              </w:rPr>
            </w:pPr>
            <w:r>
              <w:rPr>
                <w:sz w:val="18"/>
              </w:rPr>
              <w:t>What</w:t>
            </w:r>
            <w:r>
              <w:rPr>
                <w:spacing w:val="-3"/>
                <w:sz w:val="18"/>
              </w:rPr>
              <w:t> </w:t>
            </w:r>
            <w:r>
              <w:rPr>
                <w:sz w:val="18"/>
              </w:rPr>
              <w:t>corrective</w:t>
            </w:r>
            <w:r>
              <w:rPr>
                <w:spacing w:val="-4"/>
                <w:sz w:val="18"/>
              </w:rPr>
              <w:t> </w:t>
            </w:r>
            <w:r>
              <w:rPr>
                <w:sz w:val="18"/>
              </w:rPr>
              <w:t>action</w:t>
            </w:r>
            <w:r>
              <w:rPr>
                <w:spacing w:val="-4"/>
                <w:sz w:val="18"/>
              </w:rPr>
              <w:t> </w:t>
            </w:r>
            <w:r>
              <w:rPr>
                <w:sz w:val="18"/>
              </w:rPr>
              <w:t>is</w:t>
            </w:r>
            <w:r>
              <w:rPr>
                <w:spacing w:val="-4"/>
                <w:sz w:val="18"/>
              </w:rPr>
              <w:t> </w:t>
            </w:r>
            <w:r>
              <w:rPr>
                <w:sz w:val="18"/>
              </w:rPr>
              <w:t>taken</w:t>
            </w:r>
            <w:r>
              <w:rPr>
                <w:spacing w:val="-4"/>
                <w:sz w:val="18"/>
              </w:rPr>
              <w:t> </w:t>
            </w:r>
            <w:r>
              <w:rPr>
                <w:sz w:val="18"/>
              </w:rPr>
              <w:t>if</w:t>
            </w:r>
            <w:r>
              <w:rPr>
                <w:spacing w:val="-4"/>
                <w:sz w:val="18"/>
              </w:rPr>
              <w:t> </w:t>
            </w:r>
            <w:r>
              <w:rPr>
                <w:sz w:val="18"/>
              </w:rPr>
              <w:t>the</w:t>
            </w:r>
            <w:r>
              <w:rPr>
                <w:spacing w:val="-4"/>
                <w:sz w:val="18"/>
              </w:rPr>
              <w:t> </w:t>
            </w:r>
            <w:r>
              <w:rPr>
                <w:sz w:val="18"/>
              </w:rPr>
              <w:t>LFB</w:t>
            </w:r>
            <w:r>
              <w:rPr>
                <w:spacing w:val="-3"/>
                <w:sz w:val="18"/>
              </w:rPr>
              <w:t> </w:t>
            </w:r>
            <w:r>
              <w:rPr>
                <w:sz w:val="18"/>
              </w:rPr>
              <w:t>does</w:t>
            </w:r>
            <w:r>
              <w:rPr>
                <w:spacing w:val="-4"/>
                <w:sz w:val="18"/>
              </w:rPr>
              <w:t> </w:t>
            </w:r>
            <w:r>
              <w:rPr>
                <w:sz w:val="18"/>
              </w:rPr>
              <w:t>not</w:t>
            </w:r>
            <w:r>
              <w:rPr>
                <w:spacing w:val="-3"/>
                <w:sz w:val="18"/>
              </w:rPr>
              <w:t> </w:t>
            </w:r>
            <w:r>
              <w:rPr>
                <w:sz w:val="18"/>
              </w:rPr>
              <w:t>meet</w:t>
            </w:r>
            <w:r>
              <w:rPr>
                <w:spacing w:val="-4"/>
                <w:sz w:val="18"/>
              </w:rPr>
              <w:t> </w:t>
            </w:r>
            <w:r>
              <w:rPr>
                <w:sz w:val="18"/>
              </w:rPr>
              <w:t>specified limits? [EPA Method 350.1, Rev. 2.0 (1993), Section 9.3.2]</w:t>
            </w:r>
          </w:p>
          <w:p>
            <w:pPr>
              <w:pStyle w:val="TableParagraph"/>
              <w:spacing w:before="9"/>
              <w:rPr>
                <w:sz w:val="17"/>
              </w:rPr>
            </w:pPr>
          </w:p>
          <w:p>
            <w:pPr>
              <w:pStyle w:val="TableParagraph"/>
              <w:spacing w:before="1"/>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
              <w:rPr>
                <w:sz w:val="26"/>
              </w:rPr>
            </w:pPr>
          </w:p>
          <w:p>
            <w:pPr>
              <w:pStyle w:val="TableParagraph"/>
              <w:ind w:left="104" w:right="144"/>
              <w:rPr>
                <w:sz w:val="18"/>
              </w:rPr>
            </w:pPr>
            <w:r>
              <w:rPr>
                <w:sz w:val="18"/>
              </w:rPr>
              <w:t>If</w:t>
            </w:r>
            <w:r>
              <w:rPr>
                <w:spacing w:val="-5"/>
                <w:sz w:val="18"/>
              </w:rPr>
              <w:t> </w:t>
            </w:r>
            <w:r>
              <w:rPr>
                <w:sz w:val="18"/>
              </w:rPr>
              <w:t>the</w:t>
            </w:r>
            <w:r>
              <w:rPr>
                <w:spacing w:val="-6"/>
                <w:sz w:val="18"/>
              </w:rPr>
              <w:t> </w:t>
            </w:r>
            <w:r>
              <w:rPr>
                <w:sz w:val="18"/>
              </w:rPr>
              <w:t>recovery</w:t>
            </w:r>
            <w:r>
              <w:rPr>
                <w:spacing w:val="-6"/>
                <w:sz w:val="18"/>
              </w:rPr>
              <w:t> </w:t>
            </w:r>
            <w:r>
              <w:rPr>
                <w:sz w:val="18"/>
              </w:rPr>
              <w:t>of</w:t>
            </w:r>
            <w:r>
              <w:rPr>
                <w:spacing w:val="-6"/>
                <w:sz w:val="18"/>
              </w:rPr>
              <w:t> </w:t>
            </w:r>
            <w:r>
              <w:rPr>
                <w:sz w:val="18"/>
              </w:rPr>
              <w:t>any</w:t>
            </w:r>
            <w:r>
              <w:rPr>
                <w:spacing w:val="-6"/>
                <w:sz w:val="18"/>
              </w:rPr>
              <w:t> </w:t>
            </w:r>
            <w:r>
              <w:rPr>
                <w:sz w:val="18"/>
              </w:rPr>
              <w:t>analyte</w:t>
            </w:r>
            <w:r>
              <w:rPr>
                <w:spacing w:val="-5"/>
                <w:sz w:val="18"/>
              </w:rPr>
              <w:t> </w:t>
            </w:r>
            <w:r>
              <w:rPr>
                <w:sz w:val="18"/>
              </w:rPr>
              <w:t>falls</w:t>
            </w:r>
            <w:r>
              <w:rPr>
                <w:spacing w:val="-6"/>
                <w:sz w:val="18"/>
              </w:rPr>
              <w:t> </w:t>
            </w:r>
            <w:r>
              <w:rPr>
                <w:sz w:val="18"/>
              </w:rPr>
              <w:t>outside</w:t>
            </w:r>
            <w:r>
              <w:rPr>
                <w:spacing w:val="-6"/>
                <w:sz w:val="18"/>
              </w:rPr>
              <w:t> </w:t>
            </w:r>
            <w:r>
              <w:rPr>
                <w:sz w:val="18"/>
              </w:rPr>
              <w:t>the required control limits of 90-110%, that analyte is judged out of control, and the source of the problem should be identified and resolved before continuing analyses.</w:t>
            </w:r>
          </w:p>
        </w:tc>
      </w:tr>
      <w:tr>
        <w:trPr>
          <w:trHeight w:val="1656" w:hRule="atLeast"/>
        </w:trPr>
        <w:tc>
          <w:tcPr>
            <w:tcW w:w="496" w:type="dxa"/>
          </w:tcPr>
          <w:p>
            <w:pPr>
              <w:pStyle w:val="TableParagraph"/>
              <w:rPr>
                <w:sz w:val="20"/>
              </w:rPr>
            </w:pPr>
          </w:p>
          <w:p>
            <w:pPr>
              <w:pStyle w:val="TableParagraph"/>
              <w:rPr>
                <w:sz w:val="20"/>
              </w:rPr>
            </w:pPr>
          </w:p>
          <w:p>
            <w:pPr>
              <w:pStyle w:val="TableParagraph"/>
              <w:spacing w:before="11"/>
              <w:rPr>
                <w:sz w:val="22"/>
              </w:rPr>
            </w:pPr>
          </w:p>
          <w:p>
            <w:pPr>
              <w:pStyle w:val="TableParagraph"/>
              <w:ind w:right="137"/>
              <w:jc w:val="right"/>
              <w:rPr>
                <w:sz w:val="18"/>
              </w:rPr>
            </w:pPr>
            <w:r>
              <w:rPr>
                <w:spacing w:val="-5"/>
                <w:sz w:val="18"/>
              </w:rPr>
              <w:t>60</w:t>
            </w:r>
          </w:p>
        </w:tc>
        <w:tc>
          <w:tcPr>
            <w:tcW w:w="5716" w:type="dxa"/>
          </w:tcPr>
          <w:p>
            <w:pPr>
              <w:pStyle w:val="TableParagraph"/>
              <w:rPr>
                <w:sz w:val="20"/>
              </w:rPr>
            </w:pPr>
          </w:p>
          <w:p>
            <w:pPr>
              <w:pStyle w:val="TableParagraph"/>
              <w:rPr>
                <w:sz w:val="20"/>
              </w:rPr>
            </w:pPr>
          </w:p>
          <w:p>
            <w:pPr>
              <w:pStyle w:val="TableParagraph"/>
              <w:spacing w:before="161"/>
              <w:ind w:left="107"/>
              <w:rPr>
                <w:sz w:val="18"/>
              </w:rPr>
            </w:pPr>
            <w:r>
              <w:rPr>
                <w:sz w:val="18"/>
              </w:rPr>
              <w:t>Does</w:t>
            </w:r>
            <w:r>
              <w:rPr>
                <w:spacing w:val="-4"/>
                <w:sz w:val="18"/>
              </w:rPr>
              <w:t> </w:t>
            </w:r>
            <w:r>
              <w:rPr>
                <w:sz w:val="18"/>
              </w:rPr>
              <w:t>the</w:t>
            </w:r>
            <w:r>
              <w:rPr>
                <w:spacing w:val="-4"/>
                <w:sz w:val="18"/>
              </w:rPr>
              <w:t> </w:t>
            </w:r>
            <w:r>
              <w:rPr>
                <w:sz w:val="18"/>
              </w:rPr>
              <w:t>laboratory</w:t>
            </w:r>
            <w:r>
              <w:rPr>
                <w:spacing w:val="-4"/>
                <w:sz w:val="18"/>
              </w:rPr>
              <w:t> </w:t>
            </w:r>
            <w:r>
              <w:rPr>
                <w:sz w:val="18"/>
              </w:rPr>
              <w:t>analyze</w:t>
            </w:r>
            <w:r>
              <w:rPr>
                <w:spacing w:val="-3"/>
                <w:sz w:val="18"/>
              </w:rPr>
              <w:t> </w:t>
            </w:r>
            <w:r>
              <w:rPr>
                <w:sz w:val="18"/>
              </w:rPr>
              <w:t>duplicate</w:t>
            </w:r>
            <w:r>
              <w:rPr>
                <w:spacing w:val="-4"/>
                <w:sz w:val="18"/>
              </w:rPr>
              <w:t> </w:t>
            </w:r>
            <w:r>
              <w:rPr>
                <w:sz w:val="18"/>
              </w:rPr>
              <w:t>samples</w:t>
            </w:r>
            <w:r>
              <w:rPr>
                <w:spacing w:val="-4"/>
                <w:sz w:val="18"/>
              </w:rPr>
              <w:t> </w:t>
            </w:r>
            <w:r>
              <w:rPr>
                <w:sz w:val="18"/>
              </w:rPr>
              <w:t>at</w:t>
            </w:r>
            <w:r>
              <w:rPr>
                <w:spacing w:val="-3"/>
                <w:sz w:val="18"/>
              </w:rPr>
              <w:t> </w:t>
            </w:r>
            <w:r>
              <w:rPr>
                <w:sz w:val="18"/>
              </w:rPr>
              <w:t>a</w:t>
            </w:r>
            <w:r>
              <w:rPr>
                <w:spacing w:val="-4"/>
                <w:sz w:val="18"/>
              </w:rPr>
              <w:t> </w:t>
            </w:r>
            <w:r>
              <w:rPr>
                <w:sz w:val="18"/>
              </w:rPr>
              <w:t>rate</w:t>
            </w:r>
            <w:r>
              <w:rPr>
                <w:spacing w:val="-4"/>
                <w:sz w:val="18"/>
              </w:rPr>
              <w:t> </w:t>
            </w:r>
            <w:r>
              <w:rPr>
                <w:sz w:val="18"/>
              </w:rPr>
              <w:t>of</w:t>
            </w:r>
            <w:r>
              <w:rPr>
                <w:spacing w:val="-3"/>
                <w:sz w:val="18"/>
              </w:rPr>
              <w:t> </w:t>
            </w:r>
            <w:r>
              <w:rPr>
                <w:sz w:val="18"/>
              </w:rPr>
              <w:t>5%?</w:t>
            </w:r>
            <w:r>
              <w:rPr>
                <w:spacing w:val="-4"/>
                <w:sz w:val="18"/>
              </w:rPr>
              <w:t> </w:t>
            </w:r>
            <w:r>
              <w:rPr>
                <w:sz w:val="18"/>
              </w:rPr>
              <w:t>[15A NCAC 02H .0805 (a) (7) (C)]</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rPr>
                <w:sz w:val="18"/>
              </w:rPr>
            </w:pPr>
            <w:r>
              <w:rPr>
                <w:sz w:val="18"/>
              </w:rPr>
              <w:t>Except where otherwise specified in an analytical method, laboratories shall analyze five percent of all samples in duplicate to document precision. Laboratories analyzing fewer than 20 samples per month shall analyze</w:t>
            </w:r>
            <w:r>
              <w:rPr>
                <w:spacing w:val="-7"/>
                <w:sz w:val="18"/>
              </w:rPr>
              <w:t> </w:t>
            </w:r>
            <w:r>
              <w:rPr>
                <w:sz w:val="18"/>
              </w:rPr>
              <w:t>one</w:t>
            </w:r>
            <w:r>
              <w:rPr>
                <w:spacing w:val="-7"/>
                <w:sz w:val="18"/>
              </w:rPr>
              <w:t> </w:t>
            </w:r>
            <w:r>
              <w:rPr>
                <w:sz w:val="18"/>
              </w:rPr>
              <w:t>duplicate</w:t>
            </w:r>
            <w:r>
              <w:rPr>
                <w:spacing w:val="-7"/>
                <w:sz w:val="18"/>
              </w:rPr>
              <w:t> </w:t>
            </w:r>
            <w:r>
              <w:rPr>
                <w:sz w:val="18"/>
              </w:rPr>
              <w:t>during</w:t>
            </w:r>
            <w:r>
              <w:rPr>
                <w:spacing w:val="-7"/>
                <w:sz w:val="18"/>
              </w:rPr>
              <w:t> </w:t>
            </w:r>
            <w:r>
              <w:rPr>
                <w:sz w:val="18"/>
              </w:rPr>
              <w:t>each</w:t>
            </w:r>
            <w:r>
              <w:rPr>
                <w:spacing w:val="-7"/>
                <w:sz w:val="18"/>
              </w:rPr>
              <w:t> </w:t>
            </w:r>
            <w:r>
              <w:rPr>
                <w:sz w:val="18"/>
              </w:rPr>
              <w:t>month</w:t>
            </w:r>
            <w:r>
              <w:rPr>
                <w:spacing w:val="-7"/>
                <w:sz w:val="18"/>
              </w:rPr>
              <w:t> </w:t>
            </w:r>
            <w:r>
              <w:rPr>
                <w:sz w:val="18"/>
              </w:rPr>
              <w:t>that</w:t>
            </w:r>
          </w:p>
          <w:p>
            <w:pPr>
              <w:pStyle w:val="TableParagraph"/>
              <w:spacing w:line="200" w:lineRule="atLeast"/>
              <w:ind w:left="104"/>
              <w:rPr>
                <w:b/>
                <w:sz w:val="18"/>
              </w:rPr>
            </w:pPr>
            <w:r>
              <w:rPr>
                <w:sz w:val="18"/>
              </w:rPr>
              <w:t>samples are analyzed. </w:t>
            </w:r>
            <w:r>
              <w:rPr>
                <w:b/>
                <w:sz w:val="18"/>
              </w:rPr>
              <w:t>NOTE: A Laboratory Fortified</w:t>
            </w:r>
            <w:r>
              <w:rPr>
                <w:b/>
                <w:spacing w:val="-10"/>
                <w:sz w:val="18"/>
              </w:rPr>
              <w:t> </w:t>
            </w:r>
            <w:r>
              <w:rPr>
                <w:b/>
                <w:sz w:val="18"/>
              </w:rPr>
              <w:t>Matrix</w:t>
            </w:r>
            <w:r>
              <w:rPr>
                <w:b/>
                <w:spacing w:val="-10"/>
                <w:sz w:val="18"/>
              </w:rPr>
              <w:t> </w:t>
            </w:r>
            <w:r>
              <w:rPr>
                <w:b/>
                <w:sz w:val="18"/>
              </w:rPr>
              <w:t>Duplicate</w:t>
            </w:r>
            <w:r>
              <w:rPr>
                <w:b/>
                <w:spacing w:val="-10"/>
                <w:sz w:val="18"/>
              </w:rPr>
              <w:t> </w:t>
            </w:r>
            <w:r>
              <w:rPr>
                <w:b/>
                <w:sz w:val="18"/>
              </w:rPr>
              <w:t>(LFMD/MSD)</w:t>
            </w:r>
            <w:r>
              <w:rPr>
                <w:b/>
                <w:spacing w:val="-10"/>
                <w:sz w:val="18"/>
              </w:rPr>
              <w:t> </w:t>
            </w:r>
            <w:r>
              <w:rPr>
                <w:b/>
                <w:sz w:val="18"/>
              </w:rPr>
              <w:t>can</w:t>
            </w:r>
          </w:p>
        </w:tc>
      </w:tr>
    </w:tbl>
    <w:p>
      <w:pPr>
        <w:spacing w:after="0" w:line="200" w:lineRule="atLeast"/>
        <w:rPr>
          <w:sz w:val="18"/>
        </w:rPr>
        <w:sectPr>
          <w:pgSz w:w="12240" w:h="15840"/>
          <w:pgMar w:header="294" w:footer="566" w:top="660" w:bottom="82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413" w:hRule="atLeast"/>
        </w:trPr>
        <w:tc>
          <w:tcPr>
            <w:tcW w:w="496" w:type="dxa"/>
          </w:tcPr>
          <w:p>
            <w:pPr>
              <w:pStyle w:val="TableParagraph"/>
              <w:rPr>
                <w:rFonts w:ascii="Times New Roman"/>
                <w:sz w:val="16"/>
              </w:rPr>
            </w:pPr>
          </w:p>
        </w:tc>
        <w:tc>
          <w:tcPr>
            <w:tcW w:w="5716" w:type="dxa"/>
          </w:tcPr>
          <w:p>
            <w:pPr>
              <w:pStyle w:val="TableParagraph"/>
              <w:rPr>
                <w:rFonts w:ascii="Times New Roman"/>
                <w:sz w:val="16"/>
              </w:rPr>
            </w:pP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line="208" w:lineRule="exact"/>
              <w:ind w:left="104"/>
              <w:rPr>
                <w:b/>
                <w:sz w:val="18"/>
              </w:rPr>
            </w:pPr>
            <w:r>
              <w:rPr>
                <w:b/>
                <w:sz w:val="18"/>
              </w:rPr>
              <w:t>satisfy</w:t>
            </w:r>
            <w:r>
              <w:rPr>
                <w:b/>
                <w:spacing w:val="-8"/>
                <w:sz w:val="18"/>
              </w:rPr>
              <w:t> </w:t>
            </w:r>
            <w:r>
              <w:rPr>
                <w:b/>
                <w:sz w:val="18"/>
              </w:rPr>
              <w:t>our</w:t>
            </w:r>
            <w:r>
              <w:rPr>
                <w:b/>
                <w:spacing w:val="-6"/>
                <w:sz w:val="18"/>
              </w:rPr>
              <w:t> </w:t>
            </w:r>
            <w:r>
              <w:rPr>
                <w:b/>
                <w:sz w:val="18"/>
              </w:rPr>
              <w:t>Rule</w:t>
            </w:r>
            <w:r>
              <w:rPr>
                <w:b/>
                <w:spacing w:val="-7"/>
                <w:sz w:val="18"/>
              </w:rPr>
              <w:t> </w:t>
            </w:r>
            <w:r>
              <w:rPr>
                <w:b/>
                <w:sz w:val="18"/>
              </w:rPr>
              <w:t>requirement</w:t>
            </w:r>
            <w:r>
              <w:rPr>
                <w:b/>
                <w:spacing w:val="-5"/>
                <w:sz w:val="18"/>
              </w:rPr>
              <w:t> </w:t>
            </w:r>
            <w:r>
              <w:rPr>
                <w:b/>
                <w:sz w:val="18"/>
              </w:rPr>
              <w:t>for</w:t>
            </w:r>
            <w:r>
              <w:rPr>
                <w:b/>
                <w:spacing w:val="-6"/>
                <w:sz w:val="18"/>
              </w:rPr>
              <w:t> </w:t>
            </w:r>
            <w:r>
              <w:rPr>
                <w:b/>
                <w:sz w:val="18"/>
              </w:rPr>
              <w:t>a</w:t>
            </w:r>
            <w:r>
              <w:rPr>
                <w:b/>
                <w:spacing w:val="-7"/>
                <w:sz w:val="18"/>
              </w:rPr>
              <w:t> </w:t>
            </w:r>
            <w:r>
              <w:rPr>
                <w:b/>
                <w:sz w:val="18"/>
              </w:rPr>
              <w:t>sample </w:t>
            </w:r>
            <w:r>
              <w:rPr>
                <w:b/>
                <w:spacing w:val="-2"/>
                <w:sz w:val="18"/>
              </w:rPr>
              <w:t>duplicate</w:t>
            </w:r>
          </w:p>
        </w:tc>
      </w:tr>
      <w:tr>
        <w:trPr>
          <w:trHeight w:val="1240" w:hRule="atLeast"/>
        </w:trPr>
        <w:tc>
          <w:tcPr>
            <w:tcW w:w="496" w:type="dxa"/>
          </w:tcPr>
          <w:p>
            <w:pPr>
              <w:pStyle w:val="TableParagraph"/>
              <w:rPr>
                <w:sz w:val="20"/>
              </w:rPr>
            </w:pPr>
          </w:p>
          <w:p>
            <w:pPr>
              <w:pStyle w:val="TableParagraph"/>
              <w:spacing w:before="9"/>
              <w:rPr>
                <w:sz w:val="24"/>
              </w:rPr>
            </w:pPr>
          </w:p>
          <w:p>
            <w:pPr>
              <w:pStyle w:val="TableParagraph"/>
              <w:ind w:right="137"/>
              <w:jc w:val="right"/>
              <w:rPr>
                <w:sz w:val="18"/>
              </w:rPr>
            </w:pPr>
            <w:r>
              <w:rPr>
                <w:spacing w:val="-5"/>
                <w:sz w:val="18"/>
              </w:rPr>
              <w:t>61</w:t>
            </w:r>
          </w:p>
        </w:tc>
        <w:tc>
          <w:tcPr>
            <w:tcW w:w="5716" w:type="dxa"/>
          </w:tcPr>
          <w:p>
            <w:pPr>
              <w:pStyle w:val="TableParagraph"/>
              <w:ind w:left="107" w:right="568"/>
              <w:rPr>
                <w:sz w:val="18"/>
              </w:rPr>
            </w:pPr>
            <w:r>
              <w:rPr>
                <w:sz w:val="18"/>
              </w:rPr>
              <w:t>What</w:t>
            </w:r>
            <w:r>
              <w:rPr>
                <w:spacing w:val="-5"/>
                <w:sz w:val="18"/>
              </w:rPr>
              <w:t> </w:t>
            </w:r>
            <w:r>
              <w:rPr>
                <w:sz w:val="18"/>
              </w:rPr>
              <w:t>is</w:t>
            </w:r>
            <w:r>
              <w:rPr>
                <w:spacing w:val="-5"/>
                <w:sz w:val="18"/>
              </w:rPr>
              <w:t> </w:t>
            </w:r>
            <w:r>
              <w:rPr>
                <w:sz w:val="18"/>
              </w:rPr>
              <w:t>the</w:t>
            </w:r>
            <w:r>
              <w:rPr>
                <w:spacing w:val="-5"/>
                <w:sz w:val="18"/>
              </w:rPr>
              <w:t> </w:t>
            </w:r>
            <w:r>
              <w:rPr>
                <w:sz w:val="18"/>
              </w:rPr>
              <w:t>acceptance</w:t>
            </w:r>
            <w:r>
              <w:rPr>
                <w:spacing w:val="-6"/>
                <w:sz w:val="18"/>
              </w:rPr>
              <w:t> </w:t>
            </w:r>
            <w:r>
              <w:rPr>
                <w:sz w:val="18"/>
              </w:rPr>
              <w:t>criterion</w:t>
            </w:r>
            <w:r>
              <w:rPr>
                <w:spacing w:val="-6"/>
                <w:sz w:val="18"/>
              </w:rPr>
              <w:t> </w:t>
            </w:r>
            <w:r>
              <w:rPr>
                <w:sz w:val="18"/>
              </w:rPr>
              <w:t>for</w:t>
            </w:r>
            <w:r>
              <w:rPr>
                <w:spacing w:val="-5"/>
                <w:sz w:val="18"/>
              </w:rPr>
              <w:t> </w:t>
            </w:r>
            <w:r>
              <w:rPr>
                <w:sz w:val="18"/>
              </w:rPr>
              <w:t>duplicates?</w:t>
            </w:r>
            <w:r>
              <w:rPr>
                <w:spacing w:val="-5"/>
                <w:sz w:val="18"/>
              </w:rPr>
              <w:t> </w:t>
            </w:r>
            <w:r>
              <w:rPr>
                <w:sz w:val="18"/>
              </w:rPr>
              <w:t>[15A</w:t>
            </w:r>
            <w:r>
              <w:rPr>
                <w:spacing w:val="-5"/>
                <w:sz w:val="18"/>
              </w:rPr>
              <w:t> </w:t>
            </w:r>
            <w:r>
              <w:rPr>
                <w:sz w:val="18"/>
              </w:rPr>
              <w:t>NCAC 02H .0805 (a) (7) (A)]</w:t>
            </w:r>
          </w:p>
          <w:p>
            <w:pPr>
              <w:pStyle w:val="TableParagraph"/>
              <w:spacing w:before="8"/>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8"/>
              <w:rPr>
                <w:sz w:val="17"/>
              </w:rPr>
            </w:pPr>
          </w:p>
          <w:p>
            <w:pPr>
              <w:pStyle w:val="TableParagraph"/>
              <w:ind w:left="104"/>
              <w:rPr>
                <w:sz w:val="18"/>
              </w:rPr>
            </w:pPr>
            <w:r>
              <w:rPr>
                <w:sz w:val="18"/>
              </w:rPr>
              <w:t>Unless</w:t>
            </w:r>
            <w:r>
              <w:rPr>
                <w:spacing w:val="-5"/>
                <w:sz w:val="18"/>
              </w:rPr>
              <w:t> </w:t>
            </w:r>
            <w:r>
              <w:rPr>
                <w:sz w:val="18"/>
              </w:rPr>
              <w:t>specified</w:t>
            </w:r>
            <w:r>
              <w:rPr>
                <w:spacing w:val="-6"/>
                <w:sz w:val="18"/>
              </w:rPr>
              <w:t> </w:t>
            </w:r>
            <w:r>
              <w:rPr>
                <w:sz w:val="18"/>
              </w:rPr>
              <w:t>by</w:t>
            </w:r>
            <w:r>
              <w:rPr>
                <w:spacing w:val="-8"/>
                <w:sz w:val="18"/>
              </w:rPr>
              <w:t> </w:t>
            </w:r>
            <w:r>
              <w:rPr>
                <w:sz w:val="18"/>
              </w:rPr>
              <w:t>the</w:t>
            </w:r>
            <w:r>
              <w:rPr>
                <w:spacing w:val="-6"/>
                <w:sz w:val="18"/>
              </w:rPr>
              <w:t> </w:t>
            </w:r>
            <w:r>
              <w:rPr>
                <w:sz w:val="18"/>
              </w:rPr>
              <w:t>method</w:t>
            </w:r>
            <w:r>
              <w:rPr>
                <w:spacing w:val="-4"/>
                <w:sz w:val="18"/>
              </w:rPr>
              <w:t> </w:t>
            </w:r>
            <w:r>
              <w:rPr>
                <w:sz w:val="18"/>
              </w:rPr>
              <w:t>or</w:t>
            </w:r>
            <w:r>
              <w:rPr>
                <w:spacing w:val="-6"/>
                <w:sz w:val="18"/>
              </w:rPr>
              <w:t> </w:t>
            </w:r>
            <w:r>
              <w:rPr>
                <w:sz w:val="18"/>
              </w:rPr>
              <w:t>this</w:t>
            </w:r>
            <w:r>
              <w:rPr>
                <w:spacing w:val="-5"/>
                <w:sz w:val="18"/>
              </w:rPr>
              <w:t> </w:t>
            </w:r>
            <w:r>
              <w:rPr>
                <w:sz w:val="18"/>
              </w:rPr>
              <w:t>Rule, each</w:t>
            </w:r>
            <w:r>
              <w:rPr>
                <w:spacing w:val="-2"/>
                <w:sz w:val="18"/>
              </w:rPr>
              <w:t> </w:t>
            </w:r>
            <w:r>
              <w:rPr>
                <w:sz w:val="18"/>
              </w:rPr>
              <w:t>laboratory</w:t>
            </w:r>
            <w:r>
              <w:rPr>
                <w:spacing w:val="-3"/>
                <w:sz w:val="18"/>
              </w:rPr>
              <w:t> </w:t>
            </w:r>
            <w:r>
              <w:rPr>
                <w:sz w:val="18"/>
              </w:rPr>
              <w:t>shall</w:t>
            </w:r>
            <w:r>
              <w:rPr>
                <w:spacing w:val="-3"/>
                <w:sz w:val="18"/>
              </w:rPr>
              <w:t> </w:t>
            </w:r>
            <w:r>
              <w:rPr>
                <w:sz w:val="18"/>
              </w:rPr>
              <w:t>establish</w:t>
            </w:r>
            <w:r>
              <w:rPr>
                <w:spacing w:val="-3"/>
                <w:sz w:val="18"/>
              </w:rPr>
              <w:t> </w:t>
            </w:r>
            <w:r>
              <w:rPr>
                <w:sz w:val="18"/>
              </w:rPr>
              <w:t>performance acceptance criteria for all quality control </w:t>
            </w:r>
            <w:r>
              <w:rPr>
                <w:spacing w:val="-2"/>
                <w:sz w:val="18"/>
              </w:rPr>
              <w:t>analyses.</w:t>
            </w:r>
          </w:p>
        </w:tc>
      </w:tr>
      <w:tr>
        <w:trPr>
          <w:trHeight w:val="1656" w:hRule="atLeast"/>
        </w:trPr>
        <w:tc>
          <w:tcPr>
            <w:tcW w:w="496" w:type="dxa"/>
          </w:tcPr>
          <w:p>
            <w:pPr>
              <w:pStyle w:val="TableParagraph"/>
              <w:rPr>
                <w:sz w:val="20"/>
              </w:rPr>
            </w:pPr>
          </w:p>
          <w:p>
            <w:pPr>
              <w:pStyle w:val="TableParagraph"/>
              <w:rPr>
                <w:sz w:val="20"/>
              </w:rPr>
            </w:pPr>
          </w:p>
          <w:p>
            <w:pPr>
              <w:pStyle w:val="TableParagraph"/>
              <w:spacing w:before="11"/>
              <w:rPr>
                <w:sz w:val="22"/>
              </w:rPr>
            </w:pPr>
          </w:p>
          <w:p>
            <w:pPr>
              <w:pStyle w:val="TableParagraph"/>
              <w:ind w:right="137"/>
              <w:jc w:val="right"/>
              <w:rPr>
                <w:sz w:val="18"/>
              </w:rPr>
            </w:pPr>
            <w:r>
              <w:rPr>
                <w:spacing w:val="-5"/>
                <w:sz w:val="18"/>
              </w:rPr>
              <w:t>62</w:t>
            </w:r>
          </w:p>
        </w:tc>
        <w:tc>
          <w:tcPr>
            <w:tcW w:w="5716" w:type="dxa"/>
          </w:tcPr>
          <w:p>
            <w:pPr>
              <w:pStyle w:val="TableParagraph"/>
              <w:ind w:left="107"/>
              <w:rPr>
                <w:sz w:val="18"/>
              </w:rPr>
            </w:pPr>
            <w:r>
              <w:rPr>
                <w:sz w:val="18"/>
              </w:rPr>
              <w:t>What corrective action does the laboratory take if the duplicate samples</w:t>
            </w:r>
            <w:r>
              <w:rPr>
                <w:spacing w:val="-5"/>
                <w:sz w:val="18"/>
              </w:rPr>
              <w:t> </w:t>
            </w:r>
            <w:r>
              <w:rPr>
                <w:sz w:val="18"/>
              </w:rPr>
              <w:t>results</w:t>
            </w:r>
            <w:r>
              <w:rPr>
                <w:spacing w:val="-4"/>
                <w:sz w:val="18"/>
              </w:rPr>
              <w:t> </w:t>
            </w:r>
            <w:r>
              <w:rPr>
                <w:sz w:val="18"/>
              </w:rPr>
              <w:t>are</w:t>
            </w:r>
            <w:r>
              <w:rPr>
                <w:spacing w:val="-5"/>
                <w:sz w:val="18"/>
              </w:rPr>
              <w:t> </w:t>
            </w:r>
            <w:r>
              <w:rPr>
                <w:sz w:val="18"/>
              </w:rPr>
              <w:t>outside</w:t>
            </w:r>
            <w:r>
              <w:rPr>
                <w:spacing w:val="-5"/>
                <w:sz w:val="18"/>
              </w:rPr>
              <w:t> </w:t>
            </w:r>
            <w:r>
              <w:rPr>
                <w:sz w:val="18"/>
              </w:rPr>
              <w:t>of</w:t>
            </w:r>
            <w:r>
              <w:rPr>
                <w:spacing w:val="-4"/>
                <w:sz w:val="18"/>
              </w:rPr>
              <w:t> </w:t>
            </w:r>
            <w:r>
              <w:rPr>
                <w:sz w:val="18"/>
              </w:rPr>
              <w:t>established</w:t>
            </w:r>
            <w:r>
              <w:rPr>
                <w:spacing w:val="-5"/>
                <w:sz w:val="18"/>
              </w:rPr>
              <w:t> </w:t>
            </w:r>
            <w:r>
              <w:rPr>
                <w:sz w:val="18"/>
              </w:rPr>
              <w:t>control</w:t>
            </w:r>
            <w:r>
              <w:rPr>
                <w:spacing w:val="-4"/>
                <w:sz w:val="18"/>
              </w:rPr>
              <w:t> </w:t>
            </w:r>
            <w:r>
              <w:rPr>
                <w:sz w:val="18"/>
              </w:rPr>
              <w:t>limits</w:t>
            </w:r>
            <w:r>
              <w:rPr>
                <w:spacing w:val="-4"/>
                <w:sz w:val="18"/>
              </w:rPr>
              <w:t> </w:t>
            </w:r>
            <w:r>
              <w:rPr>
                <w:sz w:val="18"/>
              </w:rPr>
              <w:t>or</w:t>
            </w:r>
            <w:r>
              <w:rPr>
                <w:spacing w:val="-5"/>
                <w:sz w:val="18"/>
              </w:rPr>
              <w:t> </w:t>
            </w:r>
            <w:r>
              <w:rPr>
                <w:sz w:val="18"/>
              </w:rPr>
              <w:t>method precision limits? [15A NCAC 02H .0805 (a) (7) (B)]</w:t>
            </w:r>
          </w:p>
          <w:p>
            <w:pPr>
              <w:pStyle w:val="TableParagraph"/>
              <w:spacing w:before="10"/>
              <w:rPr>
                <w:sz w:val="17"/>
              </w:rPr>
            </w:pPr>
          </w:p>
          <w:p>
            <w:pPr>
              <w:pStyle w:val="TableParagraph"/>
              <w:spacing w:before="1"/>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25"/>
              <w:rPr>
                <w:sz w:val="18"/>
              </w:rPr>
            </w:pPr>
            <w:r>
              <w:rPr>
                <w:sz w:val="18"/>
              </w:rPr>
              <w:t>If quality control results fall outside established limits or show an analytical problem,</w:t>
            </w:r>
            <w:r>
              <w:rPr>
                <w:spacing w:val="-6"/>
                <w:sz w:val="18"/>
              </w:rPr>
              <w:t> </w:t>
            </w:r>
            <w:r>
              <w:rPr>
                <w:sz w:val="18"/>
              </w:rPr>
              <w:t>the</w:t>
            </w:r>
            <w:r>
              <w:rPr>
                <w:spacing w:val="-7"/>
                <w:sz w:val="18"/>
              </w:rPr>
              <w:t> </w:t>
            </w:r>
            <w:r>
              <w:rPr>
                <w:sz w:val="18"/>
              </w:rPr>
              <w:t>laboratory</w:t>
            </w:r>
            <w:r>
              <w:rPr>
                <w:spacing w:val="-8"/>
                <w:sz w:val="18"/>
              </w:rPr>
              <w:t> </w:t>
            </w:r>
            <w:r>
              <w:rPr>
                <w:sz w:val="18"/>
              </w:rPr>
              <w:t>shall</w:t>
            </w:r>
            <w:r>
              <w:rPr>
                <w:spacing w:val="-7"/>
                <w:sz w:val="18"/>
              </w:rPr>
              <w:t> </w:t>
            </w:r>
            <w:r>
              <w:rPr>
                <w:sz w:val="18"/>
              </w:rPr>
              <w:t>identify</w:t>
            </w:r>
            <w:r>
              <w:rPr>
                <w:spacing w:val="-8"/>
                <w:sz w:val="18"/>
              </w:rPr>
              <w:t> </w:t>
            </w:r>
            <w:r>
              <w:rPr>
                <w:sz w:val="18"/>
              </w:rPr>
              <w:t>the</w:t>
            </w:r>
            <w:r>
              <w:rPr>
                <w:spacing w:val="-7"/>
                <w:sz w:val="18"/>
              </w:rPr>
              <w:t> </w:t>
            </w:r>
            <w:r>
              <w:rPr>
                <w:sz w:val="18"/>
              </w:rPr>
              <w:t>Root Cause of the failure. The problem shall be resolved through corrective action, the corrective action process documented, and any samples involved shall be reanalyzed, if</w:t>
            </w:r>
          </w:p>
          <w:p>
            <w:pPr>
              <w:pStyle w:val="TableParagraph"/>
              <w:spacing w:line="188" w:lineRule="exact"/>
              <w:ind w:left="104"/>
              <w:rPr>
                <w:sz w:val="18"/>
              </w:rPr>
            </w:pPr>
            <w:r>
              <w:rPr>
                <w:spacing w:val="-2"/>
                <w:sz w:val="18"/>
              </w:rPr>
              <w:t>possible.</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ind w:right="137"/>
              <w:jc w:val="right"/>
              <w:rPr>
                <w:sz w:val="18"/>
              </w:rPr>
            </w:pPr>
            <w:r>
              <w:rPr>
                <w:spacing w:val="-5"/>
                <w:sz w:val="18"/>
              </w:rPr>
              <w:t>63</w:t>
            </w:r>
          </w:p>
        </w:tc>
        <w:tc>
          <w:tcPr>
            <w:tcW w:w="5716" w:type="dxa"/>
          </w:tcPr>
          <w:p>
            <w:pPr>
              <w:pStyle w:val="TableParagraph"/>
              <w:ind w:left="107"/>
              <w:rPr>
                <w:sz w:val="18"/>
              </w:rPr>
            </w:pPr>
            <w:r>
              <w:rPr>
                <w:sz w:val="18"/>
              </w:rPr>
              <w:t>At</w:t>
            </w:r>
            <w:r>
              <w:rPr>
                <w:spacing w:val="-3"/>
                <w:sz w:val="18"/>
              </w:rPr>
              <w:t> </w:t>
            </w:r>
            <w:r>
              <w:rPr>
                <w:sz w:val="18"/>
              </w:rPr>
              <w:t>what</w:t>
            </w:r>
            <w:r>
              <w:rPr>
                <w:spacing w:val="-5"/>
                <w:sz w:val="18"/>
              </w:rPr>
              <w:t> </w:t>
            </w:r>
            <w:r>
              <w:rPr>
                <w:sz w:val="18"/>
              </w:rPr>
              <w:t>frequency</w:t>
            </w:r>
            <w:r>
              <w:rPr>
                <w:spacing w:val="-7"/>
                <w:sz w:val="18"/>
              </w:rPr>
              <w:t> </w:t>
            </w:r>
            <w:r>
              <w:rPr>
                <w:sz w:val="18"/>
              </w:rPr>
              <w:t>is</w:t>
            </w:r>
            <w:r>
              <w:rPr>
                <w:spacing w:val="-3"/>
                <w:sz w:val="18"/>
              </w:rPr>
              <w:t> </w:t>
            </w:r>
            <w:r>
              <w:rPr>
                <w:sz w:val="18"/>
              </w:rPr>
              <w:t>a</w:t>
            </w:r>
            <w:r>
              <w:rPr>
                <w:spacing w:val="-5"/>
                <w:sz w:val="18"/>
              </w:rPr>
              <w:t> </w:t>
            </w:r>
            <w:r>
              <w:rPr>
                <w:sz w:val="18"/>
              </w:rPr>
              <w:t>Matrix</w:t>
            </w:r>
            <w:r>
              <w:rPr>
                <w:spacing w:val="-4"/>
                <w:sz w:val="18"/>
              </w:rPr>
              <w:t> </w:t>
            </w:r>
            <w:r>
              <w:rPr>
                <w:sz w:val="18"/>
              </w:rPr>
              <w:t>Spike</w:t>
            </w:r>
            <w:r>
              <w:rPr>
                <w:spacing w:val="-5"/>
                <w:sz w:val="18"/>
              </w:rPr>
              <w:t> </w:t>
            </w:r>
            <w:r>
              <w:rPr>
                <w:sz w:val="18"/>
              </w:rPr>
              <w:t>(MS)</w:t>
            </w:r>
            <w:r>
              <w:rPr>
                <w:spacing w:val="-4"/>
                <w:sz w:val="18"/>
              </w:rPr>
              <w:t> </w:t>
            </w:r>
            <w:r>
              <w:rPr>
                <w:sz w:val="18"/>
              </w:rPr>
              <w:t>analyzed?</w:t>
            </w:r>
            <w:r>
              <w:rPr>
                <w:spacing w:val="-3"/>
                <w:sz w:val="18"/>
              </w:rPr>
              <w:t> </w:t>
            </w:r>
            <w:r>
              <w:rPr>
                <w:sz w:val="18"/>
              </w:rPr>
              <w:t>[EPA</w:t>
            </w:r>
            <w:r>
              <w:rPr>
                <w:spacing w:val="-4"/>
                <w:sz w:val="18"/>
              </w:rPr>
              <w:t> </w:t>
            </w:r>
            <w:r>
              <w:rPr>
                <w:sz w:val="18"/>
              </w:rPr>
              <w:t>Method 350.1, Rev. 2.0 (1993), Section 9.4.1]</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2"/>
              <w:ind w:left="104"/>
              <w:rPr>
                <w:sz w:val="18"/>
              </w:rPr>
            </w:pPr>
            <w:r>
              <w:rPr>
                <w:sz w:val="18"/>
              </w:rPr>
              <w:t>Also</w:t>
            </w:r>
            <w:r>
              <w:rPr>
                <w:spacing w:val="-8"/>
                <w:sz w:val="18"/>
              </w:rPr>
              <w:t> </w:t>
            </w:r>
            <w:r>
              <w:rPr>
                <w:sz w:val="18"/>
              </w:rPr>
              <w:t>called</w:t>
            </w:r>
            <w:r>
              <w:rPr>
                <w:spacing w:val="-8"/>
                <w:sz w:val="18"/>
              </w:rPr>
              <w:t> </w:t>
            </w:r>
            <w:r>
              <w:rPr>
                <w:sz w:val="18"/>
              </w:rPr>
              <w:t>Laboratory</w:t>
            </w:r>
            <w:r>
              <w:rPr>
                <w:spacing w:val="-9"/>
                <w:sz w:val="18"/>
              </w:rPr>
              <w:t> </w:t>
            </w:r>
            <w:r>
              <w:rPr>
                <w:sz w:val="18"/>
              </w:rPr>
              <w:t>Fortified</w:t>
            </w:r>
            <w:r>
              <w:rPr>
                <w:spacing w:val="-8"/>
                <w:sz w:val="18"/>
              </w:rPr>
              <w:t> </w:t>
            </w:r>
            <w:r>
              <w:rPr>
                <w:sz w:val="18"/>
              </w:rPr>
              <w:t>Matrix</w:t>
            </w:r>
            <w:r>
              <w:rPr>
                <w:spacing w:val="-9"/>
                <w:sz w:val="18"/>
              </w:rPr>
              <w:t> </w:t>
            </w:r>
            <w:r>
              <w:rPr>
                <w:sz w:val="18"/>
              </w:rPr>
              <w:t>(LFM). The laboratory must add a known amount of analyte to a minimum of 10% of the routine </w:t>
            </w:r>
            <w:r>
              <w:rPr>
                <w:spacing w:val="-2"/>
                <w:sz w:val="18"/>
              </w:rPr>
              <w:t>samples.</w:t>
            </w:r>
          </w:p>
        </w:tc>
      </w:tr>
      <w:tr>
        <w:trPr>
          <w:trHeight w:val="1861"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37"/>
              <w:ind w:right="137"/>
              <w:jc w:val="right"/>
              <w:rPr>
                <w:sz w:val="18"/>
              </w:rPr>
            </w:pPr>
            <w:r>
              <w:rPr>
                <w:spacing w:val="-5"/>
                <w:sz w:val="18"/>
              </w:rPr>
              <w:t>64</w:t>
            </w:r>
          </w:p>
        </w:tc>
        <w:tc>
          <w:tcPr>
            <w:tcW w:w="5716" w:type="dxa"/>
          </w:tcPr>
          <w:p>
            <w:pPr>
              <w:pStyle w:val="TableParagraph"/>
              <w:ind w:left="107"/>
              <w:rPr>
                <w:sz w:val="18"/>
              </w:rPr>
            </w:pPr>
            <w:r>
              <w:rPr>
                <w:sz w:val="18"/>
              </w:rPr>
              <w:t>How</w:t>
            </w:r>
            <w:r>
              <w:rPr>
                <w:spacing w:val="-7"/>
                <w:sz w:val="18"/>
              </w:rPr>
              <w:t> </w:t>
            </w:r>
            <w:r>
              <w:rPr>
                <w:sz w:val="18"/>
              </w:rPr>
              <w:t>is</w:t>
            </w:r>
            <w:r>
              <w:rPr>
                <w:spacing w:val="-5"/>
                <w:sz w:val="18"/>
              </w:rPr>
              <w:t> </w:t>
            </w:r>
            <w:r>
              <w:rPr>
                <w:sz w:val="18"/>
              </w:rPr>
              <w:t>the</w:t>
            </w:r>
            <w:r>
              <w:rPr>
                <w:spacing w:val="-5"/>
                <w:sz w:val="18"/>
              </w:rPr>
              <w:t> </w:t>
            </w:r>
            <w:r>
              <w:rPr>
                <w:sz w:val="18"/>
              </w:rPr>
              <w:t>MS</w:t>
            </w:r>
            <w:r>
              <w:rPr>
                <w:spacing w:val="-3"/>
                <w:sz w:val="18"/>
              </w:rPr>
              <w:t> </w:t>
            </w:r>
            <w:r>
              <w:rPr>
                <w:sz w:val="18"/>
              </w:rPr>
              <w:t>prepared?</w:t>
            </w:r>
            <w:r>
              <w:rPr>
                <w:spacing w:val="-4"/>
                <w:sz w:val="18"/>
              </w:rPr>
              <w:t> </w:t>
            </w:r>
            <w:r>
              <w:rPr>
                <w:sz w:val="18"/>
              </w:rPr>
              <w:t>[NC</w:t>
            </w:r>
            <w:r>
              <w:rPr>
                <w:spacing w:val="-4"/>
                <w:sz w:val="18"/>
              </w:rPr>
              <w:t> </w:t>
            </w:r>
            <w:r>
              <w:rPr>
                <w:sz w:val="18"/>
              </w:rPr>
              <w:t>WW/GW</w:t>
            </w:r>
            <w:r>
              <w:rPr>
                <w:spacing w:val="-5"/>
                <w:sz w:val="18"/>
              </w:rPr>
              <w:t> </w:t>
            </w:r>
            <w:r>
              <w:rPr>
                <w:sz w:val="18"/>
              </w:rPr>
              <w:t>LC</w:t>
            </w:r>
            <w:r>
              <w:rPr>
                <w:spacing w:val="-4"/>
                <w:sz w:val="18"/>
              </w:rPr>
              <w:t> </w:t>
            </w:r>
            <w:r>
              <w:rPr>
                <w:sz w:val="18"/>
              </w:rPr>
              <w:t>Matrix</w:t>
            </w:r>
            <w:r>
              <w:rPr>
                <w:spacing w:val="-6"/>
                <w:sz w:val="18"/>
              </w:rPr>
              <w:t> </w:t>
            </w:r>
            <w:r>
              <w:rPr>
                <w:sz w:val="18"/>
              </w:rPr>
              <w:t>Spike</w:t>
            </w:r>
            <w:r>
              <w:rPr>
                <w:spacing w:val="-5"/>
                <w:sz w:val="18"/>
              </w:rPr>
              <w:t> </w:t>
            </w:r>
            <w:r>
              <w:rPr>
                <w:sz w:val="18"/>
              </w:rPr>
              <w:t>Technical </w:t>
            </w:r>
            <w:r>
              <w:rPr>
                <w:spacing w:val="-2"/>
                <w:sz w:val="18"/>
              </w:rPr>
              <w:t>Assistance.]</w:t>
            </w:r>
          </w:p>
          <w:p>
            <w:pPr>
              <w:pStyle w:val="TableParagraph"/>
              <w:spacing w:before="9"/>
              <w:rPr>
                <w:sz w:val="17"/>
              </w:rPr>
            </w:pPr>
          </w:p>
          <w:p>
            <w:pPr>
              <w:pStyle w:val="TableParagraph"/>
              <w:spacing w:before="1"/>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left="104"/>
              <w:rPr>
                <w:sz w:val="18"/>
              </w:rPr>
            </w:pPr>
            <w:r>
              <w:rPr>
                <w:sz w:val="18"/>
              </w:rPr>
              <w:t>See</w:t>
            </w:r>
            <w:r>
              <w:rPr>
                <w:spacing w:val="-10"/>
                <w:sz w:val="18"/>
              </w:rPr>
              <w:t> </w:t>
            </w:r>
            <w:r>
              <w:rPr>
                <w:sz w:val="18"/>
              </w:rPr>
              <w:t>Matrix</w:t>
            </w:r>
            <w:r>
              <w:rPr>
                <w:spacing w:val="-11"/>
                <w:sz w:val="18"/>
              </w:rPr>
              <w:t> </w:t>
            </w:r>
            <w:r>
              <w:rPr>
                <w:sz w:val="18"/>
              </w:rPr>
              <w:t>Spike</w:t>
            </w:r>
            <w:r>
              <w:rPr>
                <w:spacing w:val="-9"/>
                <w:sz w:val="18"/>
              </w:rPr>
              <w:t> </w:t>
            </w:r>
            <w:r>
              <w:rPr>
                <w:sz w:val="18"/>
              </w:rPr>
              <w:t>Technical</w:t>
            </w:r>
            <w:r>
              <w:rPr>
                <w:spacing w:val="-10"/>
                <w:sz w:val="18"/>
              </w:rPr>
              <w:t> </w:t>
            </w:r>
            <w:r>
              <w:rPr>
                <w:sz w:val="18"/>
              </w:rPr>
              <w:t>Assistance </w:t>
            </w:r>
            <w:r>
              <w:rPr>
                <w:spacing w:val="-2"/>
                <w:sz w:val="18"/>
              </w:rPr>
              <w:t>document.</w:t>
            </w:r>
          </w:p>
        </w:tc>
      </w:tr>
      <w:tr>
        <w:trPr>
          <w:trHeight w:val="1449" w:hRule="atLeast"/>
        </w:trPr>
        <w:tc>
          <w:tcPr>
            <w:tcW w:w="496" w:type="dxa"/>
          </w:tcPr>
          <w:p>
            <w:pPr>
              <w:pStyle w:val="TableParagraph"/>
              <w:rPr>
                <w:sz w:val="20"/>
              </w:rPr>
            </w:pPr>
          </w:p>
          <w:p>
            <w:pPr>
              <w:pStyle w:val="TableParagraph"/>
              <w:rPr>
                <w:sz w:val="20"/>
              </w:rPr>
            </w:pPr>
          </w:p>
          <w:p>
            <w:pPr>
              <w:pStyle w:val="TableParagraph"/>
              <w:spacing w:before="160"/>
              <w:ind w:right="137"/>
              <w:jc w:val="right"/>
              <w:rPr>
                <w:sz w:val="18"/>
              </w:rPr>
            </w:pPr>
            <w:r>
              <w:rPr>
                <w:spacing w:val="-5"/>
                <w:sz w:val="18"/>
              </w:rPr>
              <w:t>65</w:t>
            </w:r>
          </w:p>
        </w:tc>
        <w:tc>
          <w:tcPr>
            <w:tcW w:w="5716" w:type="dxa"/>
          </w:tcPr>
          <w:p>
            <w:pPr>
              <w:pStyle w:val="TableParagraph"/>
              <w:ind w:left="107" w:right="406"/>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5"/>
                <w:sz w:val="18"/>
              </w:rPr>
              <w:t> </w:t>
            </w:r>
            <w:r>
              <w:rPr>
                <w:sz w:val="18"/>
              </w:rPr>
              <w:t>for</w:t>
            </w:r>
            <w:r>
              <w:rPr>
                <w:spacing w:val="-5"/>
                <w:sz w:val="18"/>
              </w:rPr>
              <w:t> </w:t>
            </w:r>
            <w:r>
              <w:rPr>
                <w:sz w:val="18"/>
              </w:rPr>
              <w:t>MS</w:t>
            </w:r>
            <w:r>
              <w:rPr>
                <w:spacing w:val="-4"/>
                <w:sz w:val="18"/>
              </w:rPr>
              <w:t> </w:t>
            </w:r>
            <w:r>
              <w:rPr>
                <w:sz w:val="18"/>
              </w:rPr>
              <w:t>recovery?</w:t>
            </w:r>
            <w:r>
              <w:rPr>
                <w:spacing w:val="-4"/>
                <w:sz w:val="18"/>
              </w:rPr>
              <w:t> </w:t>
            </w:r>
            <w:r>
              <w:rPr>
                <w:sz w:val="18"/>
              </w:rPr>
              <w:t>[EPA</w:t>
            </w:r>
            <w:r>
              <w:rPr>
                <w:spacing w:val="-4"/>
                <w:sz w:val="18"/>
              </w:rPr>
              <w:t> </w:t>
            </w:r>
            <w:r>
              <w:rPr>
                <w:sz w:val="18"/>
              </w:rPr>
              <w:t>Method 350.1, Rev. 2.0 (1993), Section 9.4.2]</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rPr>
                <w:sz w:val="20"/>
              </w:rPr>
            </w:pPr>
          </w:p>
          <w:p>
            <w:pPr>
              <w:pStyle w:val="TableParagraph"/>
              <w:spacing w:before="160"/>
              <w:ind w:left="164"/>
              <w:rPr>
                <w:sz w:val="18"/>
              </w:rPr>
            </w:pPr>
            <w:r>
              <w:rPr>
                <w:sz w:val="18"/>
              </w:rPr>
              <w:t>designated</w:t>
            </w:r>
            <w:r>
              <w:rPr>
                <w:spacing w:val="-4"/>
                <w:sz w:val="18"/>
              </w:rPr>
              <w:t> </w:t>
            </w:r>
            <w:r>
              <w:rPr>
                <w:sz w:val="18"/>
              </w:rPr>
              <w:t>LFM</w:t>
            </w:r>
            <w:r>
              <w:rPr>
                <w:spacing w:val="-2"/>
                <w:sz w:val="18"/>
              </w:rPr>
              <w:t> </w:t>
            </w:r>
            <w:r>
              <w:rPr>
                <w:sz w:val="18"/>
              </w:rPr>
              <w:t>recovery</w:t>
            </w:r>
            <w:r>
              <w:rPr>
                <w:spacing w:val="-5"/>
                <w:sz w:val="18"/>
              </w:rPr>
              <w:t> </w:t>
            </w:r>
            <w:r>
              <w:rPr>
                <w:sz w:val="18"/>
              </w:rPr>
              <w:t>range</w:t>
            </w:r>
            <w:r>
              <w:rPr>
                <w:spacing w:val="-3"/>
                <w:sz w:val="18"/>
              </w:rPr>
              <w:t> </w:t>
            </w:r>
            <w:r>
              <w:rPr>
                <w:sz w:val="18"/>
              </w:rPr>
              <w:t>90-</w:t>
            </w:r>
            <w:r>
              <w:rPr>
                <w:spacing w:val="-4"/>
                <w:sz w:val="18"/>
              </w:rPr>
              <w:t>110%</w:t>
            </w:r>
          </w:p>
        </w:tc>
      </w:tr>
      <w:tr>
        <w:trPr>
          <w:trHeight w:val="1655" w:hRule="atLeast"/>
        </w:trPr>
        <w:tc>
          <w:tcPr>
            <w:tcW w:w="496" w:type="dxa"/>
          </w:tcPr>
          <w:p>
            <w:pPr>
              <w:pStyle w:val="TableParagraph"/>
              <w:rPr>
                <w:sz w:val="20"/>
              </w:rPr>
            </w:pPr>
          </w:p>
          <w:p>
            <w:pPr>
              <w:pStyle w:val="TableParagraph"/>
              <w:rPr>
                <w:sz w:val="20"/>
              </w:rPr>
            </w:pPr>
          </w:p>
          <w:p>
            <w:pPr>
              <w:pStyle w:val="TableParagraph"/>
              <w:spacing w:before="10"/>
              <w:rPr>
                <w:sz w:val="22"/>
              </w:rPr>
            </w:pPr>
          </w:p>
          <w:p>
            <w:pPr>
              <w:pStyle w:val="TableParagraph"/>
              <w:spacing w:before="1"/>
              <w:ind w:right="137"/>
              <w:jc w:val="right"/>
              <w:rPr>
                <w:sz w:val="18"/>
              </w:rPr>
            </w:pPr>
            <w:r>
              <w:rPr>
                <w:spacing w:val="-5"/>
                <w:sz w:val="18"/>
              </w:rPr>
              <w:t>66</w:t>
            </w:r>
          </w:p>
        </w:tc>
        <w:tc>
          <w:tcPr>
            <w:tcW w:w="5716" w:type="dxa"/>
          </w:tcPr>
          <w:p>
            <w:pPr>
              <w:pStyle w:val="TableParagraph"/>
              <w:ind w:left="107"/>
              <w:rPr>
                <w:sz w:val="18"/>
              </w:rPr>
            </w:pPr>
            <w:r>
              <w:rPr>
                <w:sz w:val="18"/>
              </w:rPr>
              <w:t>What</w:t>
            </w:r>
            <w:r>
              <w:rPr>
                <w:spacing w:val="-3"/>
                <w:sz w:val="18"/>
              </w:rPr>
              <w:t> </w:t>
            </w:r>
            <w:r>
              <w:rPr>
                <w:sz w:val="18"/>
              </w:rPr>
              <w:t>corrective</w:t>
            </w:r>
            <w:r>
              <w:rPr>
                <w:spacing w:val="-3"/>
                <w:sz w:val="18"/>
              </w:rPr>
              <w:t> </w:t>
            </w:r>
            <w:r>
              <w:rPr>
                <w:sz w:val="18"/>
              </w:rPr>
              <w:t>action</w:t>
            </w:r>
            <w:r>
              <w:rPr>
                <w:spacing w:val="-4"/>
                <w:sz w:val="18"/>
              </w:rPr>
              <w:t> </w:t>
            </w:r>
            <w:r>
              <w:rPr>
                <w:sz w:val="18"/>
              </w:rPr>
              <w:t>does</w:t>
            </w:r>
            <w:r>
              <w:rPr>
                <w:spacing w:val="-3"/>
                <w:sz w:val="18"/>
              </w:rPr>
              <w:t> </w:t>
            </w:r>
            <w:r>
              <w:rPr>
                <w:sz w:val="18"/>
              </w:rPr>
              <w:t>the</w:t>
            </w:r>
            <w:r>
              <w:rPr>
                <w:spacing w:val="-4"/>
                <w:sz w:val="18"/>
              </w:rPr>
              <w:t> </w:t>
            </w:r>
            <w:r>
              <w:rPr>
                <w:sz w:val="18"/>
              </w:rPr>
              <w:t>laboratory</w:t>
            </w:r>
            <w:r>
              <w:rPr>
                <w:spacing w:val="-6"/>
                <w:sz w:val="18"/>
              </w:rPr>
              <w:t> </w:t>
            </w:r>
            <w:r>
              <w:rPr>
                <w:sz w:val="18"/>
              </w:rPr>
              <w:t>take</w:t>
            </w:r>
            <w:r>
              <w:rPr>
                <w:spacing w:val="-4"/>
                <w:sz w:val="18"/>
              </w:rPr>
              <w:t> </w:t>
            </w:r>
            <w:r>
              <w:rPr>
                <w:sz w:val="18"/>
              </w:rPr>
              <w:t>if</w:t>
            </w:r>
            <w:r>
              <w:rPr>
                <w:spacing w:val="-3"/>
                <w:sz w:val="18"/>
              </w:rPr>
              <w:t> </w:t>
            </w:r>
            <w:r>
              <w:rPr>
                <w:sz w:val="18"/>
              </w:rPr>
              <w:t>the</w:t>
            </w:r>
            <w:r>
              <w:rPr>
                <w:spacing w:val="-4"/>
                <w:sz w:val="18"/>
              </w:rPr>
              <w:t> </w:t>
            </w:r>
            <w:r>
              <w:rPr>
                <w:sz w:val="18"/>
              </w:rPr>
              <w:t>MS</w:t>
            </w:r>
            <w:r>
              <w:rPr>
                <w:spacing w:val="-3"/>
                <w:sz w:val="18"/>
              </w:rPr>
              <w:t> </w:t>
            </w:r>
            <w:r>
              <w:rPr>
                <w:sz w:val="18"/>
              </w:rPr>
              <w:t>results</w:t>
            </w:r>
            <w:r>
              <w:rPr>
                <w:spacing w:val="-4"/>
                <w:sz w:val="18"/>
              </w:rPr>
              <w:t> </w:t>
            </w:r>
            <w:r>
              <w:rPr>
                <w:sz w:val="18"/>
              </w:rPr>
              <w:t>are outside of established control limits? [EPA Method 350.1, Rev. 2.0 (1993), Section 9.4.3]</w:t>
            </w:r>
          </w:p>
          <w:p>
            <w:pPr>
              <w:pStyle w:val="TableParagraph"/>
              <w:spacing w:before="10"/>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3"/>
              <w:ind w:left="104" w:right="125"/>
              <w:rPr>
                <w:sz w:val="18"/>
              </w:rPr>
            </w:pPr>
            <w:r>
              <w:rPr>
                <w:sz w:val="18"/>
              </w:rPr>
              <w:t>If</w:t>
            </w:r>
            <w:r>
              <w:rPr>
                <w:spacing w:val="-5"/>
                <w:sz w:val="18"/>
              </w:rPr>
              <w:t> </w:t>
            </w:r>
            <w:r>
              <w:rPr>
                <w:sz w:val="18"/>
              </w:rPr>
              <w:t>the</w:t>
            </w:r>
            <w:r>
              <w:rPr>
                <w:spacing w:val="-6"/>
                <w:sz w:val="18"/>
              </w:rPr>
              <w:t> </w:t>
            </w:r>
            <w:r>
              <w:rPr>
                <w:sz w:val="18"/>
              </w:rPr>
              <w:t>recovery</w:t>
            </w:r>
            <w:r>
              <w:rPr>
                <w:spacing w:val="-6"/>
                <w:sz w:val="18"/>
              </w:rPr>
              <w:t> </w:t>
            </w:r>
            <w:r>
              <w:rPr>
                <w:sz w:val="18"/>
              </w:rPr>
              <w:t>of</w:t>
            </w:r>
            <w:r>
              <w:rPr>
                <w:spacing w:val="-6"/>
                <w:sz w:val="18"/>
              </w:rPr>
              <w:t> </w:t>
            </w:r>
            <w:r>
              <w:rPr>
                <w:sz w:val="18"/>
              </w:rPr>
              <w:t>any</w:t>
            </w:r>
            <w:r>
              <w:rPr>
                <w:spacing w:val="-6"/>
                <w:sz w:val="18"/>
              </w:rPr>
              <w:t> </w:t>
            </w:r>
            <w:r>
              <w:rPr>
                <w:sz w:val="18"/>
              </w:rPr>
              <w:t>analyte</w:t>
            </w:r>
            <w:r>
              <w:rPr>
                <w:spacing w:val="-5"/>
                <w:sz w:val="18"/>
              </w:rPr>
              <w:t> </w:t>
            </w:r>
            <w:r>
              <w:rPr>
                <w:sz w:val="18"/>
              </w:rPr>
              <w:t>falls</w:t>
            </w:r>
            <w:r>
              <w:rPr>
                <w:spacing w:val="-6"/>
                <w:sz w:val="18"/>
              </w:rPr>
              <w:t> </w:t>
            </w:r>
            <w:r>
              <w:rPr>
                <w:sz w:val="18"/>
              </w:rPr>
              <w:t>outside</w:t>
            </w:r>
            <w:r>
              <w:rPr>
                <w:spacing w:val="-6"/>
                <w:sz w:val="18"/>
              </w:rPr>
              <w:t> </w:t>
            </w:r>
            <w:r>
              <w:rPr>
                <w:sz w:val="18"/>
              </w:rPr>
              <w:t>the designated LFM recovery range and the laboratory performance for that analyte is shown to be in control (Section 9.3), the recovery problem encountered with the LFM is judged to be either matrix or solution related, not system related.</w:t>
            </w:r>
          </w:p>
        </w:tc>
      </w:tr>
      <w:tr>
        <w:trPr>
          <w:trHeight w:val="827" w:hRule="atLeast"/>
        </w:trPr>
        <w:tc>
          <w:tcPr>
            <w:tcW w:w="496" w:type="dxa"/>
          </w:tcPr>
          <w:p>
            <w:pPr>
              <w:pStyle w:val="TableParagraph"/>
              <w:spacing w:before="10"/>
              <w:rPr>
                <w:sz w:val="26"/>
              </w:rPr>
            </w:pPr>
          </w:p>
          <w:p>
            <w:pPr>
              <w:pStyle w:val="TableParagraph"/>
              <w:ind w:right="137"/>
              <w:jc w:val="right"/>
              <w:rPr>
                <w:sz w:val="18"/>
              </w:rPr>
            </w:pPr>
            <w:r>
              <w:rPr>
                <w:spacing w:val="-5"/>
                <w:sz w:val="18"/>
              </w:rPr>
              <w:t>67</w:t>
            </w:r>
          </w:p>
        </w:tc>
        <w:tc>
          <w:tcPr>
            <w:tcW w:w="5716" w:type="dxa"/>
          </w:tcPr>
          <w:p>
            <w:pPr>
              <w:pStyle w:val="TableParagraph"/>
              <w:spacing w:before="11"/>
              <w:rPr>
                <w:sz w:val="17"/>
              </w:rPr>
            </w:pPr>
          </w:p>
          <w:p>
            <w:pPr>
              <w:pStyle w:val="TableParagraph"/>
              <w:ind w:left="107"/>
              <w:rPr>
                <w:sz w:val="18"/>
              </w:rPr>
            </w:pPr>
            <w:r>
              <w:rPr>
                <w:sz w:val="18"/>
              </w:rPr>
              <w:t>Is</w:t>
            </w:r>
            <w:r>
              <w:rPr>
                <w:spacing w:val="-4"/>
                <w:sz w:val="18"/>
              </w:rPr>
              <w:t> </w:t>
            </w:r>
            <w:r>
              <w:rPr>
                <w:sz w:val="18"/>
              </w:rPr>
              <w:t>a</w:t>
            </w:r>
            <w:r>
              <w:rPr>
                <w:spacing w:val="-5"/>
                <w:sz w:val="18"/>
              </w:rPr>
              <w:t> </w:t>
            </w:r>
            <w:r>
              <w:rPr>
                <w:sz w:val="18"/>
              </w:rPr>
              <w:t>lower</w:t>
            </w:r>
            <w:r>
              <w:rPr>
                <w:spacing w:val="-5"/>
                <w:sz w:val="18"/>
              </w:rPr>
              <w:t> </w:t>
            </w:r>
            <w:r>
              <w:rPr>
                <w:sz w:val="18"/>
              </w:rPr>
              <w:t>reporting</w:t>
            </w:r>
            <w:r>
              <w:rPr>
                <w:spacing w:val="-5"/>
                <w:sz w:val="18"/>
              </w:rPr>
              <w:t> </w:t>
            </w:r>
            <w:r>
              <w:rPr>
                <w:sz w:val="18"/>
              </w:rPr>
              <w:t>limit</w:t>
            </w:r>
            <w:r>
              <w:rPr>
                <w:spacing w:val="-4"/>
                <w:sz w:val="18"/>
              </w:rPr>
              <w:t> </w:t>
            </w:r>
            <w:r>
              <w:rPr>
                <w:sz w:val="18"/>
              </w:rPr>
              <w:t>standard</w:t>
            </w:r>
            <w:r>
              <w:rPr>
                <w:spacing w:val="-5"/>
                <w:sz w:val="18"/>
              </w:rPr>
              <w:t> </w:t>
            </w:r>
            <w:r>
              <w:rPr>
                <w:sz w:val="18"/>
              </w:rPr>
              <w:t>analyzed</w:t>
            </w:r>
            <w:r>
              <w:rPr>
                <w:spacing w:val="-5"/>
                <w:sz w:val="18"/>
              </w:rPr>
              <w:t> </w:t>
            </w:r>
            <w:r>
              <w:rPr>
                <w:sz w:val="18"/>
              </w:rPr>
              <w:t>or</w:t>
            </w:r>
            <w:r>
              <w:rPr>
                <w:spacing w:val="-4"/>
                <w:sz w:val="18"/>
              </w:rPr>
              <w:t> </w:t>
            </w:r>
            <w:r>
              <w:rPr>
                <w:sz w:val="18"/>
              </w:rPr>
              <w:t>back-calculated</w:t>
            </w:r>
            <w:r>
              <w:rPr>
                <w:spacing w:val="-5"/>
                <w:sz w:val="18"/>
              </w:rPr>
              <w:t> </w:t>
            </w:r>
            <w:r>
              <w:rPr>
                <w:sz w:val="18"/>
              </w:rPr>
              <w:t>each day samples are analyzed? [15A NCAC 02H .0805 (a) (7) (H)]</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Pr>
                <w:sz w:val="18"/>
              </w:rPr>
            </w:pPr>
            <w:r>
              <w:rPr>
                <w:sz w:val="18"/>
              </w:rPr>
              <w:t>Laboratories</w:t>
            </w:r>
            <w:r>
              <w:rPr>
                <w:spacing w:val="-8"/>
                <w:sz w:val="18"/>
              </w:rPr>
              <w:t> </w:t>
            </w:r>
            <w:r>
              <w:rPr>
                <w:sz w:val="18"/>
              </w:rPr>
              <w:t>shall</w:t>
            </w:r>
            <w:r>
              <w:rPr>
                <w:spacing w:val="-8"/>
                <w:sz w:val="18"/>
              </w:rPr>
              <w:t> </w:t>
            </w:r>
            <w:r>
              <w:rPr>
                <w:sz w:val="18"/>
              </w:rPr>
              <w:t>analyze</w:t>
            </w:r>
            <w:r>
              <w:rPr>
                <w:spacing w:val="-8"/>
                <w:sz w:val="18"/>
              </w:rPr>
              <w:t> </w:t>
            </w:r>
            <w:r>
              <w:rPr>
                <w:sz w:val="18"/>
              </w:rPr>
              <w:t>or</w:t>
            </w:r>
            <w:r>
              <w:rPr>
                <w:spacing w:val="-7"/>
                <w:sz w:val="18"/>
              </w:rPr>
              <w:t> </w:t>
            </w:r>
            <w:r>
              <w:rPr>
                <w:sz w:val="18"/>
              </w:rPr>
              <w:t>back-calculate</w:t>
            </w:r>
            <w:r>
              <w:rPr>
                <w:spacing w:val="-9"/>
                <w:sz w:val="18"/>
              </w:rPr>
              <w:t> </w:t>
            </w:r>
            <w:r>
              <w:rPr>
                <w:sz w:val="18"/>
              </w:rPr>
              <w:t>a standard at the same concentration as the lowest reporting concentration each day</w:t>
            </w:r>
          </w:p>
          <w:p>
            <w:pPr>
              <w:pStyle w:val="TableParagraph"/>
              <w:spacing w:line="186" w:lineRule="exact"/>
              <w:ind w:left="104"/>
              <w:rPr>
                <w:sz w:val="18"/>
              </w:rPr>
            </w:pPr>
            <w:r>
              <w:rPr>
                <w:sz w:val="18"/>
              </w:rPr>
              <w:t>samples</w:t>
            </w:r>
            <w:r>
              <w:rPr>
                <w:spacing w:val="-3"/>
                <w:sz w:val="18"/>
              </w:rPr>
              <w:t> </w:t>
            </w:r>
            <w:r>
              <w:rPr>
                <w:sz w:val="18"/>
              </w:rPr>
              <w:t>are</w:t>
            </w:r>
            <w:r>
              <w:rPr>
                <w:spacing w:val="-1"/>
                <w:sz w:val="18"/>
              </w:rPr>
              <w:t> </w:t>
            </w:r>
            <w:r>
              <w:rPr>
                <w:spacing w:val="-2"/>
                <w:sz w:val="18"/>
              </w:rPr>
              <w:t>analyzed.</w:t>
            </w:r>
          </w:p>
        </w:tc>
      </w:tr>
      <w:tr>
        <w:trPr>
          <w:trHeight w:val="1035" w:hRule="atLeast"/>
        </w:trPr>
        <w:tc>
          <w:tcPr>
            <w:tcW w:w="496" w:type="dxa"/>
          </w:tcPr>
          <w:p>
            <w:pPr>
              <w:pStyle w:val="TableParagraph"/>
              <w:rPr>
                <w:sz w:val="20"/>
              </w:rPr>
            </w:pPr>
          </w:p>
          <w:p>
            <w:pPr>
              <w:pStyle w:val="TableParagraph"/>
              <w:rPr>
                <w:sz w:val="16"/>
              </w:rPr>
            </w:pPr>
          </w:p>
          <w:p>
            <w:pPr>
              <w:pStyle w:val="TableParagraph"/>
              <w:ind w:right="137"/>
              <w:jc w:val="right"/>
              <w:rPr>
                <w:sz w:val="18"/>
              </w:rPr>
            </w:pPr>
            <w:r>
              <w:rPr>
                <w:spacing w:val="-5"/>
                <w:sz w:val="18"/>
              </w:rPr>
              <w:t>68</w:t>
            </w:r>
          </w:p>
        </w:tc>
        <w:tc>
          <w:tcPr>
            <w:tcW w:w="5716" w:type="dxa"/>
          </w:tcPr>
          <w:p>
            <w:pPr>
              <w:pStyle w:val="TableParagraph"/>
              <w:ind w:left="107" w:right="406"/>
              <w:rPr>
                <w:sz w:val="18"/>
              </w:rPr>
            </w:pPr>
            <w:r>
              <w:rPr>
                <w:sz w:val="18"/>
              </w:rPr>
              <w:t>What</w:t>
            </w:r>
            <w:r>
              <w:rPr>
                <w:spacing w:val="-4"/>
                <w:sz w:val="18"/>
              </w:rPr>
              <w:t> </w:t>
            </w:r>
            <w:r>
              <w:rPr>
                <w:sz w:val="18"/>
              </w:rPr>
              <w:t>is</w:t>
            </w:r>
            <w:r>
              <w:rPr>
                <w:spacing w:val="-5"/>
                <w:sz w:val="18"/>
              </w:rPr>
              <w:t> </w:t>
            </w:r>
            <w:r>
              <w:rPr>
                <w:sz w:val="18"/>
              </w:rPr>
              <w:t>the</w:t>
            </w:r>
            <w:r>
              <w:rPr>
                <w:spacing w:val="-5"/>
                <w:sz w:val="18"/>
              </w:rPr>
              <w:t> </w:t>
            </w:r>
            <w:r>
              <w:rPr>
                <w:sz w:val="18"/>
              </w:rPr>
              <w:t>acceptance</w:t>
            </w:r>
            <w:r>
              <w:rPr>
                <w:spacing w:val="-5"/>
                <w:sz w:val="18"/>
              </w:rPr>
              <w:t> </w:t>
            </w:r>
            <w:r>
              <w:rPr>
                <w:sz w:val="18"/>
              </w:rPr>
              <w:t>criterion</w:t>
            </w:r>
            <w:r>
              <w:rPr>
                <w:spacing w:val="-5"/>
                <w:sz w:val="18"/>
              </w:rPr>
              <w:t> </w:t>
            </w:r>
            <w:r>
              <w:rPr>
                <w:sz w:val="18"/>
              </w:rPr>
              <w:t>for</w:t>
            </w:r>
            <w:r>
              <w:rPr>
                <w:spacing w:val="-5"/>
                <w:sz w:val="18"/>
              </w:rPr>
              <w:t> </w:t>
            </w:r>
            <w:r>
              <w:rPr>
                <w:sz w:val="18"/>
              </w:rPr>
              <w:t>the</w:t>
            </w:r>
            <w:r>
              <w:rPr>
                <w:spacing w:val="-5"/>
                <w:sz w:val="18"/>
              </w:rPr>
              <w:t> </w:t>
            </w:r>
            <w:r>
              <w:rPr>
                <w:sz w:val="18"/>
              </w:rPr>
              <w:t>lower</w:t>
            </w:r>
            <w:r>
              <w:rPr>
                <w:spacing w:val="-4"/>
                <w:sz w:val="18"/>
              </w:rPr>
              <w:t> </w:t>
            </w:r>
            <w:r>
              <w:rPr>
                <w:sz w:val="18"/>
              </w:rPr>
              <w:t>reporting</w:t>
            </w:r>
            <w:r>
              <w:rPr>
                <w:spacing w:val="-5"/>
                <w:sz w:val="18"/>
              </w:rPr>
              <w:t> </w:t>
            </w:r>
            <w:r>
              <w:rPr>
                <w:sz w:val="18"/>
              </w:rPr>
              <w:t>limit standard? [15A NCAC 02H .0805 (a) (7) (A)]</w:t>
            </w:r>
          </w:p>
          <w:p>
            <w:pPr>
              <w:pStyle w:val="TableParagraph"/>
              <w:spacing w:before="11"/>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spacing w:before="103"/>
              <w:ind w:left="104"/>
              <w:rPr>
                <w:sz w:val="18"/>
              </w:rPr>
            </w:pPr>
            <w:r>
              <w:rPr>
                <w:sz w:val="18"/>
              </w:rPr>
              <w:t>Unless</w:t>
            </w:r>
            <w:r>
              <w:rPr>
                <w:spacing w:val="-5"/>
                <w:sz w:val="18"/>
              </w:rPr>
              <w:t> </w:t>
            </w:r>
            <w:r>
              <w:rPr>
                <w:sz w:val="18"/>
              </w:rPr>
              <w:t>specified</w:t>
            </w:r>
            <w:r>
              <w:rPr>
                <w:spacing w:val="-6"/>
                <w:sz w:val="18"/>
              </w:rPr>
              <w:t> </w:t>
            </w:r>
            <w:r>
              <w:rPr>
                <w:sz w:val="18"/>
              </w:rPr>
              <w:t>by</w:t>
            </w:r>
            <w:r>
              <w:rPr>
                <w:spacing w:val="-8"/>
                <w:sz w:val="18"/>
              </w:rPr>
              <w:t> </w:t>
            </w:r>
            <w:r>
              <w:rPr>
                <w:sz w:val="18"/>
              </w:rPr>
              <w:t>the</w:t>
            </w:r>
            <w:r>
              <w:rPr>
                <w:spacing w:val="-6"/>
                <w:sz w:val="18"/>
              </w:rPr>
              <w:t> </w:t>
            </w:r>
            <w:r>
              <w:rPr>
                <w:sz w:val="18"/>
              </w:rPr>
              <w:t>method</w:t>
            </w:r>
            <w:r>
              <w:rPr>
                <w:spacing w:val="-6"/>
                <w:sz w:val="18"/>
              </w:rPr>
              <w:t> </w:t>
            </w:r>
            <w:r>
              <w:rPr>
                <w:sz w:val="18"/>
              </w:rPr>
              <w:t>or</w:t>
            </w:r>
            <w:r>
              <w:rPr>
                <w:spacing w:val="-5"/>
                <w:sz w:val="18"/>
              </w:rPr>
              <w:t> </w:t>
            </w:r>
            <w:r>
              <w:rPr>
                <w:sz w:val="18"/>
              </w:rPr>
              <w:t>this</w:t>
            </w:r>
            <w:r>
              <w:rPr>
                <w:spacing w:val="-5"/>
                <w:sz w:val="18"/>
              </w:rPr>
              <w:t> </w:t>
            </w:r>
            <w:r>
              <w:rPr>
                <w:sz w:val="18"/>
              </w:rPr>
              <w:t>Rule, each</w:t>
            </w:r>
            <w:r>
              <w:rPr>
                <w:spacing w:val="-2"/>
                <w:sz w:val="18"/>
              </w:rPr>
              <w:t> </w:t>
            </w:r>
            <w:r>
              <w:rPr>
                <w:sz w:val="18"/>
              </w:rPr>
              <w:t>laboratory</w:t>
            </w:r>
            <w:r>
              <w:rPr>
                <w:spacing w:val="-4"/>
                <w:sz w:val="18"/>
              </w:rPr>
              <w:t> </w:t>
            </w:r>
            <w:r>
              <w:rPr>
                <w:sz w:val="18"/>
              </w:rPr>
              <w:t>shall</w:t>
            </w:r>
            <w:r>
              <w:rPr>
                <w:spacing w:val="-3"/>
                <w:sz w:val="18"/>
              </w:rPr>
              <w:t> </w:t>
            </w:r>
            <w:r>
              <w:rPr>
                <w:sz w:val="18"/>
              </w:rPr>
              <w:t>establish</w:t>
            </w:r>
            <w:r>
              <w:rPr>
                <w:spacing w:val="-3"/>
                <w:sz w:val="18"/>
              </w:rPr>
              <w:t> </w:t>
            </w:r>
            <w:r>
              <w:rPr>
                <w:sz w:val="18"/>
              </w:rPr>
              <w:t>performance acceptance criteria for all quality control </w:t>
            </w:r>
            <w:r>
              <w:rPr>
                <w:spacing w:val="-2"/>
                <w:sz w:val="18"/>
              </w:rPr>
              <w:t>analyses.</w:t>
            </w:r>
          </w:p>
        </w:tc>
      </w:tr>
      <w:tr>
        <w:trPr>
          <w:trHeight w:val="1863" w:hRule="atLeast"/>
        </w:trPr>
        <w:tc>
          <w:tcPr>
            <w:tcW w:w="496" w:type="dxa"/>
          </w:tcPr>
          <w:p>
            <w:pPr>
              <w:pStyle w:val="TableParagraph"/>
              <w:rPr>
                <w:sz w:val="20"/>
              </w:rPr>
            </w:pPr>
          </w:p>
          <w:p>
            <w:pPr>
              <w:pStyle w:val="TableParagraph"/>
              <w:rPr>
                <w:sz w:val="20"/>
              </w:rPr>
            </w:pPr>
          </w:p>
          <w:p>
            <w:pPr>
              <w:pStyle w:val="TableParagraph"/>
              <w:rPr>
                <w:sz w:val="20"/>
              </w:rPr>
            </w:pPr>
          </w:p>
          <w:p>
            <w:pPr>
              <w:pStyle w:val="TableParagraph"/>
              <w:spacing w:before="137"/>
              <w:ind w:right="137"/>
              <w:jc w:val="right"/>
              <w:rPr>
                <w:sz w:val="18"/>
              </w:rPr>
            </w:pPr>
            <w:r>
              <w:rPr>
                <w:spacing w:val="-5"/>
                <w:sz w:val="18"/>
              </w:rPr>
              <w:t>69</w:t>
            </w:r>
          </w:p>
        </w:tc>
        <w:tc>
          <w:tcPr>
            <w:tcW w:w="5716" w:type="dxa"/>
          </w:tcPr>
          <w:p>
            <w:pPr>
              <w:pStyle w:val="TableParagraph"/>
              <w:ind w:left="107"/>
              <w:rPr>
                <w:sz w:val="18"/>
              </w:rPr>
            </w:pPr>
            <w:r>
              <w:rPr>
                <w:sz w:val="18"/>
              </w:rPr>
              <w:t>What</w:t>
            </w:r>
            <w:r>
              <w:rPr>
                <w:spacing w:val="-4"/>
                <w:sz w:val="18"/>
              </w:rPr>
              <w:t> </w:t>
            </w:r>
            <w:r>
              <w:rPr>
                <w:sz w:val="18"/>
              </w:rPr>
              <w:t>corrective</w:t>
            </w:r>
            <w:r>
              <w:rPr>
                <w:spacing w:val="-4"/>
                <w:sz w:val="18"/>
              </w:rPr>
              <w:t> </w:t>
            </w:r>
            <w:r>
              <w:rPr>
                <w:sz w:val="18"/>
              </w:rPr>
              <w:t>action</w:t>
            </w:r>
            <w:r>
              <w:rPr>
                <w:spacing w:val="-5"/>
                <w:sz w:val="18"/>
              </w:rPr>
              <w:t> </w:t>
            </w:r>
            <w:r>
              <w:rPr>
                <w:sz w:val="18"/>
              </w:rPr>
              <w:t>does</w:t>
            </w:r>
            <w:r>
              <w:rPr>
                <w:spacing w:val="-4"/>
                <w:sz w:val="18"/>
              </w:rPr>
              <w:t> </w:t>
            </w:r>
            <w:r>
              <w:rPr>
                <w:sz w:val="18"/>
              </w:rPr>
              <w:t>the</w:t>
            </w:r>
            <w:r>
              <w:rPr>
                <w:spacing w:val="-5"/>
                <w:sz w:val="18"/>
              </w:rPr>
              <w:t> </w:t>
            </w:r>
            <w:r>
              <w:rPr>
                <w:sz w:val="18"/>
              </w:rPr>
              <w:t>laboratory</w:t>
            </w:r>
            <w:r>
              <w:rPr>
                <w:spacing w:val="-7"/>
                <w:sz w:val="18"/>
              </w:rPr>
              <w:t> </w:t>
            </w:r>
            <w:r>
              <w:rPr>
                <w:sz w:val="18"/>
              </w:rPr>
              <w:t>take</w:t>
            </w:r>
            <w:r>
              <w:rPr>
                <w:spacing w:val="-5"/>
                <w:sz w:val="18"/>
              </w:rPr>
              <w:t> </w:t>
            </w:r>
            <w:r>
              <w:rPr>
                <w:sz w:val="18"/>
              </w:rPr>
              <w:t>if</w:t>
            </w:r>
            <w:r>
              <w:rPr>
                <w:spacing w:val="-4"/>
                <w:sz w:val="18"/>
              </w:rPr>
              <w:t> </w:t>
            </w:r>
            <w:r>
              <w:rPr>
                <w:sz w:val="18"/>
              </w:rPr>
              <w:t>the</w:t>
            </w:r>
            <w:r>
              <w:rPr>
                <w:spacing w:val="-5"/>
                <w:sz w:val="18"/>
              </w:rPr>
              <w:t> </w:t>
            </w:r>
            <w:r>
              <w:rPr>
                <w:sz w:val="18"/>
              </w:rPr>
              <w:t>lower</w:t>
            </w:r>
            <w:r>
              <w:rPr>
                <w:spacing w:val="-3"/>
                <w:sz w:val="18"/>
              </w:rPr>
              <w:t> </w:t>
            </w:r>
            <w:r>
              <w:rPr>
                <w:sz w:val="18"/>
              </w:rPr>
              <w:t>reporting limit standard does not meet the acceptance criterion? [15A NCAC 02H .0805 (a) (7) (B)]</w:t>
            </w:r>
          </w:p>
          <w:p>
            <w:pPr>
              <w:pStyle w:val="TableParagraph"/>
              <w:spacing w:before="10"/>
              <w:rPr>
                <w:sz w:val="17"/>
              </w:rPr>
            </w:pPr>
          </w:p>
          <w:p>
            <w:pPr>
              <w:pStyle w:val="TableParagraph"/>
              <w:ind w:left="107"/>
              <w:rPr>
                <w:b/>
                <w:sz w:val="18"/>
              </w:rPr>
            </w:pPr>
            <w:r>
              <w:rPr>
                <w:b/>
                <w:spacing w:val="-2"/>
                <w:sz w:val="18"/>
              </w:rPr>
              <w:t>Answer:</w:t>
            </w:r>
          </w:p>
        </w:tc>
        <w:tc>
          <w:tcPr>
            <w:tcW w:w="451" w:type="dxa"/>
            <w:shd w:val="clear" w:color="auto" w:fill="ADAAA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rPr>
                <w:sz w:val="20"/>
              </w:rPr>
            </w:pPr>
          </w:p>
          <w:p>
            <w:pPr>
              <w:pStyle w:val="TableParagraph"/>
              <w:rPr>
                <w:sz w:val="20"/>
              </w:rPr>
            </w:pPr>
          </w:p>
          <w:p>
            <w:pPr>
              <w:pStyle w:val="TableParagraph"/>
              <w:rPr>
                <w:sz w:val="20"/>
              </w:rPr>
            </w:pPr>
          </w:p>
          <w:p>
            <w:pPr>
              <w:pStyle w:val="TableParagraph"/>
              <w:spacing w:before="137"/>
              <w:ind w:left="104"/>
              <w:rPr>
                <w:sz w:val="18"/>
              </w:rPr>
            </w:pPr>
            <w:r>
              <w:rPr>
                <w:sz w:val="18"/>
              </w:rPr>
              <w:t>Recalibrate/re-verify</w:t>
            </w:r>
            <w:r>
              <w:rPr>
                <w:spacing w:val="-10"/>
                <w:sz w:val="18"/>
              </w:rPr>
              <w:t> </w:t>
            </w:r>
            <w:r>
              <w:rPr>
                <w:sz w:val="18"/>
              </w:rPr>
              <w:t>the</w:t>
            </w:r>
            <w:r>
              <w:rPr>
                <w:spacing w:val="-8"/>
                <w:sz w:val="18"/>
              </w:rPr>
              <w:t> </w:t>
            </w:r>
            <w:r>
              <w:rPr>
                <w:spacing w:val="-4"/>
                <w:sz w:val="18"/>
              </w:rPr>
              <w:t>curve</w:t>
            </w:r>
          </w:p>
        </w:tc>
      </w:tr>
      <w:tr>
        <w:trPr>
          <w:trHeight w:val="1035" w:hRule="atLeast"/>
        </w:trPr>
        <w:tc>
          <w:tcPr>
            <w:tcW w:w="496" w:type="dxa"/>
          </w:tcPr>
          <w:p>
            <w:pPr>
              <w:pStyle w:val="TableParagraph"/>
              <w:rPr>
                <w:sz w:val="20"/>
              </w:rPr>
            </w:pPr>
          </w:p>
          <w:p>
            <w:pPr>
              <w:pStyle w:val="TableParagraph"/>
              <w:spacing w:before="10"/>
              <w:rPr>
                <w:sz w:val="15"/>
              </w:rPr>
            </w:pPr>
          </w:p>
          <w:p>
            <w:pPr>
              <w:pStyle w:val="TableParagraph"/>
              <w:spacing w:before="1"/>
              <w:ind w:right="137"/>
              <w:jc w:val="right"/>
              <w:rPr>
                <w:sz w:val="18"/>
              </w:rPr>
            </w:pPr>
            <w:r>
              <w:rPr>
                <w:spacing w:val="-5"/>
                <w:sz w:val="18"/>
              </w:rPr>
              <w:t>70</w:t>
            </w:r>
          </w:p>
        </w:tc>
        <w:tc>
          <w:tcPr>
            <w:tcW w:w="5716" w:type="dxa"/>
          </w:tcPr>
          <w:p>
            <w:pPr>
              <w:pStyle w:val="TableParagraph"/>
              <w:spacing w:before="11"/>
              <w:rPr>
                <w:sz w:val="17"/>
              </w:rPr>
            </w:pPr>
          </w:p>
          <w:p>
            <w:pPr>
              <w:pStyle w:val="TableParagraph"/>
              <w:ind w:left="107"/>
              <w:rPr>
                <w:sz w:val="18"/>
              </w:rPr>
            </w:pPr>
            <w:r>
              <w:rPr>
                <w:sz w:val="18"/>
              </w:rPr>
              <w:t>Is the data qualified on the Discharge Monitoring Report (DMR) or client</w:t>
            </w:r>
            <w:r>
              <w:rPr>
                <w:spacing w:val="-4"/>
                <w:sz w:val="18"/>
              </w:rPr>
              <w:t> </w:t>
            </w:r>
            <w:r>
              <w:rPr>
                <w:sz w:val="18"/>
              </w:rPr>
              <w:t>report</w:t>
            </w:r>
            <w:r>
              <w:rPr>
                <w:spacing w:val="-4"/>
                <w:sz w:val="18"/>
              </w:rPr>
              <w:t> </w:t>
            </w:r>
            <w:r>
              <w:rPr>
                <w:sz w:val="18"/>
              </w:rPr>
              <w:t>if</w:t>
            </w:r>
            <w:r>
              <w:rPr>
                <w:spacing w:val="-5"/>
                <w:sz w:val="18"/>
              </w:rPr>
              <w:t> </w:t>
            </w:r>
            <w:r>
              <w:rPr>
                <w:sz w:val="18"/>
              </w:rPr>
              <w:t>Quality</w:t>
            </w:r>
            <w:r>
              <w:rPr>
                <w:spacing w:val="-6"/>
                <w:sz w:val="18"/>
              </w:rPr>
              <w:t> </w:t>
            </w:r>
            <w:r>
              <w:rPr>
                <w:sz w:val="18"/>
              </w:rPr>
              <w:t>Control</w:t>
            </w:r>
            <w:r>
              <w:rPr>
                <w:spacing w:val="-4"/>
                <w:sz w:val="18"/>
              </w:rPr>
              <w:t> </w:t>
            </w:r>
            <w:r>
              <w:rPr>
                <w:sz w:val="18"/>
              </w:rPr>
              <w:t>(QC)</w:t>
            </w:r>
            <w:r>
              <w:rPr>
                <w:spacing w:val="-4"/>
                <w:sz w:val="18"/>
              </w:rPr>
              <w:t> </w:t>
            </w:r>
            <w:r>
              <w:rPr>
                <w:sz w:val="18"/>
              </w:rPr>
              <w:t>requirements</w:t>
            </w:r>
            <w:r>
              <w:rPr>
                <w:spacing w:val="-4"/>
                <w:sz w:val="18"/>
              </w:rPr>
              <w:t> </w:t>
            </w:r>
            <w:r>
              <w:rPr>
                <w:sz w:val="18"/>
              </w:rPr>
              <w:t>are</w:t>
            </w:r>
            <w:r>
              <w:rPr>
                <w:spacing w:val="-5"/>
                <w:sz w:val="18"/>
              </w:rPr>
              <w:t> </w:t>
            </w:r>
            <w:r>
              <w:rPr>
                <w:sz w:val="18"/>
              </w:rPr>
              <w:t>not</w:t>
            </w:r>
            <w:r>
              <w:rPr>
                <w:spacing w:val="-4"/>
                <w:sz w:val="18"/>
              </w:rPr>
              <w:t> </w:t>
            </w:r>
            <w:r>
              <w:rPr>
                <w:sz w:val="18"/>
              </w:rPr>
              <w:t>met?</w:t>
            </w:r>
            <w:r>
              <w:rPr>
                <w:spacing w:val="-3"/>
                <w:sz w:val="18"/>
              </w:rPr>
              <w:t> </w:t>
            </w:r>
            <w:r>
              <w:rPr>
                <w:sz w:val="18"/>
              </w:rPr>
              <w:t>[15A NCAC 02H .0805 (a) (7) (B)]</w:t>
            </w: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222"/>
              <w:jc w:val="both"/>
              <w:rPr>
                <w:sz w:val="18"/>
              </w:rPr>
            </w:pPr>
            <w:r>
              <w:rPr>
                <w:sz w:val="18"/>
              </w:rPr>
              <w:t>If</w:t>
            </w:r>
            <w:r>
              <w:rPr>
                <w:spacing w:val="-1"/>
                <w:sz w:val="18"/>
              </w:rPr>
              <w:t> </w:t>
            </w:r>
            <w:r>
              <w:rPr>
                <w:sz w:val="18"/>
              </w:rPr>
              <w:t>the</w:t>
            </w:r>
            <w:r>
              <w:rPr>
                <w:spacing w:val="-2"/>
                <w:sz w:val="18"/>
              </w:rPr>
              <w:t> </w:t>
            </w:r>
            <w:r>
              <w:rPr>
                <w:sz w:val="18"/>
              </w:rPr>
              <w:t>sample</w:t>
            </w:r>
            <w:r>
              <w:rPr>
                <w:spacing w:val="-2"/>
                <w:sz w:val="18"/>
              </w:rPr>
              <w:t> </w:t>
            </w:r>
            <w:r>
              <w:rPr>
                <w:sz w:val="18"/>
              </w:rPr>
              <w:t>cannot</w:t>
            </w:r>
            <w:r>
              <w:rPr>
                <w:spacing w:val="-2"/>
                <w:sz w:val="18"/>
              </w:rPr>
              <w:t> </w:t>
            </w:r>
            <w:r>
              <w:rPr>
                <w:sz w:val="18"/>
              </w:rPr>
              <w:t>be</w:t>
            </w:r>
            <w:r>
              <w:rPr>
                <w:spacing w:val="-2"/>
                <w:sz w:val="18"/>
              </w:rPr>
              <w:t> </w:t>
            </w:r>
            <w:r>
              <w:rPr>
                <w:sz w:val="18"/>
              </w:rPr>
              <w:t>reanalyzed,</w:t>
            </w:r>
            <w:r>
              <w:rPr>
                <w:spacing w:val="-1"/>
                <w:sz w:val="18"/>
              </w:rPr>
              <w:t> </w:t>
            </w:r>
            <w:r>
              <w:rPr>
                <w:sz w:val="18"/>
              </w:rPr>
              <w:t>or</w:t>
            </w:r>
            <w:r>
              <w:rPr>
                <w:spacing w:val="-2"/>
                <w:sz w:val="18"/>
              </w:rPr>
              <w:t> </w:t>
            </w:r>
            <w:r>
              <w:rPr>
                <w:sz w:val="18"/>
              </w:rPr>
              <w:t>if</w:t>
            </w:r>
            <w:r>
              <w:rPr>
                <w:spacing w:val="-2"/>
                <w:sz w:val="18"/>
              </w:rPr>
              <w:t> </w:t>
            </w:r>
            <w:r>
              <w:rPr>
                <w:sz w:val="18"/>
              </w:rPr>
              <w:t>the quality</w:t>
            </w:r>
            <w:r>
              <w:rPr>
                <w:spacing w:val="-8"/>
                <w:sz w:val="18"/>
              </w:rPr>
              <w:t> </w:t>
            </w:r>
            <w:r>
              <w:rPr>
                <w:sz w:val="18"/>
              </w:rPr>
              <w:t>control</w:t>
            </w:r>
            <w:r>
              <w:rPr>
                <w:spacing w:val="-6"/>
                <w:sz w:val="18"/>
              </w:rPr>
              <w:t> </w:t>
            </w:r>
            <w:r>
              <w:rPr>
                <w:sz w:val="18"/>
              </w:rPr>
              <w:t>results</w:t>
            </w:r>
            <w:r>
              <w:rPr>
                <w:spacing w:val="-7"/>
                <w:sz w:val="18"/>
              </w:rPr>
              <w:t> </w:t>
            </w:r>
            <w:r>
              <w:rPr>
                <w:sz w:val="18"/>
              </w:rPr>
              <w:t>continue</w:t>
            </w:r>
            <w:r>
              <w:rPr>
                <w:spacing w:val="-6"/>
                <w:sz w:val="18"/>
              </w:rPr>
              <w:t> </w:t>
            </w:r>
            <w:r>
              <w:rPr>
                <w:sz w:val="18"/>
              </w:rPr>
              <w:t>to</w:t>
            </w:r>
            <w:r>
              <w:rPr>
                <w:spacing w:val="-7"/>
                <w:sz w:val="18"/>
              </w:rPr>
              <w:t> </w:t>
            </w:r>
            <w:r>
              <w:rPr>
                <w:sz w:val="18"/>
              </w:rPr>
              <w:t>fall</w:t>
            </w:r>
            <w:r>
              <w:rPr>
                <w:spacing w:val="-7"/>
                <w:sz w:val="18"/>
              </w:rPr>
              <w:t> </w:t>
            </w:r>
            <w:r>
              <w:rPr>
                <w:sz w:val="18"/>
              </w:rPr>
              <w:t>outside established limits or show an analytical</w:t>
            </w:r>
          </w:p>
          <w:p>
            <w:pPr>
              <w:pStyle w:val="TableParagraph"/>
              <w:spacing w:line="206" w:lineRule="exact"/>
              <w:ind w:left="104" w:right="545"/>
              <w:jc w:val="both"/>
              <w:rPr>
                <w:sz w:val="18"/>
              </w:rPr>
            </w:pPr>
            <w:r>
              <w:rPr>
                <w:sz w:val="18"/>
              </w:rPr>
              <w:t>problem,</w:t>
            </w:r>
            <w:r>
              <w:rPr>
                <w:spacing w:val="-7"/>
                <w:sz w:val="18"/>
              </w:rPr>
              <w:t> </w:t>
            </w:r>
            <w:r>
              <w:rPr>
                <w:sz w:val="18"/>
              </w:rPr>
              <w:t>the</w:t>
            </w:r>
            <w:r>
              <w:rPr>
                <w:spacing w:val="-7"/>
                <w:sz w:val="18"/>
              </w:rPr>
              <w:t> </w:t>
            </w:r>
            <w:r>
              <w:rPr>
                <w:sz w:val="18"/>
              </w:rPr>
              <w:t>results</w:t>
            </w:r>
            <w:r>
              <w:rPr>
                <w:spacing w:val="-7"/>
                <w:sz w:val="18"/>
              </w:rPr>
              <w:t> </w:t>
            </w:r>
            <w:r>
              <w:rPr>
                <w:sz w:val="18"/>
              </w:rPr>
              <w:t>shall</w:t>
            </w:r>
            <w:r>
              <w:rPr>
                <w:spacing w:val="-7"/>
                <w:sz w:val="18"/>
              </w:rPr>
              <w:t> </w:t>
            </w:r>
            <w:r>
              <w:rPr>
                <w:sz w:val="18"/>
              </w:rPr>
              <w:t>be</w:t>
            </w:r>
            <w:r>
              <w:rPr>
                <w:spacing w:val="-7"/>
                <w:sz w:val="18"/>
              </w:rPr>
              <w:t> </w:t>
            </w:r>
            <w:r>
              <w:rPr>
                <w:sz w:val="18"/>
              </w:rPr>
              <w:t>qualified</w:t>
            </w:r>
            <w:r>
              <w:rPr>
                <w:spacing w:val="-7"/>
                <w:sz w:val="18"/>
              </w:rPr>
              <w:t> </w:t>
            </w:r>
            <w:r>
              <w:rPr>
                <w:sz w:val="18"/>
              </w:rPr>
              <w:t>as </w:t>
            </w:r>
            <w:r>
              <w:rPr>
                <w:spacing w:val="-2"/>
                <w:sz w:val="18"/>
              </w:rPr>
              <w:t>such.</w:t>
            </w:r>
          </w:p>
        </w:tc>
      </w:tr>
    </w:tbl>
    <w:p>
      <w:pPr>
        <w:spacing w:after="0" w:line="206" w:lineRule="exact"/>
        <w:jc w:val="both"/>
        <w:rPr>
          <w:sz w:val="18"/>
        </w:rPr>
        <w:sectPr>
          <w:pgSz w:w="12240" w:h="15840"/>
          <w:pgMar w:header="294" w:footer="566" w:top="660" w:bottom="820" w:left="520" w:right="400"/>
        </w:sectPr>
      </w:pPr>
    </w:p>
    <w:p>
      <w:pPr>
        <w:pStyle w:val="BodyText"/>
        <w:spacing w:before="6"/>
        <w:rPr>
          <w:sz w:val="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5716"/>
        <w:gridCol w:w="451"/>
        <w:gridCol w:w="451"/>
        <w:gridCol w:w="3871"/>
      </w:tblGrid>
      <w:tr>
        <w:trPr>
          <w:trHeight w:val="1449" w:hRule="atLeast"/>
        </w:trPr>
        <w:tc>
          <w:tcPr>
            <w:tcW w:w="496" w:type="dxa"/>
          </w:tcPr>
          <w:p>
            <w:pPr>
              <w:pStyle w:val="TableParagraph"/>
              <w:rPr>
                <w:rFonts w:ascii="Times New Roman"/>
                <w:sz w:val="16"/>
              </w:rPr>
            </w:pPr>
          </w:p>
        </w:tc>
        <w:tc>
          <w:tcPr>
            <w:tcW w:w="5716" w:type="dxa"/>
          </w:tcPr>
          <w:p>
            <w:pPr>
              <w:pStyle w:val="TableParagraph"/>
              <w:rPr>
                <w:rFonts w:ascii="Times New Roman"/>
                <w:sz w:val="16"/>
              </w:rPr>
            </w:pPr>
          </w:p>
        </w:tc>
        <w:tc>
          <w:tcPr>
            <w:tcW w:w="451" w:type="dxa"/>
          </w:tcPr>
          <w:p>
            <w:pPr>
              <w:pStyle w:val="TableParagraph"/>
              <w:rPr>
                <w:rFonts w:ascii="Times New Roman"/>
                <w:sz w:val="16"/>
              </w:rPr>
            </w:pPr>
          </w:p>
        </w:tc>
        <w:tc>
          <w:tcPr>
            <w:tcW w:w="451" w:type="dxa"/>
          </w:tcPr>
          <w:p>
            <w:pPr>
              <w:pStyle w:val="TableParagraph"/>
              <w:rPr>
                <w:rFonts w:ascii="Times New Roman"/>
                <w:sz w:val="16"/>
              </w:rPr>
            </w:pPr>
          </w:p>
        </w:tc>
        <w:tc>
          <w:tcPr>
            <w:tcW w:w="3871" w:type="dxa"/>
          </w:tcPr>
          <w:p>
            <w:pPr>
              <w:pStyle w:val="TableParagraph"/>
              <w:ind w:left="104" w:right="105"/>
              <w:rPr>
                <w:sz w:val="18"/>
              </w:rPr>
            </w:pPr>
            <w:r>
              <w:rPr>
                <w:sz w:val="18"/>
              </w:rPr>
              <w:t>If data qualifiers are used to qualify samples not meeting QC requirements, the data may not</w:t>
            </w:r>
            <w:r>
              <w:rPr>
                <w:spacing w:val="-5"/>
                <w:sz w:val="18"/>
              </w:rPr>
              <w:t> </w:t>
            </w:r>
            <w:r>
              <w:rPr>
                <w:sz w:val="18"/>
              </w:rPr>
              <w:t>be</w:t>
            </w:r>
            <w:r>
              <w:rPr>
                <w:spacing w:val="-6"/>
                <w:sz w:val="18"/>
              </w:rPr>
              <w:t> </w:t>
            </w:r>
            <w:r>
              <w:rPr>
                <w:sz w:val="18"/>
              </w:rPr>
              <w:t>useable</w:t>
            </w:r>
            <w:r>
              <w:rPr>
                <w:spacing w:val="-5"/>
                <w:sz w:val="18"/>
              </w:rPr>
              <w:t> </w:t>
            </w:r>
            <w:r>
              <w:rPr>
                <w:sz w:val="18"/>
              </w:rPr>
              <w:t>for</w:t>
            </w:r>
            <w:r>
              <w:rPr>
                <w:spacing w:val="-5"/>
                <w:sz w:val="18"/>
              </w:rPr>
              <w:t> </w:t>
            </w:r>
            <w:r>
              <w:rPr>
                <w:sz w:val="18"/>
              </w:rPr>
              <w:t>the</w:t>
            </w:r>
            <w:r>
              <w:rPr>
                <w:spacing w:val="-6"/>
                <w:sz w:val="18"/>
              </w:rPr>
              <w:t> </w:t>
            </w:r>
            <w:r>
              <w:rPr>
                <w:sz w:val="18"/>
              </w:rPr>
              <w:t>intended</w:t>
            </w:r>
            <w:r>
              <w:rPr>
                <w:spacing w:val="-6"/>
                <w:sz w:val="18"/>
              </w:rPr>
              <w:t> </w:t>
            </w:r>
            <w:r>
              <w:rPr>
                <w:sz w:val="18"/>
              </w:rPr>
              <w:t>purposes.</w:t>
            </w:r>
            <w:r>
              <w:rPr>
                <w:spacing w:val="-5"/>
                <w:sz w:val="18"/>
              </w:rPr>
              <w:t> </w:t>
            </w:r>
            <w:r>
              <w:rPr>
                <w:sz w:val="18"/>
              </w:rPr>
              <w:t>It</w:t>
            </w:r>
            <w:r>
              <w:rPr>
                <w:spacing w:val="-5"/>
                <w:sz w:val="18"/>
              </w:rPr>
              <w:t> </w:t>
            </w:r>
            <w:r>
              <w:rPr>
                <w:sz w:val="18"/>
              </w:rPr>
              <w:t>is the responsibility of the laboratory to provide the client or end-user of the data with</w:t>
            </w:r>
          </w:p>
          <w:p>
            <w:pPr>
              <w:pStyle w:val="TableParagraph"/>
              <w:spacing w:line="206" w:lineRule="exact"/>
              <w:ind w:left="104" w:right="195"/>
              <w:rPr>
                <w:sz w:val="18"/>
              </w:rPr>
            </w:pPr>
            <w:r>
              <w:rPr>
                <w:sz w:val="18"/>
              </w:rPr>
              <w:t>sufficient</w:t>
            </w:r>
            <w:r>
              <w:rPr>
                <w:spacing w:val="-10"/>
                <w:sz w:val="18"/>
              </w:rPr>
              <w:t> </w:t>
            </w:r>
            <w:r>
              <w:rPr>
                <w:sz w:val="18"/>
              </w:rPr>
              <w:t>information</w:t>
            </w:r>
            <w:r>
              <w:rPr>
                <w:spacing w:val="-10"/>
                <w:sz w:val="18"/>
              </w:rPr>
              <w:t> </w:t>
            </w:r>
            <w:r>
              <w:rPr>
                <w:sz w:val="18"/>
              </w:rPr>
              <w:t>to</w:t>
            </w:r>
            <w:r>
              <w:rPr>
                <w:spacing w:val="-9"/>
                <w:sz w:val="18"/>
              </w:rPr>
              <w:t> </w:t>
            </w:r>
            <w:r>
              <w:rPr>
                <w:sz w:val="18"/>
              </w:rPr>
              <w:t>determine</w:t>
            </w:r>
            <w:r>
              <w:rPr>
                <w:spacing w:val="-10"/>
                <w:sz w:val="18"/>
              </w:rPr>
              <w:t> </w:t>
            </w:r>
            <w:r>
              <w:rPr>
                <w:sz w:val="18"/>
              </w:rPr>
              <w:t>the usability of the qualified data.</w:t>
            </w:r>
          </w:p>
        </w:tc>
      </w:tr>
    </w:tbl>
    <w:p>
      <w:pPr>
        <w:pStyle w:val="BodyText"/>
        <w:spacing w:before="9"/>
        <w:rPr>
          <w:sz w:val="9"/>
        </w:rPr>
      </w:pPr>
    </w:p>
    <w:p>
      <w:pPr>
        <w:pStyle w:val="BodyText"/>
        <w:spacing w:before="95"/>
        <w:ind w:left="200"/>
        <w:jc w:val="both"/>
      </w:pPr>
      <w:r>
        <w:rPr/>
        <w:t>Additional</w:t>
      </w:r>
      <w:r>
        <w:rPr>
          <w:spacing w:val="-6"/>
        </w:rPr>
        <w:t> </w:t>
      </w:r>
      <w:r>
        <w:rPr>
          <w:spacing w:val="-2"/>
        </w:rPr>
        <w:t>Comments:</w:t>
      </w:r>
    </w:p>
    <w:p>
      <w:pPr>
        <w:pStyle w:val="BodyText"/>
        <w:spacing w:before="8"/>
      </w:pPr>
    </w:p>
    <w:p>
      <w:pPr>
        <w:pStyle w:val="BodyText"/>
        <w:spacing w:line="228" w:lineRule="auto"/>
        <w:ind w:left="200" w:right="2996"/>
        <w:jc w:val="both"/>
        <w:rPr>
          <w:sz w:val="12"/>
        </w:rPr>
      </w:pPr>
      <w:r>
        <w:rPr>
          <w:position w:val="1"/>
        </w:rPr>
        <w:t>Stock</w:t>
      </w:r>
      <w:r>
        <w:rPr>
          <w:spacing w:val="-7"/>
          <w:position w:val="1"/>
        </w:rPr>
        <w:t> </w:t>
      </w:r>
      <w:r>
        <w:rPr>
          <w:position w:val="1"/>
        </w:rPr>
        <w:t>Standard</w:t>
      </w:r>
      <w:r>
        <w:rPr>
          <w:spacing w:val="-2"/>
          <w:position w:val="1"/>
        </w:rPr>
        <w:t> </w:t>
      </w:r>
      <w:r>
        <w:rPr>
          <w:position w:val="1"/>
        </w:rPr>
        <w:t>–</w:t>
      </w:r>
      <w:r>
        <w:rPr>
          <w:spacing w:val="-3"/>
          <w:position w:val="1"/>
        </w:rPr>
        <w:t> </w:t>
      </w:r>
      <w:r>
        <w:rPr>
          <w:position w:val="1"/>
        </w:rPr>
        <w:t>Dissolve</w:t>
      </w:r>
      <w:r>
        <w:rPr>
          <w:spacing w:val="-3"/>
          <w:position w:val="1"/>
        </w:rPr>
        <w:t> </w:t>
      </w:r>
      <w:r>
        <w:rPr>
          <w:position w:val="1"/>
        </w:rPr>
        <w:t>3.819</w:t>
      </w:r>
      <w:r>
        <w:rPr>
          <w:spacing w:val="-2"/>
          <w:position w:val="1"/>
        </w:rPr>
        <w:t> </w:t>
      </w:r>
      <w:r>
        <w:rPr>
          <w:position w:val="1"/>
        </w:rPr>
        <w:t>g</w:t>
      </w:r>
      <w:r>
        <w:rPr>
          <w:spacing w:val="-3"/>
          <w:position w:val="1"/>
        </w:rPr>
        <w:t> </w:t>
      </w:r>
      <w:r>
        <w:rPr>
          <w:position w:val="1"/>
        </w:rPr>
        <w:t>anhydrous</w:t>
      </w:r>
      <w:r>
        <w:rPr>
          <w:spacing w:val="-3"/>
          <w:position w:val="1"/>
        </w:rPr>
        <w:t> </w:t>
      </w:r>
      <w:r>
        <w:rPr>
          <w:position w:val="1"/>
        </w:rPr>
        <w:t>NH</w:t>
      </w:r>
      <w:r>
        <w:rPr>
          <w:sz w:val="12"/>
        </w:rPr>
        <w:t>4</w:t>
      </w:r>
      <w:r>
        <w:rPr>
          <w:position w:val="1"/>
        </w:rPr>
        <w:t>CL</w:t>
      </w:r>
      <w:r>
        <w:rPr>
          <w:spacing w:val="-3"/>
          <w:position w:val="1"/>
        </w:rPr>
        <w:t> </w:t>
      </w:r>
      <w:r>
        <w:rPr>
          <w:position w:val="1"/>
        </w:rPr>
        <w:t>(dried</w:t>
      </w:r>
      <w:r>
        <w:rPr>
          <w:spacing w:val="-3"/>
          <w:position w:val="1"/>
        </w:rPr>
        <w:t> </w:t>
      </w:r>
      <w:r>
        <w:rPr>
          <w:position w:val="1"/>
        </w:rPr>
        <w:t>at</w:t>
      </w:r>
      <w:r>
        <w:rPr>
          <w:spacing w:val="-2"/>
          <w:position w:val="1"/>
        </w:rPr>
        <w:t> </w:t>
      </w:r>
      <w:r>
        <w:rPr>
          <w:position w:val="1"/>
        </w:rPr>
        <w:t>100</w:t>
      </w:r>
      <w:r>
        <w:rPr>
          <w:position w:val="1"/>
          <w:vertAlign w:val="superscript"/>
        </w:rPr>
        <w:t>0</w:t>
      </w:r>
      <w:r>
        <w:rPr>
          <w:spacing w:val="-13"/>
          <w:position w:val="1"/>
          <w:vertAlign w:val="baseline"/>
        </w:rPr>
        <w:t> </w:t>
      </w:r>
      <w:r>
        <w:rPr>
          <w:position w:val="1"/>
          <w:vertAlign w:val="baseline"/>
        </w:rPr>
        <w:t>C)</w:t>
      </w:r>
      <w:r>
        <w:rPr>
          <w:spacing w:val="-2"/>
          <w:position w:val="1"/>
          <w:vertAlign w:val="baseline"/>
        </w:rPr>
        <w:t> </w:t>
      </w:r>
      <w:r>
        <w:rPr>
          <w:position w:val="1"/>
          <w:vertAlign w:val="baseline"/>
        </w:rPr>
        <w:t>in</w:t>
      </w:r>
      <w:r>
        <w:rPr>
          <w:spacing w:val="-1"/>
          <w:position w:val="1"/>
          <w:vertAlign w:val="baseline"/>
        </w:rPr>
        <w:t> </w:t>
      </w:r>
      <w:r>
        <w:rPr>
          <w:position w:val="1"/>
          <w:vertAlign w:val="baseline"/>
        </w:rPr>
        <w:t>water</w:t>
      </w:r>
      <w:r>
        <w:rPr>
          <w:spacing w:val="-3"/>
          <w:position w:val="1"/>
          <w:vertAlign w:val="baseline"/>
        </w:rPr>
        <w:t> </w:t>
      </w:r>
      <w:r>
        <w:rPr>
          <w:position w:val="1"/>
          <w:vertAlign w:val="baseline"/>
        </w:rPr>
        <w:t>and</w:t>
      </w:r>
      <w:r>
        <w:rPr>
          <w:spacing w:val="-2"/>
          <w:position w:val="1"/>
          <w:vertAlign w:val="baseline"/>
        </w:rPr>
        <w:t> </w:t>
      </w:r>
      <w:r>
        <w:rPr>
          <w:position w:val="1"/>
          <w:vertAlign w:val="baseline"/>
        </w:rPr>
        <w:t>dilute</w:t>
      </w:r>
      <w:r>
        <w:rPr>
          <w:spacing w:val="-3"/>
          <w:position w:val="1"/>
          <w:vertAlign w:val="baseline"/>
        </w:rPr>
        <w:t> </w:t>
      </w:r>
      <w:r>
        <w:rPr>
          <w:position w:val="1"/>
          <w:vertAlign w:val="baseline"/>
        </w:rPr>
        <w:t>to</w:t>
      </w:r>
      <w:r>
        <w:rPr>
          <w:spacing w:val="-2"/>
          <w:position w:val="1"/>
          <w:vertAlign w:val="baseline"/>
        </w:rPr>
        <w:t> </w:t>
      </w:r>
      <w:r>
        <w:rPr>
          <w:position w:val="1"/>
          <w:vertAlign w:val="baseline"/>
        </w:rPr>
        <w:t>1000</w:t>
      </w:r>
      <w:r>
        <w:rPr>
          <w:spacing w:val="-2"/>
          <w:position w:val="1"/>
          <w:vertAlign w:val="baseline"/>
        </w:rPr>
        <w:t> </w:t>
      </w:r>
      <w:r>
        <w:rPr>
          <w:position w:val="1"/>
          <w:vertAlign w:val="baseline"/>
        </w:rPr>
        <w:t>mL. 1.00mL = 1.00 mg N = 1.22 mg NH</w:t>
      </w:r>
      <w:r>
        <w:rPr>
          <w:sz w:val="12"/>
          <w:vertAlign w:val="baseline"/>
        </w:rPr>
        <w:t>3.</w:t>
      </w:r>
    </w:p>
    <w:p>
      <w:pPr>
        <w:pStyle w:val="BodyText"/>
        <w:spacing w:before="2"/>
      </w:pPr>
    </w:p>
    <w:p>
      <w:pPr>
        <w:pStyle w:val="BodyText"/>
        <w:ind w:left="200"/>
        <w:jc w:val="both"/>
      </w:pPr>
      <w:r>
        <w:rPr>
          <w:position w:val="1"/>
        </w:rPr>
        <w:t>NOTE:</w:t>
      </w:r>
      <w:r>
        <w:rPr>
          <w:spacing w:val="-2"/>
          <w:position w:val="1"/>
        </w:rPr>
        <w:t> </w:t>
      </w:r>
      <w:r>
        <w:rPr>
          <w:position w:val="1"/>
        </w:rPr>
        <w:t>Data</w:t>
      </w:r>
      <w:r>
        <w:rPr>
          <w:spacing w:val="-2"/>
          <w:position w:val="1"/>
        </w:rPr>
        <w:t> </w:t>
      </w:r>
      <w:r>
        <w:rPr>
          <w:position w:val="1"/>
        </w:rPr>
        <w:t>is</w:t>
      </w:r>
      <w:r>
        <w:rPr>
          <w:spacing w:val="-3"/>
          <w:position w:val="1"/>
        </w:rPr>
        <w:t> </w:t>
      </w:r>
      <w:r>
        <w:rPr>
          <w:position w:val="1"/>
        </w:rPr>
        <w:t>reported</w:t>
      </w:r>
      <w:r>
        <w:rPr>
          <w:spacing w:val="-3"/>
          <w:position w:val="1"/>
        </w:rPr>
        <w:t> </w:t>
      </w:r>
      <w:r>
        <w:rPr>
          <w:position w:val="1"/>
        </w:rPr>
        <w:t>as</w:t>
      </w:r>
      <w:r>
        <w:rPr>
          <w:spacing w:val="-2"/>
          <w:position w:val="1"/>
        </w:rPr>
        <w:t> </w:t>
      </w:r>
      <w:r>
        <w:rPr>
          <w:position w:val="1"/>
        </w:rPr>
        <w:t>NH</w:t>
      </w:r>
      <w:r>
        <w:rPr>
          <w:sz w:val="12"/>
        </w:rPr>
        <w:t>3</w:t>
      </w:r>
      <w:r>
        <w:rPr>
          <w:spacing w:val="15"/>
          <w:sz w:val="12"/>
        </w:rPr>
        <w:t> </w:t>
      </w:r>
      <w:r>
        <w:rPr>
          <w:position w:val="1"/>
        </w:rPr>
        <w:t>–N,</w:t>
      </w:r>
      <w:r>
        <w:rPr>
          <w:spacing w:val="-2"/>
          <w:position w:val="1"/>
        </w:rPr>
        <w:t> </w:t>
      </w:r>
      <w:r>
        <w:rPr>
          <w:position w:val="1"/>
        </w:rPr>
        <w:t>that</w:t>
      </w:r>
      <w:r>
        <w:rPr>
          <w:spacing w:val="-2"/>
          <w:position w:val="1"/>
        </w:rPr>
        <w:t> </w:t>
      </w:r>
      <w:r>
        <w:rPr>
          <w:position w:val="1"/>
        </w:rPr>
        <w:t>is</w:t>
      </w:r>
      <w:r>
        <w:rPr>
          <w:spacing w:val="-3"/>
          <w:position w:val="1"/>
        </w:rPr>
        <w:t> </w:t>
      </w:r>
      <w:r>
        <w:rPr>
          <w:position w:val="1"/>
        </w:rPr>
        <w:t>Ammonia</w:t>
      </w:r>
      <w:r>
        <w:rPr>
          <w:spacing w:val="-2"/>
          <w:position w:val="1"/>
        </w:rPr>
        <w:t> </w:t>
      </w:r>
      <w:r>
        <w:rPr>
          <w:position w:val="1"/>
        </w:rPr>
        <w:t>as</w:t>
      </w:r>
      <w:r>
        <w:rPr>
          <w:spacing w:val="-3"/>
          <w:position w:val="1"/>
        </w:rPr>
        <w:t> </w:t>
      </w:r>
      <w:r>
        <w:rPr>
          <w:position w:val="1"/>
        </w:rPr>
        <w:t>Nitrogen,</w:t>
      </w:r>
      <w:r>
        <w:rPr>
          <w:spacing w:val="-3"/>
          <w:position w:val="1"/>
        </w:rPr>
        <w:t> </w:t>
      </w:r>
      <w:r>
        <w:rPr>
          <w:position w:val="1"/>
        </w:rPr>
        <w:t>so</w:t>
      </w:r>
      <w:r>
        <w:rPr>
          <w:spacing w:val="-2"/>
          <w:position w:val="1"/>
        </w:rPr>
        <w:t> </w:t>
      </w:r>
      <w:r>
        <w:rPr>
          <w:position w:val="1"/>
        </w:rPr>
        <w:t>1.00</w:t>
      </w:r>
      <w:r>
        <w:rPr>
          <w:spacing w:val="-2"/>
          <w:position w:val="1"/>
        </w:rPr>
        <w:t> </w:t>
      </w:r>
      <w:r>
        <w:rPr>
          <w:position w:val="1"/>
        </w:rPr>
        <w:t>mL</w:t>
      </w:r>
      <w:r>
        <w:rPr>
          <w:spacing w:val="-2"/>
          <w:position w:val="1"/>
        </w:rPr>
        <w:t> </w:t>
      </w:r>
      <w:r>
        <w:rPr>
          <w:position w:val="1"/>
        </w:rPr>
        <w:t>of</w:t>
      </w:r>
      <w:r>
        <w:rPr>
          <w:spacing w:val="-2"/>
          <w:position w:val="1"/>
        </w:rPr>
        <w:t> </w:t>
      </w:r>
      <w:r>
        <w:rPr>
          <w:position w:val="1"/>
        </w:rPr>
        <w:t>stock</w:t>
      </w:r>
      <w:r>
        <w:rPr>
          <w:spacing w:val="-2"/>
          <w:position w:val="1"/>
        </w:rPr>
        <w:t> </w:t>
      </w:r>
      <w:r>
        <w:rPr>
          <w:position w:val="1"/>
        </w:rPr>
        <w:t>standard</w:t>
      </w:r>
      <w:r>
        <w:rPr>
          <w:spacing w:val="-3"/>
          <w:position w:val="1"/>
        </w:rPr>
        <w:t> </w:t>
      </w:r>
      <w:r>
        <w:rPr>
          <w:position w:val="1"/>
        </w:rPr>
        <w:t>equals</w:t>
      </w:r>
      <w:r>
        <w:rPr>
          <w:spacing w:val="-3"/>
          <w:position w:val="1"/>
        </w:rPr>
        <w:t> </w:t>
      </w:r>
      <w:r>
        <w:rPr>
          <w:position w:val="1"/>
        </w:rPr>
        <w:t>1</w:t>
      </w:r>
      <w:r>
        <w:rPr>
          <w:spacing w:val="-2"/>
          <w:position w:val="1"/>
        </w:rPr>
        <w:t> </w:t>
      </w:r>
      <w:r>
        <w:rPr>
          <w:position w:val="1"/>
        </w:rPr>
        <w:t>mg</w:t>
      </w:r>
      <w:r>
        <w:rPr>
          <w:spacing w:val="-2"/>
          <w:position w:val="1"/>
        </w:rPr>
        <w:t> </w:t>
      </w:r>
      <w:r>
        <w:rPr>
          <w:spacing w:val="-5"/>
          <w:position w:val="1"/>
        </w:rPr>
        <w:t>of</w:t>
      </w:r>
    </w:p>
    <w:p>
      <w:pPr>
        <w:pStyle w:val="BodyText"/>
        <w:ind w:left="200" w:right="316"/>
        <w:jc w:val="both"/>
      </w:pPr>
      <w:r>
        <w:rPr/>
        <w:t>Ammonia</w:t>
      </w:r>
      <w:r>
        <w:rPr>
          <w:spacing w:val="-6"/>
        </w:rPr>
        <w:t> </w:t>
      </w:r>
      <w:r>
        <w:rPr/>
        <w:t>nitrogen. That</w:t>
      </w:r>
      <w:r>
        <w:rPr>
          <w:spacing w:val="-5"/>
        </w:rPr>
        <w:t> </w:t>
      </w:r>
      <w:r>
        <w:rPr/>
        <w:t>solution</w:t>
      </w:r>
      <w:r>
        <w:rPr>
          <w:spacing w:val="-6"/>
        </w:rPr>
        <w:t> </w:t>
      </w:r>
      <w:r>
        <w:rPr/>
        <w:t>equals</w:t>
      </w:r>
      <w:r>
        <w:rPr>
          <w:spacing w:val="-6"/>
        </w:rPr>
        <w:t> </w:t>
      </w:r>
      <w:r>
        <w:rPr/>
        <w:t>a</w:t>
      </w:r>
      <w:r>
        <w:rPr>
          <w:spacing w:val="-6"/>
        </w:rPr>
        <w:t> </w:t>
      </w:r>
      <w:r>
        <w:rPr/>
        <w:t>1000</w:t>
      </w:r>
      <w:r>
        <w:rPr>
          <w:spacing w:val="-7"/>
        </w:rPr>
        <w:t> </w:t>
      </w:r>
      <w:r>
        <w:rPr/>
        <w:t>mg/L</w:t>
      </w:r>
      <w:r>
        <w:rPr>
          <w:spacing w:val="-6"/>
        </w:rPr>
        <w:t> </w:t>
      </w:r>
      <w:r>
        <w:rPr/>
        <w:t>concentration</w:t>
      </w:r>
      <w:r>
        <w:rPr>
          <w:spacing w:val="-7"/>
        </w:rPr>
        <w:t> </w:t>
      </w:r>
      <w:r>
        <w:rPr/>
        <w:t>of</w:t>
      </w:r>
      <w:r>
        <w:rPr>
          <w:spacing w:val="-6"/>
        </w:rPr>
        <w:t> </w:t>
      </w:r>
      <w:r>
        <w:rPr/>
        <w:t>Ammonia</w:t>
      </w:r>
      <w:r>
        <w:rPr>
          <w:spacing w:val="-6"/>
        </w:rPr>
        <w:t> </w:t>
      </w:r>
      <w:r>
        <w:rPr/>
        <w:t>as</w:t>
      </w:r>
      <w:r>
        <w:rPr>
          <w:spacing w:val="-6"/>
        </w:rPr>
        <w:t> </w:t>
      </w:r>
      <w:r>
        <w:rPr/>
        <w:t>Nitrogen.</w:t>
      </w:r>
      <w:r>
        <w:rPr>
          <w:spacing w:val="-5"/>
        </w:rPr>
        <w:t> </w:t>
      </w:r>
      <w:r>
        <w:rPr/>
        <w:t>The</w:t>
      </w:r>
      <w:r>
        <w:rPr>
          <w:spacing w:val="-7"/>
        </w:rPr>
        <w:t> </w:t>
      </w:r>
      <w:r>
        <w:rPr/>
        <w:t>difference</w:t>
      </w:r>
      <w:r>
        <w:rPr>
          <w:spacing w:val="-7"/>
        </w:rPr>
        <w:t> </w:t>
      </w:r>
      <w:r>
        <w:rPr/>
        <w:t>between</w:t>
      </w:r>
      <w:r>
        <w:rPr>
          <w:spacing w:val="-6"/>
        </w:rPr>
        <w:t> </w:t>
      </w:r>
      <w:r>
        <w:rPr/>
        <w:t>the</w:t>
      </w:r>
      <w:r>
        <w:rPr>
          <w:spacing w:val="-6"/>
        </w:rPr>
        <w:t> </w:t>
      </w:r>
      <w:r>
        <w:rPr/>
        <w:t>1000</w:t>
      </w:r>
      <w:r>
        <w:rPr>
          <w:spacing w:val="-6"/>
        </w:rPr>
        <w:t> </w:t>
      </w:r>
      <w:r>
        <w:rPr/>
        <w:t>and</w:t>
      </w:r>
      <w:r>
        <w:rPr>
          <w:spacing w:val="-6"/>
        </w:rPr>
        <w:t> </w:t>
      </w:r>
      <w:r>
        <w:rPr/>
        <w:t>1220 can</w:t>
      </w:r>
      <w:r>
        <w:rPr>
          <w:spacing w:val="-5"/>
        </w:rPr>
        <w:t> </w:t>
      </w:r>
      <w:r>
        <w:rPr/>
        <w:t>be</w:t>
      </w:r>
      <w:r>
        <w:rPr>
          <w:spacing w:val="-5"/>
        </w:rPr>
        <w:t> </w:t>
      </w:r>
      <w:r>
        <w:rPr/>
        <w:t>calculated</w:t>
      </w:r>
      <w:r>
        <w:rPr>
          <w:spacing w:val="-5"/>
        </w:rPr>
        <w:t> </w:t>
      </w:r>
      <w:r>
        <w:rPr/>
        <w:t>from</w:t>
      </w:r>
      <w:r>
        <w:rPr>
          <w:spacing w:val="-4"/>
        </w:rPr>
        <w:t> </w:t>
      </w:r>
      <w:r>
        <w:rPr/>
        <w:t>the</w:t>
      </w:r>
      <w:r>
        <w:rPr>
          <w:spacing w:val="-5"/>
        </w:rPr>
        <w:t> </w:t>
      </w:r>
      <w:r>
        <w:rPr/>
        <w:t>molecular</w:t>
      </w:r>
      <w:r>
        <w:rPr>
          <w:spacing w:val="-3"/>
        </w:rPr>
        <w:t> </w:t>
      </w:r>
      <w:r>
        <w:rPr/>
        <w:t>weights,</w:t>
      </w:r>
      <w:r>
        <w:rPr>
          <w:spacing w:val="-4"/>
        </w:rPr>
        <w:t> </w:t>
      </w:r>
      <w:r>
        <w:rPr/>
        <w:t>N</w:t>
      </w:r>
      <w:r>
        <w:rPr>
          <w:spacing w:val="-6"/>
        </w:rPr>
        <w:t> </w:t>
      </w:r>
      <w:r>
        <w:rPr/>
        <w:t>=</w:t>
      </w:r>
      <w:r>
        <w:rPr>
          <w:spacing w:val="-5"/>
        </w:rPr>
        <w:t> </w:t>
      </w:r>
      <w:r>
        <w:rPr/>
        <w:t>14</w:t>
      </w:r>
      <w:r>
        <w:rPr>
          <w:spacing w:val="-5"/>
        </w:rPr>
        <w:t> </w:t>
      </w:r>
      <w:r>
        <w:rPr/>
        <w:t>and</w:t>
      </w:r>
      <w:r>
        <w:rPr>
          <w:spacing w:val="-5"/>
        </w:rPr>
        <w:t> </w:t>
      </w:r>
      <w:r>
        <w:rPr/>
        <w:t>NH3</w:t>
      </w:r>
      <w:r>
        <w:rPr>
          <w:spacing w:val="-5"/>
        </w:rPr>
        <w:t> </w:t>
      </w:r>
      <w:r>
        <w:rPr/>
        <w:t>=</w:t>
      </w:r>
      <w:r>
        <w:rPr>
          <w:spacing w:val="-4"/>
        </w:rPr>
        <w:t> </w:t>
      </w:r>
      <w:r>
        <w:rPr/>
        <w:t>17.</w:t>
      </w:r>
      <w:r>
        <w:rPr>
          <w:spacing w:val="-5"/>
        </w:rPr>
        <w:t> </w:t>
      </w:r>
      <w:r>
        <w:rPr/>
        <w:t>So</w:t>
      </w:r>
      <w:r>
        <w:rPr>
          <w:spacing w:val="-5"/>
        </w:rPr>
        <w:t> </w:t>
      </w:r>
      <w:r>
        <w:rPr/>
        <w:t>17÷14</w:t>
      </w:r>
      <w:r>
        <w:rPr>
          <w:spacing w:val="-5"/>
        </w:rPr>
        <w:t> </w:t>
      </w:r>
      <w:r>
        <w:rPr/>
        <w:t>=</w:t>
      </w:r>
      <w:r>
        <w:rPr>
          <w:spacing w:val="-4"/>
        </w:rPr>
        <w:t> </w:t>
      </w:r>
      <w:r>
        <w:rPr/>
        <w:t>1.22.</w:t>
      </w:r>
      <w:r>
        <w:rPr>
          <w:spacing w:val="-6"/>
        </w:rPr>
        <w:t> </w:t>
      </w:r>
      <w:r>
        <w:rPr/>
        <w:t>That</w:t>
      </w:r>
      <w:r>
        <w:rPr>
          <w:spacing w:val="-5"/>
        </w:rPr>
        <w:t> </w:t>
      </w:r>
      <w:r>
        <w:rPr/>
        <w:t>is</w:t>
      </w:r>
      <w:r>
        <w:rPr>
          <w:spacing w:val="-4"/>
        </w:rPr>
        <w:t> </w:t>
      </w:r>
      <w:r>
        <w:rPr/>
        <w:t>where</w:t>
      </w:r>
      <w:r>
        <w:rPr>
          <w:spacing w:val="-4"/>
        </w:rPr>
        <w:t> </w:t>
      </w:r>
      <w:r>
        <w:rPr/>
        <w:t>you</w:t>
      </w:r>
      <w:r>
        <w:rPr>
          <w:spacing w:val="-4"/>
        </w:rPr>
        <w:t> </w:t>
      </w:r>
      <w:r>
        <w:rPr/>
        <w:t>get</w:t>
      </w:r>
      <w:r>
        <w:rPr>
          <w:spacing w:val="-4"/>
        </w:rPr>
        <w:t> </w:t>
      </w:r>
      <w:r>
        <w:rPr/>
        <w:t>a</w:t>
      </w:r>
      <w:r>
        <w:rPr>
          <w:spacing w:val="-5"/>
        </w:rPr>
        <w:t> </w:t>
      </w:r>
      <w:r>
        <w:rPr/>
        <w:t>concentration</w:t>
      </w:r>
      <w:r>
        <w:rPr>
          <w:spacing w:val="-5"/>
        </w:rPr>
        <w:t> </w:t>
      </w:r>
      <w:r>
        <w:rPr/>
        <w:t>of</w:t>
      </w:r>
      <w:r>
        <w:rPr>
          <w:spacing w:val="-4"/>
        </w:rPr>
        <w:t> </w:t>
      </w:r>
      <w:r>
        <w:rPr/>
        <w:t>1.0</w:t>
      </w:r>
      <w:r>
        <w:rPr>
          <w:spacing w:val="-5"/>
        </w:rPr>
        <w:t> </w:t>
      </w:r>
      <w:r>
        <w:rPr/>
        <w:t>mg/L for Ammonia as Nitrogen (N) and 1.22 mg/L for Ammonia (NH3)</w:t>
      </w:r>
    </w:p>
    <w:p>
      <w:pPr>
        <w:pStyle w:val="BodyText"/>
        <w:spacing w:before="1"/>
      </w:pPr>
    </w:p>
    <w:p>
      <w:pPr>
        <w:pStyle w:val="BodyText"/>
        <w:ind w:left="200"/>
        <w:jc w:val="both"/>
      </w:pPr>
      <w:r>
        <w:rPr/>
        <w:t>Additional</w:t>
      </w:r>
      <w:r>
        <w:rPr>
          <w:spacing w:val="-4"/>
        </w:rPr>
        <w:t> </w:t>
      </w:r>
      <w:r>
        <w:rPr>
          <w:spacing w:val="-2"/>
        </w:rPr>
        <w:t>Comments:</w:t>
      </w:r>
    </w:p>
    <w:p>
      <w:pPr>
        <w:pStyle w:val="BodyText"/>
        <w:rPr>
          <w:sz w:val="20"/>
        </w:rPr>
      </w:pPr>
    </w:p>
    <w:p>
      <w:pPr>
        <w:pStyle w:val="BodyText"/>
        <w:spacing w:before="2"/>
        <w:rPr>
          <w:sz w:val="13"/>
        </w:rPr>
      </w:pPr>
      <w:r>
        <w:rPr/>
        <w:pict>
          <v:shape style="position:absolute;margin-left:36pt;margin-top:8.816868pt;width:535.450pt;height:.1pt;mso-position-horizontal-relative:page;mso-position-vertical-relative:paragraph;z-index:-15727616;mso-wrap-distance-left:0;mso-wrap-distance-right:0" id="docshape5" coordorigin="720,176" coordsize="10709,0" path="m720,176l11428,176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550pt;height:.1pt;mso-position-horizontal-relative:page;mso-position-vertical-relative:paragraph;z-index:-15727104;mso-wrap-distance-left:0;mso-wrap-distance-right:0" id="docshape6" coordorigin="720,178" coordsize="10711,0" path="m720,178l11430,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59pt;width:535.450pt;height:.1pt;mso-position-horizontal-relative:page;mso-position-vertical-relative:paragraph;z-index:-15726592;mso-wrap-distance-left:0;mso-wrap-distance-right:0" id="docshape7" coordorigin="720,178" coordsize="10709,0" path="m720,178l11428,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6pt;height:.1pt;mso-position-horizontal-relative:page;mso-position-vertical-relative:paragraph;z-index:-15726080;mso-wrap-distance-left:0;mso-wrap-distance-right:0" id="docshape8" coordorigin="720,178" coordsize="10712,0" path="m720,178l11431,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59pt;width:535.450pt;height:.1pt;mso-position-horizontal-relative:page;mso-position-vertical-relative:paragraph;z-index:-15725568;mso-wrap-distance-left:0;mso-wrap-distance-right:0" id="docshape9" coordorigin="720,178" coordsize="10709,0" path="m720,178l11428,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450pt;height:.1pt;mso-position-horizontal-relative:page;mso-position-vertical-relative:paragraph;z-index:-15725056;mso-wrap-distance-left:0;mso-wrap-distance-right:0" id="docshape10" coordorigin="720,178" coordsize="10709,0" path="m720,178l11428,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5pt;height:.1pt;mso-position-horizontal-relative:page;mso-position-vertical-relative:paragraph;z-index:-15724544;mso-wrap-distance-left:0;mso-wrap-distance-right:0" id="docshape11" coordorigin="720,178" coordsize="10710,0" path="m720,178l11429,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59pt;width:535.450pt;height:.1pt;mso-position-horizontal-relative:page;mso-position-vertical-relative:paragraph;z-index:-15724032;mso-wrap-distance-left:0;mso-wrap-distance-right:0" id="docshape12" coordorigin="720,178" coordsize="10709,0" path="m720,178l11428,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550pt;height:.1pt;mso-position-horizontal-relative:page;mso-position-vertical-relative:paragraph;z-index:-15723520;mso-wrap-distance-left:0;mso-wrap-distance-right:0" id="docshape13" coordorigin="720,178" coordsize="10711,0" path="m720,178l11431,178e" filled="false" stroked="true" strokeweight=".567pt" strokecolor="#000000">
            <v:path arrowok="t"/>
            <v:stroke dashstyle="solid"/>
            <w10:wrap type="topAndBottom"/>
          </v:shape>
        </w:pict>
      </w:r>
    </w:p>
    <w:p>
      <w:pPr>
        <w:pStyle w:val="BodyText"/>
        <w:rPr>
          <w:sz w:val="20"/>
        </w:rPr>
      </w:pPr>
    </w:p>
    <w:p>
      <w:pPr>
        <w:pStyle w:val="BodyText"/>
        <w:spacing w:before="5"/>
        <w:rPr>
          <w:sz w:val="13"/>
        </w:rPr>
      </w:pPr>
      <w:r>
        <w:rPr/>
        <w:pict>
          <v:shape style="position:absolute;margin-left:36pt;margin-top:8.937478pt;width:535.450pt;height:.1pt;mso-position-horizontal-relative:page;mso-position-vertical-relative:paragraph;z-index:-15723008;mso-wrap-distance-left:0;mso-wrap-distance-right:0" id="docshape14" coordorigin="720,179" coordsize="10709,0" path="m720,179l11428,179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59pt;width:535.450pt;height:.1pt;mso-position-horizontal-relative:page;mso-position-vertical-relative:paragraph;z-index:-15722496;mso-wrap-distance-left:0;mso-wrap-distance-right:0" id="docshape15" coordorigin="720,178" coordsize="10709,0" path="m720,178l11428,178e" filled="false" stroked="true" strokeweight=".567pt" strokecolor="#000000">
            <v:path arrowok="t"/>
            <v:stroke dashstyle="solid"/>
            <w10:wrap type="topAndBottom"/>
          </v:shape>
        </w:pict>
      </w:r>
    </w:p>
    <w:p>
      <w:pPr>
        <w:pStyle w:val="BodyText"/>
        <w:rPr>
          <w:sz w:val="20"/>
        </w:rPr>
      </w:pPr>
    </w:p>
    <w:p>
      <w:pPr>
        <w:pStyle w:val="BodyText"/>
        <w:spacing w:before="4"/>
        <w:rPr>
          <w:sz w:val="13"/>
        </w:rPr>
      </w:pPr>
      <w:r>
        <w:rPr/>
        <w:pict>
          <v:shape style="position:absolute;margin-left:36pt;margin-top:8.917489pt;width:535.450pt;height:.1pt;mso-position-horizontal-relative:page;mso-position-vertical-relative:paragraph;z-index:-15721984;mso-wrap-distance-left:0;mso-wrap-distance-right:0" id="docshape16" coordorigin="720,178" coordsize="10709,0" path="m720,178l11429,178e" filled="false" stroked="true" strokeweight=".567pt" strokecolor="#000000">
            <v:path arrowok="t"/>
            <v:stroke dashstyle="solid"/>
            <w10:wrap type="topAndBottom"/>
          </v:shape>
        </w:pict>
      </w:r>
    </w:p>
    <w:p>
      <w:pPr>
        <w:pStyle w:val="BodyText"/>
        <w:rPr>
          <w:sz w:val="20"/>
        </w:rPr>
      </w:pPr>
    </w:p>
    <w:p>
      <w:pPr>
        <w:pStyle w:val="BodyText"/>
        <w:rPr>
          <w:sz w:val="20"/>
        </w:rPr>
      </w:pPr>
    </w:p>
    <w:p>
      <w:pPr>
        <w:pStyle w:val="BodyText"/>
        <w:spacing w:before="11"/>
        <w:rPr>
          <w:sz w:val="23"/>
        </w:rPr>
      </w:pPr>
    </w:p>
    <w:p>
      <w:pPr>
        <w:tabs>
          <w:tab w:pos="7647" w:val="left" w:leader="none"/>
          <w:tab w:pos="10960" w:val="left" w:leader="none"/>
        </w:tabs>
        <w:spacing w:before="94"/>
        <w:ind w:left="200" w:right="0" w:firstLine="0"/>
        <w:jc w:val="left"/>
        <w:rPr>
          <w:sz w:val="16"/>
        </w:rPr>
      </w:pPr>
      <w:r>
        <w:rPr>
          <w:sz w:val="18"/>
        </w:rPr>
        <w:t>Inspector: </w:t>
      </w:r>
      <w:r>
        <w:rPr>
          <w:sz w:val="18"/>
          <w:u w:val="single"/>
        </w:rPr>
        <w:tab/>
      </w:r>
      <w:r>
        <w:rPr>
          <w:sz w:val="16"/>
        </w:rPr>
        <w:t>Date: </w:t>
      </w:r>
      <w:r>
        <w:rPr>
          <w:sz w:val="16"/>
          <w:u w:val="single"/>
        </w:rPr>
        <w:tab/>
      </w:r>
    </w:p>
    <w:sectPr>
      <w:pgSz w:w="12240" w:h="15840"/>
      <w:pgMar w:header="294" w:footer="566" w:top="660" w:bottom="820" w:left="5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35pt;margin-top:749.335938pt;width:33.1pt;height:10.95pt;mso-position-horizontal-relative:page;mso-position-vertical-relative:page;z-index:-16700928" type="#_x0000_t202" id="docshape3" filled="false" stroked="false">
          <v:textbox inset="0,0,0,0">
            <w:txbxContent>
              <w:p>
                <w:pPr>
                  <w:spacing w:before="14"/>
                  <w:ind w:left="20" w:right="0" w:firstLine="0"/>
                  <w:jc w:val="left"/>
                  <w:rPr>
                    <w:sz w:val="16"/>
                  </w:rPr>
                </w:pPr>
                <w:r>
                  <w:rPr>
                    <w:spacing w:val="-2"/>
                    <w:sz w:val="16"/>
                  </w:rPr>
                  <w:t>3/3/2021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3.675918pt;width:167.3pt;height:21.3pt;mso-position-horizontal-relative:page;mso-position-vertical-relative:page;z-index:-16701440" type="#_x0000_t202" id="docshape2" filled="false" stroked="false">
          <v:textbox inset="0,0,0,0">
            <w:txbxContent>
              <w:p>
                <w:pPr>
                  <w:spacing w:line="184" w:lineRule="exact" w:before="14"/>
                  <w:ind w:left="20" w:right="0" w:firstLine="0"/>
                  <w:jc w:val="left"/>
                  <w:rPr>
                    <w:sz w:val="16"/>
                  </w:rPr>
                </w:pPr>
                <w:r>
                  <w:rPr>
                    <w:sz w:val="16"/>
                  </w:rPr>
                  <w:t>Ammonia-</w:t>
                </w:r>
                <w:r>
                  <w:rPr>
                    <w:spacing w:val="-7"/>
                    <w:sz w:val="16"/>
                  </w:rPr>
                  <w:t> </w:t>
                </w:r>
                <w:r>
                  <w:rPr>
                    <w:sz w:val="16"/>
                  </w:rPr>
                  <w:t>EPA</w:t>
                </w:r>
                <w:r>
                  <w:rPr>
                    <w:spacing w:val="-6"/>
                    <w:sz w:val="16"/>
                  </w:rPr>
                  <w:t> </w:t>
                </w:r>
                <w:r>
                  <w:rPr>
                    <w:sz w:val="16"/>
                  </w:rPr>
                  <w:t>Method</w:t>
                </w:r>
                <w:r>
                  <w:rPr>
                    <w:spacing w:val="-6"/>
                    <w:sz w:val="16"/>
                  </w:rPr>
                  <w:t> </w:t>
                </w:r>
                <w:r>
                  <w:rPr>
                    <w:sz w:val="16"/>
                  </w:rPr>
                  <w:t>350.1,</w:t>
                </w:r>
                <w:r>
                  <w:rPr>
                    <w:spacing w:val="-4"/>
                    <w:sz w:val="16"/>
                  </w:rPr>
                  <w:t> </w:t>
                </w:r>
                <w:r>
                  <w:rPr>
                    <w:sz w:val="16"/>
                  </w:rPr>
                  <w:t>Rev.</w:t>
                </w:r>
                <w:r>
                  <w:rPr>
                    <w:spacing w:val="-6"/>
                    <w:sz w:val="16"/>
                  </w:rPr>
                  <w:t> </w:t>
                </w:r>
                <w:r>
                  <w:rPr>
                    <w:sz w:val="16"/>
                  </w:rPr>
                  <w:t>2.0</w:t>
                </w:r>
                <w:r>
                  <w:rPr>
                    <w:spacing w:val="-6"/>
                    <w:sz w:val="16"/>
                  </w:rPr>
                  <w:t> </w:t>
                </w:r>
                <w:r>
                  <w:rPr>
                    <w:spacing w:val="-2"/>
                    <w:sz w:val="16"/>
                  </w:rPr>
                  <w:t>(1993)</w:t>
                </w:r>
              </w:p>
              <w:p>
                <w:pPr>
                  <w:spacing w:before="0"/>
                  <w:ind w:left="64" w:right="0" w:firstLine="0"/>
                  <w:jc w:val="left"/>
                  <w:rPr>
                    <w:rFonts w:ascii="Times New Roman"/>
                    <w:sz w:val="18"/>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2"/>
                    <w:sz w:val="16"/>
                  </w:rPr>
                  <w:t> </w:t>
                </w:r>
                <w:r>
                  <w:rPr>
                    <w:sz w:val="16"/>
                  </w:rPr>
                  <w:t>of</w:t>
                </w:r>
                <w:r>
                  <w:rPr>
                    <w:spacing w:val="-1"/>
                    <w:sz w:val="16"/>
                  </w:rPr>
                  <w:t> </w:t>
                </w:r>
                <w:r>
                  <w:rPr>
                    <w:rFonts w:ascii="Times New Roman"/>
                    <w:spacing w:val="-10"/>
                    <w:sz w:val="18"/>
                  </w:rPr>
                  <w:fldChar w:fldCharType="begin"/>
                </w:r>
                <w:r>
                  <w:rPr>
                    <w:rFonts w:ascii="Times New Roman"/>
                    <w:spacing w:val="-10"/>
                    <w:sz w:val="18"/>
                  </w:rPr>
                  <w:instrText> NUMPAGES </w:instrText>
                </w:r>
                <w:r>
                  <w:rPr>
                    <w:rFonts w:ascii="Times New Roman"/>
                    <w:spacing w:val="-10"/>
                    <w:sz w:val="18"/>
                  </w:rPr>
                  <w:fldChar w:fldCharType="separate"/>
                </w:r>
                <w:r>
                  <w:rPr>
                    <w:rFonts w:ascii="Times New Roman"/>
                    <w:spacing w:val="-10"/>
                    <w:sz w:val="18"/>
                  </w:rPr>
                  <w:t>9</w:t>
                </w:r>
                <w:r>
                  <w:rPr>
                    <w:rFonts w:ascii="Times New Roman"/>
                    <w:spacing w:val="-10"/>
                    <w:sz w:val="18"/>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Title" w:type="paragraph">
    <w:name w:val="Title"/>
    <w:basedOn w:val="Normal"/>
    <w:uiPriority w:val="1"/>
    <w:qFormat/>
    <w:pPr>
      <w:ind w:left="325" w:right="442"/>
      <w:jc w:val="center"/>
    </w:pPr>
    <w:rPr>
      <w:rFonts w:ascii="Arial" w:hAnsi="Arial" w:eastAsia="Arial" w:cs="Arial"/>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C2DFF-5770-4001-A5C1-4C8D26673303}"/>
</file>

<file path=customXml/itemProps2.xml><?xml version="1.0" encoding="utf-8"?>
<ds:datastoreItem xmlns:ds="http://schemas.openxmlformats.org/officeDocument/2006/customXml" ds:itemID="{D115124D-65A5-4764-A0DE-DA5194BE7BE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 Crawford</dc:creator>
  <dc:title>NC DENR/DWQ LABORATORY CERTIFICATION</dc:title>
  <dcterms:created xsi:type="dcterms:W3CDTF">2023-01-24T14:13:35Z</dcterms:created>
  <dcterms:modified xsi:type="dcterms:W3CDTF">2023-01-24T14:13:35Z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Office 365</vt:lpwstr>
  </property>
  <property fmtid="{D5CDD505-2E9C-101B-9397-08002B2CF9AE}" pid="4" name="LastSaved">
    <vt:filetime>2023-01-24T00:00:00Z</vt:filetime>
  </property>
  <property fmtid="{D5CDD505-2E9C-101B-9397-08002B2CF9AE}" pid="5" name="Producer">
    <vt:lpwstr>Microsoft® Word for Office 365</vt:lpwstr>
  </property>
</Properties>
</file>