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2885" w:right="905"/>
      </w:pPr>
      <w:bookmarkStart w:name="15a ncac 02q .0901" w:id="1"/>
      <w:bookmarkEnd w:id="1"/>
      <w:r>
        <w:rPr>
          <w:b w:val="0"/>
        </w:rPr>
      </w:r>
      <w:r>
        <w:rPr/>
        <w:t>SECTION .0900 – PERMIT EXEMPTIONS</w:t>
      </w:r>
    </w:p>
    <w:p>
      <w:pPr>
        <w:pStyle w:val="BodyText"/>
        <w:spacing w:before="8"/>
        <w:ind w:left="0"/>
        <w:jc w:val="left"/>
        <w:rPr>
          <w:b/>
        </w:rPr>
      </w:pPr>
    </w:p>
    <w:p>
      <w:pPr>
        <w:spacing w:before="0"/>
        <w:ind w:left="100" w:right="0" w:firstLine="0"/>
        <w:jc w:val="both"/>
        <w:rPr>
          <w:b/>
          <w:sz w:val="20"/>
        </w:rPr>
      </w:pPr>
      <w:r>
        <w:rPr>
          <w:b/>
          <w:sz w:val="20"/>
        </w:rPr>
        <w:t>15A NCAC 02Q .0901      PURPOSE AND SCOPE</w:t>
      </w:r>
    </w:p>
    <w:p>
      <w:pPr>
        <w:pStyle w:val="ListParagraph"/>
        <w:numPr>
          <w:ilvl w:val="0"/>
          <w:numId w:val="1"/>
        </w:numPr>
        <w:tabs>
          <w:tab w:pos="420" w:val="left" w:leader="none"/>
        </w:tabs>
        <w:spacing w:line="244" w:lineRule="auto" w:before="0" w:after="0"/>
        <w:ind w:left="100" w:right="122" w:firstLine="0"/>
        <w:jc w:val="both"/>
        <w:rPr>
          <w:sz w:val="20"/>
        </w:rPr>
      </w:pPr>
      <w:r>
        <w:rPr>
          <w:sz w:val="20"/>
        </w:rPr>
        <w:t>The</w:t>
      </w:r>
      <w:r>
        <w:rPr>
          <w:spacing w:val="-5"/>
          <w:sz w:val="20"/>
        </w:rPr>
        <w:t> </w:t>
      </w:r>
      <w:r>
        <w:rPr>
          <w:sz w:val="20"/>
        </w:rPr>
        <w:t>purpose</w:t>
      </w:r>
      <w:r>
        <w:rPr>
          <w:spacing w:val="-5"/>
          <w:sz w:val="20"/>
        </w:rPr>
        <w:t> </w:t>
      </w:r>
      <w:r>
        <w:rPr>
          <w:sz w:val="20"/>
        </w:rPr>
        <w:t>of</w:t>
      </w:r>
      <w:r>
        <w:rPr>
          <w:spacing w:val="-7"/>
          <w:sz w:val="20"/>
        </w:rPr>
        <w:t> </w:t>
      </w:r>
      <w:r>
        <w:rPr>
          <w:sz w:val="20"/>
        </w:rPr>
        <w:t>this</w:t>
      </w:r>
      <w:r>
        <w:rPr>
          <w:spacing w:val="-6"/>
          <w:sz w:val="20"/>
        </w:rPr>
        <w:t> </w:t>
      </w:r>
      <w:r>
        <w:rPr>
          <w:sz w:val="20"/>
        </w:rPr>
        <w:t>Section</w:t>
      </w:r>
      <w:r>
        <w:rPr>
          <w:spacing w:val="-7"/>
          <w:sz w:val="20"/>
        </w:rPr>
        <w:t> </w:t>
      </w:r>
      <w:r>
        <w:rPr>
          <w:sz w:val="20"/>
        </w:rPr>
        <w:t>is</w:t>
      </w:r>
      <w:r>
        <w:rPr>
          <w:spacing w:val="-6"/>
          <w:sz w:val="20"/>
        </w:rPr>
        <w:t> </w:t>
      </w:r>
      <w:r>
        <w:rPr>
          <w:sz w:val="20"/>
        </w:rPr>
        <w:t>to</w:t>
      </w:r>
      <w:r>
        <w:rPr>
          <w:spacing w:val="-5"/>
          <w:sz w:val="20"/>
        </w:rPr>
        <w:t> </w:t>
      </w:r>
      <w:r>
        <w:rPr>
          <w:sz w:val="20"/>
        </w:rPr>
        <w:t>define</w:t>
      </w:r>
      <w:r>
        <w:rPr>
          <w:spacing w:val="-5"/>
          <w:sz w:val="20"/>
        </w:rPr>
        <w:t> </w:t>
      </w:r>
      <w:r>
        <w:rPr>
          <w:sz w:val="20"/>
        </w:rPr>
        <w:t>categories</w:t>
      </w:r>
      <w:r>
        <w:rPr>
          <w:spacing w:val="-6"/>
          <w:sz w:val="20"/>
        </w:rPr>
        <w:t> </w:t>
      </w:r>
      <w:r>
        <w:rPr>
          <w:sz w:val="20"/>
        </w:rPr>
        <w:t>of</w:t>
      </w:r>
      <w:r>
        <w:rPr>
          <w:spacing w:val="-7"/>
          <w:sz w:val="20"/>
        </w:rPr>
        <w:t> </w:t>
      </w:r>
      <w:r>
        <w:rPr>
          <w:sz w:val="20"/>
        </w:rPr>
        <w:t>facilities</w:t>
      </w:r>
      <w:r>
        <w:rPr>
          <w:spacing w:val="-6"/>
          <w:sz w:val="20"/>
        </w:rPr>
        <w:t> </w:t>
      </w:r>
      <w:r>
        <w:rPr>
          <w:sz w:val="20"/>
        </w:rPr>
        <w:t>or</w:t>
      </w:r>
      <w:r>
        <w:rPr>
          <w:spacing w:val="-5"/>
          <w:sz w:val="20"/>
        </w:rPr>
        <w:t> </w:t>
      </w:r>
      <w:r>
        <w:rPr>
          <w:sz w:val="20"/>
        </w:rPr>
        <w:t>sources</w:t>
      </w:r>
      <w:r>
        <w:rPr>
          <w:spacing w:val="-6"/>
          <w:sz w:val="20"/>
        </w:rPr>
        <w:t> </w:t>
      </w:r>
      <w:r>
        <w:rPr>
          <w:sz w:val="20"/>
        </w:rPr>
        <w:t>that</w:t>
      </w:r>
      <w:r>
        <w:rPr>
          <w:spacing w:val="-5"/>
          <w:sz w:val="20"/>
        </w:rPr>
        <w:t> </w:t>
      </w:r>
      <w:r>
        <w:rPr>
          <w:sz w:val="20"/>
        </w:rPr>
        <w:t>are</w:t>
      </w:r>
      <w:r>
        <w:rPr>
          <w:spacing w:val="-5"/>
          <w:sz w:val="20"/>
        </w:rPr>
        <w:t> </w:t>
      </w:r>
      <w:r>
        <w:rPr>
          <w:sz w:val="20"/>
        </w:rPr>
        <w:t>exempted</w:t>
      </w:r>
      <w:r>
        <w:rPr>
          <w:spacing w:val="-7"/>
          <w:sz w:val="20"/>
        </w:rPr>
        <w:t> </w:t>
      </w:r>
      <w:r>
        <w:rPr>
          <w:sz w:val="20"/>
        </w:rPr>
        <w:t>from</w:t>
      </w:r>
      <w:r>
        <w:rPr>
          <w:spacing w:val="-12"/>
          <w:sz w:val="20"/>
        </w:rPr>
        <w:t> </w:t>
      </w:r>
      <w:r>
        <w:rPr>
          <w:sz w:val="20"/>
        </w:rPr>
        <w:t>needing</w:t>
      </w:r>
      <w:r>
        <w:rPr>
          <w:spacing w:val="-9"/>
          <w:sz w:val="20"/>
        </w:rPr>
        <w:t> </w:t>
      </w:r>
      <w:r>
        <w:rPr>
          <w:sz w:val="20"/>
        </w:rPr>
        <w:t>a</w:t>
      </w:r>
      <w:r>
        <w:rPr>
          <w:spacing w:val="-7"/>
          <w:sz w:val="20"/>
        </w:rPr>
        <w:t> </w:t>
      </w:r>
      <w:r>
        <w:rPr>
          <w:sz w:val="20"/>
        </w:rPr>
        <w:t>permit under Section .0300 of this</w:t>
      </w:r>
      <w:r>
        <w:rPr>
          <w:spacing w:val="-15"/>
          <w:sz w:val="20"/>
        </w:rPr>
        <w:t> </w:t>
      </w:r>
      <w:r>
        <w:rPr>
          <w:sz w:val="20"/>
        </w:rPr>
        <w:t>Subchapter.</w:t>
      </w:r>
    </w:p>
    <w:p>
      <w:pPr>
        <w:pStyle w:val="ListParagraph"/>
        <w:numPr>
          <w:ilvl w:val="0"/>
          <w:numId w:val="1"/>
        </w:numPr>
        <w:tabs>
          <w:tab w:pos="469" w:val="left" w:leader="none"/>
        </w:tabs>
        <w:spacing w:line="244" w:lineRule="auto" w:before="0" w:after="0"/>
        <w:ind w:left="100" w:right="129" w:firstLine="0"/>
        <w:jc w:val="both"/>
        <w:rPr>
          <w:sz w:val="20"/>
        </w:rPr>
      </w:pPr>
      <w:r>
        <w:rPr>
          <w:sz w:val="20"/>
        </w:rPr>
        <w:t>Sources at a facility required to have a permit under Section .0500 of this Subchapter shall not be eligible for exemption under this</w:t>
      </w:r>
      <w:r>
        <w:rPr>
          <w:spacing w:val="-20"/>
          <w:sz w:val="20"/>
        </w:rPr>
        <w:t> </w:t>
      </w:r>
      <w:r>
        <w:rPr>
          <w:sz w:val="20"/>
        </w:rPr>
        <w:t>Section.</w:t>
      </w:r>
    </w:p>
    <w:p>
      <w:pPr>
        <w:pStyle w:val="ListParagraph"/>
        <w:numPr>
          <w:ilvl w:val="0"/>
          <w:numId w:val="1"/>
        </w:numPr>
        <w:tabs>
          <w:tab w:pos="424" w:val="left" w:leader="none"/>
        </w:tabs>
        <w:spacing w:line="240" w:lineRule="auto" w:before="0" w:after="0"/>
        <w:ind w:left="423" w:right="0" w:hanging="323"/>
        <w:jc w:val="both"/>
        <w:rPr>
          <w:sz w:val="20"/>
        </w:rPr>
      </w:pPr>
      <w:r>
        <w:rPr>
          <w:sz w:val="20"/>
        </w:rPr>
        <w:t>This</w:t>
      </w:r>
      <w:r>
        <w:rPr>
          <w:spacing w:val="-4"/>
          <w:sz w:val="20"/>
        </w:rPr>
        <w:t> </w:t>
      </w:r>
      <w:r>
        <w:rPr>
          <w:sz w:val="20"/>
        </w:rPr>
        <w:t>Section</w:t>
      </w:r>
      <w:r>
        <w:rPr>
          <w:spacing w:val="-4"/>
          <w:sz w:val="20"/>
        </w:rPr>
        <w:t> </w:t>
      </w:r>
      <w:r>
        <w:rPr>
          <w:sz w:val="20"/>
        </w:rPr>
        <w:t>does</w:t>
      </w:r>
      <w:r>
        <w:rPr>
          <w:spacing w:val="-4"/>
          <w:sz w:val="20"/>
        </w:rPr>
        <w:t> </w:t>
      </w:r>
      <w:r>
        <w:rPr>
          <w:sz w:val="20"/>
        </w:rPr>
        <w:t>not</w:t>
      </w:r>
      <w:r>
        <w:rPr>
          <w:spacing w:val="-4"/>
          <w:sz w:val="20"/>
        </w:rPr>
        <w:t> </w:t>
      </w:r>
      <w:r>
        <w:rPr>
          <w:sz w:val="20"/>
        </w:rPr>
        <w:t>apply</w:t>
      </w:r>
      <w:r>
        <w:rPr>
          <w:spacing w:val="-7"/>
          <w:sz w:val="20"/>
        </w:rPr>
        <w:t> </w:t>
      </w:r>
      <w:r>
        <w:rPr>
          <w:sz w:val="20"/>
        </w:rPr>
        <w:t>to</w:t>
      </w:r>
      <w:r>
        <w:rPr>
          <w:spacing w:val="-2"/>
          <w:sz w:val="20"/>
        </w:rPr>
        <w:t> </w:t>
      </w:r>
      <w:r>
        <w:rPr>
          <w:sz w:val="20"/>
        </w:rPr>
        <w:t>activities</w:t>
      </w:r>
      <w:r>
        <w:rPr>
          <w:spacing w:val="-4"/>
          <w:sz w:val="20"/>
        </w:rPr>
        <w:t> </w:t>
      </w:r>
      <w:r>
        <w:rPr>
          <w:sz w:val="20"/>
        </w:rPr>
        <w:t>exempted</w:t>
      </w:r>
      <w:r>
        <w:rPr>
          <w:spacing w:val="-2"/>
          <w:sz w:val="20"/>
        </w:rPr>
        <w:t> </w:t>
      </w:r>
      <w:r>
        <w:rPr>
          <w:sz w:val="20"/>
        </w:rPr>
        <w:t>from</w:t>
      </w:r>
      <w:r>
        <w:rPr>
          <w:spacing w:val="-7"/>
          <w:sz w:val="20"/>
        </w:rPr>
        <w:t> </w:t>
      </w:r>
      <w:r>
        <w:rPr>
          <w:sz w:val="20"/>
        </w:rPr>
        <w:t>permitting</w:t>
      </w:r>
      <w:r>
        <w:rPr>
          <w:spacing w:val="-4"/>
          <w:sz w:val="20"/>
        </w:rPr>
        <w:t> </w:t>
      </w:r>
      <w:r>
        <w:rPr>
          <w:sz w:val="20"/>
        </w:rPr>
        <w:t>under</w:t>
      </w:r>
      <w:r>
        <w:rPr>
          <w:spacing w:val="-2"/>
          <w:sz w:val="20"/>
        </w:rPr>
        <w:t> </w:t>
      </w:r>
      <w:r>
        <w:rPr>
          <w:sz w:val="20"/>
        </w:rPr>
        <w:t>Rule</w:t>
      </w:r>
      <w:r>
        <w:rPr>
          <w:spacing w:val="-3"/>
          <w:sz w:val="20"/>
        </w:rPr>
        <w:t> </w:t>
      </w:r>
      <w:r>
        <w:rPr>
          <w:sz w:val="20"/>
        </w:rPr>
        <w:t>.0102</w:t>
      </w:r>
      <w:r>
        <w:rPr>
          <w:spacing w:val="-2"/>
          <w:sz w:val="20"/>
        </w:rPr>
        <w:t> </w:t>
      </w:r>
      <w:r>
        <w:rPr>
          <w:sz w:val="20"/>
        </w:rPr>
        <w:t>of</w:t>
      </w:r>
      <w:r>
        <w:rPr>
          <w:spacing w:val="-5"/>
          <w:sz w:val="20"/>
        </w:rPr>
        <w:t> </w:t>
      </w:r>
      <w:r>
        <w:rPr>
          <w:sz w:val="20"/>
        </w:rPr>
        <w:t>this</w:t>
      </w:r>
      <w:r>
        <w:rPr>
          <w:spacing w:val="-4"/>
          <w:sz w:val="20"/>
        </w:rPr>
        <w:t> </w:t>
      </w:r>
      <w:r>
        <w:rPr>
          <w:sz w:val="20"/>
        </w:rPr>
        <w:t>Section.</w:t>
      </w:r>
    </w:p>
    <w:p>
      <w:pPr>
        <w:pStyle w:val="ListParagraph"/>
        <w:numPr>
          <w:ilvl w:val="0"/>
          <w:numId w:val="1"/>
        </w:numPr>
        <w:tabs>
          <w:tab w:pos="450" w:val="left" w:leader="none"/>
        </w:tabs>
        <w:spacing w:line="244" w:lineRule="auto" w:before="5" w:after="0"/>
        <w:ind w:left="100" w:right="112" w:firstLine="0"/>
        <w:jc w:val="both"/>
        <w:rPr>
          <w:sz w:val="20"/>
        </w:rPr>
      </w:pPr>
      <w:r>
        <w:rPr>
          <w:sz w:val="20"/>
        </w:rPr>
        <w:t>Coverage under this Section is voluntary. If the owner or operator of a facility or source qualified to be covered under</w:t>
      </w:r>
      <w:r>
        <w:rPr>
          <w:spacing w:val="-14"/>
          <w:sz w:val="20"/>
        </w:rPr>
        <w:t> </w:t>
      </w:r>
      <w:r>
        <w:rPr>
          <w:sz w:val="20"/>
        </w:rPr>
        <w:t>a</w:t>
      </w:r>
      <w:r>
        <w:rPr>
          <w:spacing w:val="-15"/>
          <w:sz w:val="20"/>
        </w:rPr>
        <w:t> </w:t>
      </w:r>
      <w:r>
        <w:rPr>
          <w:sz w:val="20"/>
        </w:rPr>
        <w:t>rule</w:t>
      </w:r>
      <w:r>
        <w:rPr>
          <w:spacing w:val="-15"/>
          <w:sz w:val="20"/>
        </w:rPr>
        <w:t> </w:t>
      </w:r>
      <w:r>
        <w:rPr>
          <w:sz w:val="20"/>
        </w:rPr>
        <w:t>in</w:t>
      </w:r>
      <w:r>
        <w:rPr>
          <w:spacing w:val="-16"/>
          <w:sz w:val="20"/>
        </w:rPr>
        <w:t> </w:t>
      </w:r>
      <w:r>
        <w:rPr>
          <w:sz w:val="20"/>
        </w:rPr>
        <w:t>this</w:t>
      </w:r>
      <w:r>
        <w:rPr>
          <w:spacing w:val="-16"/>
          <w:sz w:val="20"/>
        </w:rPr>
        <w:t> </w:t>
      </w:r>
      <w:r>
        <w:rPr>
          <w:sz w:val="20"/>
        </w:rPr>
        <w:t>Section</w:t>
      </w:r>
      <w:r>
        <w:rPr>
          <w:spacing w:val="-16"/>
          <w:sz w:val="20"/>
        </w:rPr>
        <w:t> </w:t>
      </w:r>
      <w:r>
        <w:rPr>
          <w:sz w:val="20"/>
        </w:rPr>
        <w:t>does</w:t>
      </w:r>
      <w:r>
        <w:rPr>
          <w:spacing w:val="-15"/>
          <w:sz w:val="20"/>
        </w:rPr>
        <w:t> </w:t>
      </w:r>
      <w:r>
        <w:rPr>
          <w:sz w:val="20"/>
        </w:rPr>
        <w:t>not</w:t>
      </w:r>
      <w:r>
        <w:rPr>
          <w:spacing w:val="-15"/>
          <w:sz w:val="20"/>
        </w:rPr>
        <w:t> </w:t>
      </w:r>
      <w:r>
        <w:rPr>
          <w:sz w:val="20"/>
        </w:rPr>
        <w:t>want</w:t>
      </w:r>
      <w:r>
        <w:rPr>
          <w:spacing w:val="-15"/>
          <w:sz w:val="20"/>
        </w:rPr>
        <w:t> </w:t>
      </w:r>
      <w:r>
        <w:rPr>
          <w:sz w:val="20"/>
        </w:rPr>
        <w:t>to</w:t>
      </w:r>
      <w:r>
        <w:rPr>
          <w:spacing w:val="-14"/>
          <w:sz w:val="20"/>
        </w:rPr>
        <w:t> </w:t>
      </w:r>
      <w:r>
        <w:rPr>
          <w:sz w:val="20"/>
        </w:rPr>
        <w:t>be</w:t>
      </w:r>
      <w:r>
        <w:rPr>
          <w:spacing w:val="-15"/>
          <w:sz w:val="20"/>
        </w:rPr>
        <w:t> </w:t>
      </w:r>
      <w:r>
        <w:rPr>
          <w:sz w:val="20"/>
        </w:rPr>
        <w:t>covered</w:t>
      </w:r>
      <w:r>
        <w:rPr>
          <w:spacing w:val="-14"/>
          <w:sz w:val="20"/>
        </w:rPr>
        <w:t> </w:t>
      </w:r>
      <w:r>
        <w:rPr>
          <w:sz w:val="20"/>
        </w:rPr>
        <w:t>under</w:t>
      </w:r>
      <w:r>
        <w:rPr>
          <w:spacing w:val="-14"/>
          <w:sz w:val="20"/>
        </w:rPr>
        <w:t> </w:t>
      </w:r>
      <w:r>
        <w:rPr>
          <w:sz w:val="20"/>
        </w:rPr>
        <w:t>that</w:t>
      </w:r>
      <w:r>
        <w:rPr>
          <w:spacing w:val="-15"/>
          <w:sz w:val="20"/>
        </w:rPr>
        <w:t> </w:t>
      </w:r>
      <w:r>
        <w:rPr>
          <w:sz w:val="20"/>
        </w:rPr>
        <w:t>rule,</w:t>
      </w:r>
      <w:r>
        <w:rPr>
          <w:spacing w:val="-14"/>
          <w:sz w:val="20"/>
        </w:rPr>
        <w:t> </w:t>
      </w:r>
      <w:r>
        <w:rPr>
          <w:sz w:val="20"/>
        </w:rPr>
        <w:t>he</w:t>
      </w:r>
      <w:r>
        <w:rPr>
          <w:spacing w:val="-15"/>
          <w:sz w:val="20"/>
        </w:rPr>
        <w:t> </w:t>
      </w:r>
      <w:r>
        <w:rPr>
          <w:sz w:val="20"/>
        </w:rPr>
        <w:t>shall</w:t>
      </w:r>
      <w:r>
        <w:rPr>
          <w:spacing w:val="-15"/>
          <w:sz w:val="20"/>
        </w:rPr>
        <w:t> </w:t>
      </w:r>
      <w:r>
        <w:rPr>
          <w:sz w:val="20"/>
        </w:rPr>
        <w:t>notify</w:t>
      </w:r>
      <w:r>
        <w:rPr>
          <w:spacing w:val="-19"/>
          <w:sz w:val="20"/>
        </w:rPr>
        <w:t> </w:t>
      </w:r>
      <w:r>
        <w:rPr>
          <w:sz w:val="20"/>
        </w:rPr>
        <w:t>the</w:t>
      </w:r>
      <w:r>
        <w:rPr>
          <w:spacing w:val="-15"/>
          <w:sz w:val="20"/>
        </w:rPr>
        <w:t> </w:t>
      </w:r>
      <w:r>
        <w:rPr>
          <w:sz w:val="20"/>
        </w:rPr>
        <w:t>Director</w:t>
      </w:r>
      <w:r>
        <w:rPr>
          <w:spacing w:val="-19"/>
          <w:sz w:val="20"/>
        </w:rPr>
        <w:t> </w:t>
      </w:r>
      <w:r>
        <w:rPr>
          <w:sz w:val="20"/>
        </w:rPr>
        <w:t>in</w:t>
      </w:r>
      <w:r>
        <w:rPr>
          <w:spacing w:val="-21"/>
          <w:sz w:val="20"/>
        </w:rPr>
        <w:t> </w:t>
      </w:r>
      <w:r>
        <w:rPr>
          <w:spacing w:val="-4"/>
          <w:sz w:val="20"/>
        </w:rPr>
        <w:t>writing</w:t>
      </w:r>
      <w:r>
        <w:rPr>
          <w:spacing w:val="-21"/>
          <w:sz w:val="20"/>
        </w:rPr>
        <w:t> </w:t>
      </w:r>
      <w:r>
        <w:rPr>
          <w:spacing w:val="-3"/>
          <w:sz w:val="20"/>
        </w:rPr>
        <w:t>that</w:t>
      </w:r>
      <w:r>
        <w:rPr>
          <w:spacing w:val="-20"/>
          <w:sz w:val="20"/>
        </w:rPr>
        <w:t> </w:t>
      </w:r>
      <w:r>
        <w:rPr>
          <w:sz w:val="20"/>
        </w:rPr>
        <w:t>he</w:t>
      </w:r>
      <w:r>
        <w:rPr>
          <w:spacing w:val="-19"/>
          <w:sz w:val="20"/>
        </w:rPr>
        <w:t> </w:t>
      </w:r>
      <w:r>
        <w:rPr>
          <w:sz w:val="20"/>
        </w:rPr>
        <w:t>does not want his facility or source covered under this Section. Along with the notification, he shall submit a permit application according the procedures in Section .0300 of this Section, and the Director shall act on that application following the procedures in Section .0300 of this</w:t>
      </w:r>
      <w:r>
        <w:rPr>
          <w:spacing w:val="-29"/>
          <w:sz w:val="20"/>
        </w:rPr>
        <w:t> </w:t>
      </w:r>
      <w:r>
        <w:rPr>
          <w:sz w:val="20"/>
        </w:rPr>
        <w:t>Subchapter.</w:t>
      </w:r>
    </w:p>
    <w:p>
      <w:pPr>
        <w:pStyle w:val="ListParagraph"/>
        <w:numPr>
          <w:ilvl w:val="0"/>
          <w:numId w:val="1"/>
        </w:numPr>
        <w:tabs>
          <w:tab w:pos="448" w:val="left" w:leader="none"/>
        </w:tabs>
        <w:spacing w:line="244" w:lineRule="auto" w:before="0" w:after="0"/>
        <w:ind w:left="100" w:right="127" w:firstLine="0"/>
        <w:jc w:val="both"/>
        <w:rPr>
          <w:sz w:val="20"/>
        </w:rPr>
      </w:pPr>
      <w:r>
        <w:rPr>
          <w:sz w:val="20"/>
        </w:rPr>
        <w:t>To quality for exemption under this Section, the facility or source shall comply with all the requirements in the applicable rule in this</w:t>
      </w:r>
      <w:r>
        <w:rPr>
          <w:spacing w:val="-14"/>
          <w:sz w:val="20"/>
        </w:rPr>
        <w:t> </w:t>
      </w:r>
      <w:r>
        <w:rPr>
          <w:sz w:val="20"/>
        </w:rPr>
        <w:t>Section.</w:t>
      </w:r>
    </w:p>
    <w:p>
      <w:pPr>
        <w:pStyle w:val="ListParagraph"/>
        <w:numPr>
          <w:ilvl w:val="0"/>
          <w:numId w:val="1"/>
        </w:numPr>
        <w:tabs>
          <w:tab w:pos="414" w:val="left" w:leader="none"/>
        </w:tabs>
        <w:spacing w:line="244" w:lineRule="auto" w:before="0" w:after="0"/>
        <w:ind w:left="100" w:right="119" w:firstLine="0"/>
        <w:jc w:val="both"/>
        <w:rPr>
          <w:sz w:val="20"/>
        </w:rPr>
      </w:pPr>
      <w:r>
        <w:rPr>
          <w:sz w:val="20"/>
        </w:rPr>
        <w:t>If the Director finds that a facility or source covered under this Section is in violation of the requirements of this Section, he shall require that facility or source to be permitted under Section .0300 of this Subchapter if necessary to obtain or maintain</w:t>
      </w:r>
      <w:r>
        <w:rPr>
          <w:spacing w:val="-18"/>
          <w:sz w:val="20"/>
        </w:rPr>
        <w:t> </w:t>
      </w:r>
      <w:r>
        <w:rPr>
          <w:sz w:val="20"/>
        </w:rPr>
        <w:t>compliance.</w:t>
      </w:r>
    </w:p>
    <w:p>
      <w:pPr>
        <w:pStyle w:val="BodyText"/>
        <w:spacing w:before="6"/>
        <w:ind w:left="0"/>
        <w:jc w:val="left"/>
      </w:pPr>
    </w:p>
    <w:p>
      <w:pPr>
        <w:spacing w:before="0"/>
        <w:ind w:left="100" w:right="0" w:firstLine="0"/>
        <w:jc w:val="both"/>
        <w:rPr>
          <w:i/>
          <w:sz w:val="20"/>
        </w:rPr>
      </w:pPr>
      <w:r>
        <w:rPr>
          <w:i/>
          <w:sz w:val="20"/>
        </w:rPr>
        <w:t>History Note:       Authority G.S. 143-215.3(a); 143-215.107(a)(10); 143-215.108;</w:t>
      </w:r>
    </w:p>
    <w:p>
      <w:pPr>
        <w:spacing w:before="5"/>
        <w:ind w:left="1540" w:right="905" w:firstLine="0"/>
        <w:jc w:val="left"/>
        <w:rPr>
          <w:i/>
          <w:sz w:val="20"/>
        </w:rPr>
      </w:pPr>
      <w:r>
        <w:rPr>
          <w:i/>
          <w:sz w:val="20"/>
        </w:rPr>
        <w:t>Eff. January 1, 2005.</w:t>
      </w:r>
    </w:p>
    <w:p>
      <w:pPr>
        <w:spacing w:after="0"/>
        <w:jc w:val="left"/>
        <w:rPr>
          <w:sz w:val="20"/>
        </w:rPr>
        <w:sectPr>
          <w:type w:val="continuous"/>
          <w:pgSz w:w="12240" w:h="15840"/>
          <w:pgMar w:top="1380" w:bottom="280" w:left="1340" w:right="1320"/>
        </w:sectPr>
      </w:pPr>
    </w:p>
    <w:p>
      <w:pPr>
        <w:pStyle w:val="Heading1"/>
        <w:jc w:val="both"/>
      </w:pPr>
      <w:bookmarkStart w:name="15a ncac 02q .0902" w:id="2"/>
      <w:bookmarkEnd w:id="2"/>
      <w:r>
        <w:rPr>
          <w:b w:val="0"/>
        </w:rPr>
      </w:r>
      <w:r>
        <w:rPr/>
        <w:t>15A NCAC 02Q .0902      TEMPORARY CRUSHERS</w:t>
      </w:r>
    </w:p>
    <w:p>
      <w:pPr>
        <w:pStyle w:val="ListParagraph"/>
        <w:numPr>
          <w:ilvl w:val="0"/>
          <w:numId w:val="2"/>
        </w:numPr>
        <w:tabs>
          <w:tab w:pos="401" w:val="left" w:leader="none"/>
        </w:tabs>
        <w:spacing w:line="244" w:lineRule="auto" w:before="1" w:after="0"/>
        <w:ind w:left="100" w:right="115" w:firstLine="0"/>
        <w:jc w:val="both"/>
        <w:rPr>
          <w:sz w:val="20"/>
        </w:rPr>
      </w:pPr>
      <w:r>
        <w:rPr>
          <w:sz w:val="20"/>
        </w:rPr>
        <w:t>For</w:t>
      </w:r>
      <w:r>
        <w:rPr>
          <w:spacing w:val="-14"/>
          <w:sz w:val="20"/>
        </w:rPr>
        <w:t> </w:t>
      </w:r>
      <w:r>
        <w:rPr>
          <w:sz w:val="20"/>
        </w:rPr>
        <w:t>the</w:t>
      </w:r>
      <w:r>
        <w:rPr>
          <w:spacing w:val="-15"/>
          <w:sz w:val="20"/>
        </w:rPr>
        <w:t> </w:t>
      </w:r>
      <w:r>
        <w:rPr>
          <w:sz w:val="20"/>
        </w:rPr>
        <w:t>purposes</w:t>
      </w:r>
      <w:r>
        <w:rPr>
          <w:spacing w:val="-15"/>
          <w:sz w:val="20"/>
        </w:rPr>
        <w:t> </w:t>
      </w:r>
      <w:r>
        <w:rPr>
          <w:sz w:val="20"/>
        </w:rPr>
        <w:t>of</w:t>
      </w:r>
      <w:r>
        <w:rPr>
          <w:spacing w:val="-17"/>
          <w:sz w:val="20"/>
        </w:rPr>
        <w:t> </w:t>
      </w:r>
      <w:r>
        <w:rPr>
          <w:sz w:val="20"/>
        </w:rPr>
        <w:t>this</w:t>
      </w:r>
      <w:r>
        <w:rPr>
          <w:spacing w:val="-16"/>
          <w:sz w:val="20"/>
        </w:rPr>
        <w:t> </w:t>
      </w:r>
      <w:r>
        <w:rPr>
          <w:sz w:val="20"/>
        </w:rPr>
        <w:t>Rule,</w:t>
      </w:r>
      <w:r>
        <w:rPr>
          <w:spacing w:val="-12"/>
          <w:sz w:val="20"/>
        </w:rPr>
        <w:t> </w:t>
      </w:r>
      <w:r>
        <w:rPr>
          <w:sz w:val="20"/>
        </w:rPr>
        <w:t>"temporary</w:t>
      </w:r>
      <w:r>
        <w:rPr>
          <w:spacing w:val="-19"/>
          <w:sz w:val="20"/>
        </w:rPr>
        <w:t> </w:t>
      </w:r>
      <w:r>
        <w:rPr>
          <w:sz w:val="20"/>
        </w:rPr>
        <w:t>crusher"</w:t>
      </w:r>
      <w:r>
        <w:rPr>
          <w:spacing w:val="-12"/>
          <w:sz w:val="20"/>
        </w:rPr>
        <w:t> </w:t>
      </w:r>
      <w:r>
        <w:rPr>
          <w:sz w:val="20"/>
        </w:rPr>
        <w:t>means</w:t>
      </w:r>
      <w:r>
        <w:rPr>
          <w:spacing w:val="-16"/>
          <w:sz w:val="20"/>
        </w:rPr>
        <w:t> </w:t>
      </w:r>
      <w:r>
        <w:rPr>
          <w:sz w:val="20"/>
        </w:rPr>
        <w:t>a</w:t>
      </w:r>
      <w:r>
        <w:rPr>
          <w:spacing w:val="-15"/>
          <w:sz w:val="20"/>
        </w:rPr>
        <w:t> </w:t>
      </w:r>
      <w:r>
        <w:rPr>
          <w:sz w:val="20"/>
        </w:rPr>
        <w:t>crusher</w:t>
      </w:r>
      <w:r>
        <w:rPr>
          <w:spacing w:val="-14"/>
          <w:sz w:val="20"/>
        </w:rPr>
        <w:t> </w:t>
      </w:r>
      <w:r>
        <w:rPr>
          <w:sz w:val="20"/>
        </w:rPr>
        <w:t>that</w:t>
      </w:r>
      <w:r>
        <w:rPr>
          <w:spacing w:val="-15"/>
          <w:sz w:val="20"/>
        </w:rPr>
        <w:t> </w:t>
      </w:r>
      <w:r>
        <w:rPr>
          <w:sz w:val="20"/>
        </w:rPr>
        <w:t>will</w:t>
      </w:r>
      <w:r>
        <w:rPr>
          <w:spacing w:val="-16"/>
          <w:sz w:val="20"/>
        </w:rPr>
        <w:t> </w:t>
      </w:r>
      <w:r>
        <w:rPr>
          <w:sz w:val="20"/>
        </w:rPr>
        <w:t>not</w:t>
      </w:r>
      <w:r>
        <w:rPr>
          <w:spacing w:val="-15"/>
          <w:sz w:val="20"/>
        </w:rPr>
        <w:t> </w:t>
      </w:r>
      <w:r>
        <w:rPr>
          <w:sz w:val="20"/>
        </w:rPr>
        <w:t>be</w:t>
      </w:r>
      <w:r>
        <w:rPr>
          <w:spacing w:val="-15"/>
          <w:sz w:val="20"/>
        </w:rPr>
        <w:t> </w:t>
      </w:r>
      <w:r>
        <w:rPr>
          <w:sz w:val="20"/>
        </w:rPr>
        <w:t>operated</w:t>
      </w:r>
      <w:r>
        <w:rPr>
          <w:spacing w:val="-13"/>
          <w:sz w:val="20"/>
        </w:rPr>
        <w:t> </w:t>
      </w:r>
      <w:r>
        <w:rPr>
          <w:sz w:val="20"/>
        </w:rPr>
        <w:t>at</w:t>
      </w:r>
      <w:r>
        <w:rPr>
          <w:spacing w:val="-15"/>
          <w:sz w:val="20"/>
        </w:rPr>
        <w:t> </w:t>
      </w:r>
      <w:r>
        <w:rPr>
          <w:spacing w:val="-2"/>
          <w:sz w:val="20"/>
        </w:rPr>
        <w:t>any</w:t>
      </w:r>
      <w:r>
        <w:rPr>
          <w:spacing w:val="-22"/>
          <w:sz w:val="20"/>
        </w:rPr>
        <w:t> </w:t>
      </w:r>
      <w:r>
        <w:rPr>
          <w:spacing w:val="-2"/>
          <w:sz w:val="20"/>
        </w:rPr>
        <w:t>one</w:t>
      </w:r>
      <w:r>
        <w:rPr>
          <w:spacing w:val="-19"/>
          <w:sz w:val="20"/>
        </w:rPr>
        <w:t> </w:t>
      </w:r>
      <w:r>
        <w:rPr>
          <w:spacing w:val="-3"/>
          <w:sz w:val="20"/>
        </w:rPr>
        <w:t>facility</w:t>
      </w:r>
      <w:r>
        <w:rPr>
          <w:spacing w:val="-22"/>
          <w:sz w:val="20"/>
        </w:rPr>
        <w:t> </w:t>
      </w:r>
      <w:r>
        <w:rPr>
          <w:sz w:val="20"/>
        </w:rPr>
        <w:t>or</w:t>
      </w:r>
      <w:r>
        <w:rPr>
          <w:spacing w:val="-19"/>
          <w:sz w:val="20"/>
        </w:rPr>
        <w:t> </w:t>
      </w:r>
      <w:r>
        <w:rPr>
          <w:spacing w:val="-3"/>
          <w:sz w:val="20"/>
        </w:rPr>
        <w:t>site </w:t>
      </w:r>
      <w:r>
        <w:rPr>
          <w:sz w:val="20"/>
        </w:rPr>
        <w:t>for more than 12</w:t>
      </w:r>
      <w:r>
        <w:rPr>
          <w:spacing w:val="-21"/>
          <w:sz w:val="20"/>
        </w:rPr>
        <w:t> </w:t>
      </w:r>
      <w:r>
        <w:rPr>
          <w:sz w:val="20"/>
        </w:rPr>
        <w:t>months.</w:t>
      </w:r>
    </w:p>
    <w:p>
      <w:pPr>
        <w:pStyle w:val="ListParagraph"/>
        <w:numPr>
          <w:ilvl w:val="0"/>
          <w:numId w:val="2"/>
        </w:numPr>
        <w:tabs>
          <w:tab w:pos="437" w:val="left" w:leader="none"/>
        </w:tabs>
        <w:spacing w:line="240" w:lineRule="auto" w:before="0" w:after="0"/>
        <w:ind w:left="436" w:right="0" w:hanging="336"/>
        <w:jc w:val="both"/>
        <w:rPr>
          <w:sz w:val="20"/>
        </w:rPr>
      </w:pPr>
      <w:r>
        <w:rPr>
          <w:sz w:val="20"/>
        </w:rPr>
        <w:t>This Rule applies to any temporary crusher</w:t>
      </w:r>
      <w:r>
        <w:rPr>
          <w:spacing w:val="-28"/>
          <w:sz w:val="20"/>
        </w:rPr>
        <w:t> </w:t>
      </w:r>
      <w:r>
        <w:rPr>
          <w:sz w:val="20"/>
        </w:rPr>
        <w:t>that:</w:t>
      </w:r>
    </w:p>
    <w:p>
      <w:pPr>
        <w:pStyle w:val="ListParagraph"/>
        <w:numPr>
          <w:ilvl w:val="1"/>
          <w:numId w:val="2"/>
        </w:numPr>
        <w:tabs>
          <w:tab w:pos="1541" w:val="left" w:leader="none"/>
        </w:tabs>
        <w:spacing w:line="240" w:lineRule="auto" w:before="5" w:after="0"/>
        <w:ind w:left="1540" w:right="0" w:hanging="720"/>
        <w:jc w:val="left"/>
        <w:rPr>
          <w:sz w:val="20"/>
        </w:rPr>
      </w:pPr>
      <w:r>
        <w:rPr>
          <w:sz w:val="20"/>
        </w:rPr>
        <w:t>crushes no more than 300,000 tons at any one facility</w:t>
      </w:r>
      <w:r>
        <w:rPr>
          <w:spacing w:val="-36"/>
          <w:sz w:val="20"/>
        </w:rPr>
        <w:t> </w:t>
      </w:r>
      <w:r>
        <w:rPr>
          <w:sz w:val="20"/>
        </w:rPr>
        <w:t>or site;</w:t>
      </w:r>
    </w:p>
    <w:p>
      <w:pPr>
        <w:pStyle w:val="ListParagraph"/>
        <w:numPr>
          <w:ilvl w:val="1"/>
          <w:numId w:val="2"/>
        </w:numPr>
        <w:tabs>
          <w:tab w:pos="1541" w:val="left" w:leader="none"/>
        </w:tabs>
        <w:spacing w:line="240" w:lineRule="auto" w:before="5" w:after="0"/>
        <w:ind w:left="1540" w:right="0" w:hanging="720"/>
        <w:jc w:val="left"/>
        <w:rPr>
          <w:sz w:val="20"/>
        </w:rPr>
      </w:pPr>
      <w:r>
        <w:rPr>
          <w:sz w:val="20"/>
        </w:rPr>
        <w:t>burns</w:t>
      </w:r>
      <w:r>
        <w:rPr>
          <w:spacing w:val="-3"/>
          <w:sz w:val="20"/>
        </w:rPr>
        <w:t> </w:t>
      </w:r>
      <w:r>
        <w:rPr>
          <w:sz w:val="20"/>
        </w:rPr>
        <w:t>no</w:t>
      </w:r>
      <w:r>
        <w:rPr>
          <w:spacing w:val="-2"/>
          <w:sz w:val="20"/>
        </w:rPr>
        <w:t> </w:t>
      </w:r>
      <w:r>
        <w:rPr>
          <w:sz w:val="20"/>
        </w:rPr>
        <w:t>more</w:t>
      </w:r>
      <w:r>
        <w:rPr>
          <w:spacing w:val="-3"/>
          <w:sz w:val="20"/>
        </w:rPr>
        <w:t> </w:t>
      </w:r>
      <w:r>
        <w:rPr>
          <w:sz w:val="20"/>
        </w:rPr>
        <w:t>than</w:t>
      </w:r>
      <w:r>
        <w:rPr>
          <w:spacing w:val="-4"/>
          <w:sz w:val="20"/>
        </w:rPr>
        <w:t> </w:t>
      </w:r>
      <w:r>
        <w:rPr>
          <w:sz w:val="20"/>
        </w:rPr>
        <w:t>17,000</w:t>
      </w:r>
      <w:r>
        <w:rPr>
          <w:spacing w:val="-2"/>
          <w:sz w:val="20"/>
        </w:rPr>
        <w:t> </w:t>
      </w:r>
      <w:r>
        <w:rPr>
          <w:sz w:val="20"/>
        </w:rPr>
        <w:t>gallons</w:t>
      </w:r>
      <w:r>
        <w:rPr>
          <w:spacing w:val="-4"/>
          <w:sz w:val="20"/>
        </w:rPr>
        <w:t> </w:t>
      </w:r>
      <w:r>
        <w:rPr>
          <w:sz w:val="20"/>
        </w:rPr>
        <w:t>of</w:t>
      </w:r>
      <w:r>
        <w:rPr>
          <w:spacing w:val="-5"/>
          <w:sz w:val="20"/>
        </w:rPr>
        <w:t> </w:t>
      </w:r>
      <w:r>
        <w:rPr>
          <w:sz w:val="20"/>
        </w:rPr>
        <w:t>diesel</w:t>
      </w:r>
      <w:r>
        <w:rPr>
          <w:spacing w:val="-4"/>
          <w:sz w:val="20"/>
        </w:rPr>
        <w:t> </w:t>
      </w:r>
      <w:r>
        <w:rPr>
          <w:sz w:val="20"/>
        </w:rPr>
        <w:t>fuel</w:t>
      </w:r>
      <w:r>
        <w:rPr>
          <w:spacing w:val="2"/>
          <w:sz w:val="20"/>
        </w:rPr>
        <w:t> </w:t>
      </w:r>
      <w:r>
        <w:rPr>
          <w:sz w:val="20"/>
        </w:rPr>
        <w:t>at</w:t>
      </w:r>
      <w:r>
        <w:rPr>
          <w:spacing w:val="-3"/>
          <w:sz w:val="20"/>
        </w:rPr>
        <w:t> </w:t>
      </w:r>
      <w:r>
        <w:rPr>
          <w:sz w:val="20"/>
        </w:rPr>
        <w:t>any</w:t>
      </w:r>
      <w:r>
        <w:rPr>
          <w:spacing w:val="-7"/>
          <w:sz w:val="20"/>
        </w:rPr>
        <w:t> </w:t>
      </w:r>
      <w:r>
        <w:rPr>
          <w:sz w:val="20"/>
        </w:rPr>
        <w:t>one</w:t>
      </w:r>
      <w:r>
        <w:rPr>
          <w:spacing w:val="-3"/>
          <w:sz w:val="20"/>
        </w:rPr>
        <w:t> </w:t>
      </w:r>
      <w:r>
        <w:rPr>
          <w:sz w:val="20"/>
        </w:rPr>
        <w:t>facility</w:t>
      </w:r>
      <w:r>
        <w:rPr>
          <w:spacing w:val="-7"/>
          <w:sz w:val="20"/>
        </w:rPr>
        <w:t> </w:t>
      </w:r>
      <w:r>
        <w:rPr>
          <w:sz w:val="20"/>
        </w:rPr>
        <w:t>or</w:t>
      </w:r>
      <w:r>
        <w:rPr>
          <w:spacing w:val="-3"/>
          <w:sz w:val="20"/>
        </w:rPr>
        <w:t> </w:t>
      </w:r>
      <w:r>
        <w:rPr>
          <w:sz w:val="20"/>
        </w:rPr>
        <w:t>site</w:t>
      </w:r>
      <w:r>
        <w:rPr>
          <w:spacing w:val="-1"/>
          <w:sz w:val="20"/>
        </w:rPr>
        <w:t> </w:t>
      </w:r>
      <w:r>
        <w:rPr>
          <w:sz w:val="20"/>
        </w:rPr>
        <w:t>if</w:t>
      </w:r>
      <w:r>
        <w:rPr>
          <w:spacing w:val="-5"/>
          <w:sz w:val="20"/>
        </w:rPr>
        <w:t> </w:t>
      </w:r>
      <w:r>
        <w:rPr>
          <w:sz w:val="20"/>
        </w:rPr>
        <w:t>it</w:t>
      </w:r>
      <w:r>
        <w:rPr>
          <w:spacing w:val="-4"/>
          <w:sz w:val="20"/>
        </w:rPr>
        <w:t> </w:t>
      </w:r>
      <w:r>
        <w:rPr>
          <w:sz w:val="20"/>
        </w:rPr>
        <w:t>uses:</w:t>
      </w:r>
    </w:p>
    <w:p>
      <w:pPr>
        <w:pStyle w:val="ListParagraph"/>
        <w:numPr>
          <w:ilvl w:val="2"/>
          <w:numId w:val="2"/>
        </w:numPr>
        <w:tabs>
          <w:tab w:pos="2261" w:val="left" w:leader="none"/>
        </w:tabs>
        <w:spacing w:line="240" w:lineRule="auto" w:before="5" w:after="0"/>
        <w:ind w:left="2260" w:right="0" w:hanging="720"/>
        <w:jc w:val="left"/>
        <w:rPr>
          <w:sz w:val="20"/>
        </w:rPr>
      </w:pPr>
      <w:r>
        <w:rPr>
          <w:sz w:val="20"/>
        </w:rPr>
        <w:t>a diesel-fired generator,</w:t>
      </w:r>
      <w:r>
        <w:rPr>
          <w:spacing w:val="-10"/>
          <w:sz w:val="20"/>
        </w:rPr>
        <w:t> </w:t>
      </w:r>
      <w:r>
        <w:rPr>
          <w:sz w:val="20"/>
        </w:rPr>
        <w:t>or</w:t>
      </w:r>
    </w:p>
    <w:p>
      <w:pPr>
        <w:pStyle w:val="ListParagraph"/>
        <w:numPr>
          <w:ilvl w:val="2"/>
          <w:numId w:val="2"/>
        </w:numPr>
        <w:tabs>
          <w:tab w:pos="2261" w:val="left" w:leader="none"/>
        </w:tabs>
        <w:spacing w:line="240" w:lineRule="auto" w:before="5" w:after="0"/>
        <w:ind w:left="2260" w:right="0" w:hanging="720"/>
        <w:jc w:val="left"/>
        <w:rPr>
          <w:sz w:val="20"/>
        </w:rPr>
      </w:pPr>
      <w:r>
        <w:rPr>
          <w:sz w:val="20"/>
        </w:rPr>
        <w:t>a diesel engine to drive the</w:t>
      </w:r>
      <w:r>
        <w:rPr>
          <w:spacing w:val="-22"/>
          <w:sz w:val="20"/>
        </w:rPr>
        <w:t> </w:t>
      </w:r>
      <w:r>
        <w:rPr>
          <w:sz w:val="20"/>
        </w:rPr>
        <w:t>crusher;</w:t>
      </w:r>
    </w:p>
    <w:p>
      <w:pPr>
        <w:pStyle w:val="ListParagraph"/>
        <w:numPr>
          <w:ilvl w:val="1"/>
          <w:numId w:val="2"/>
        </w:numPr>
        <w:tabs>
          <w:tab w:pos="1541" w:val="left" w:leader="none"/>
        </w:tabs>
        <w:spacing w:line="240" w:lineRule="auto" w:before="5" w:after="0"/>
        <w:ind w:left="1540" w:right="0" w:hanging="720"/>
        <w:jc w:val="left"/>
        <w:rPr>
          <w:sz w:val="20"/>
        </w:rPr>
      </w:pPr>
      <w:r>
        <w:rPr>
          <w:sz w:val="20"/>
        </w:rPr>
        <w:t>does</w:t>
      </w:r>
      <w:r>
        <w:rPr>
          <w:spacing w:val="-3"/>
          <w:sz w:val="20"/>
        </w:rPr>
        <w:t> </w:t>
      </w:r>
      <w:r>
        <w:rPr>
          <w:sz w:val="20"/>
        </w:rPr>
        <w:t>not</w:t>
      </w:r>
      <w:r>
        <w:rPr>
          <w:spacing w:val="-4"/>
          <w:sz w:val="20"/>
        </w:rPr>
        <w:t> </w:t>
      </w:r>
      <w:r>
        <w:rPr>
          <w:sz w:val="20"/>
        </w:rPr>
        <w:t>operate</w:t>
      </w:r>
      <w:r>
        <w:rPr>
          <w:spacing w:val="-3"/>
          <w:sz w:val="20"/>
        </w:rPr>
        <w:t> </w:t>
      </w:r>
      <w:r>
        <w:rPr>
          <w:sz w:val="20"/>
        </w:rPr>
        <w:t>at</w:t>
      </w:r>
      <w:r>
        <w:rPr>
          <w:spacing w:val="-1"/>
          <w:sz w:val="20"/>
        </w:rPr>
        <w:t> </w:t>
      </w:r>
      <w:r>
        <w:rPr>
          <w:sz w:val="20"/>
        </w:rPr>
        <w:t>a</w:t>
      </w:r>
      <w:r>
        <w:rPr>
          <w:spacing w:val="-3"/>
          <w:sz w:val="20"/>
        </w:rPr>
        <w:t> </w:t>
      </w:r>
      <w:r>
        <w:rPr>
          <w:sz w:val="20"/>
        </w:rPr>
        <w:t>quarry</w:t>
      </w:r>
      <w:r>
        <w:rPr>
          <w:spacing w:val="-6"/>
          <w:sz w:val="20"/>
        </w:rPr>
        <w:t> </w:t>
      </w:r>
      <w:r>
        <w:rPr>
          <w:sz w:val="20"/>
        </w:rPr>
        <w:t>that</w:t>
      </w:r>
      <w:r>
        <w:rPr>
          <w:spacing w:val="-3"/>
          <w:sz w:val="20"/>
        </w:rPr>
        <w:t> </w:t>
      </w:r>
      <w:r>
        <w:rPr>
          <w:sz w:val="20"/>
        </w:rPr>
        <w:t>has</w:t>
      </w:r>
      <w:r>
        <w:rPr>
          <w:spacing w:val="-4"/>
          <w:sz w:val="20"/>
        </w:rPr>
        <w:t> </w:t>
      </w:r>
      <w:r>
        <w:rPr>
          <w:sz w:val="20"/>
        </w:rPr>
        <w:t>an</w:t>
      </w:r>
      <w:r>
        <w:rPr>
          <w:spacing w:val="-4"/>
          <w:sz w:val="20"/>
        </w:rPr>
        <w:t> </w:t>
      </w:r>
      <w:r>
        <w:rPr>
          <w:sz w:val="20"/>
        </w:rPr>
        <w:t>air</w:t>
      </w:r>
      <w:r>
        <w:rPr>
          <w:spacing w:val="-2"/>
          <w:sz w:val="20"/>
        </w:rPr>
        <w:t> </w:t>
      </w:r>
      <w:r>
        <w:rPr>
          <w:sz w:val="20"/>
        </w:rPr>
        <w:t>permit</w:t>
      </w:r>
      <w:r>
        <w:rPr>
          <w:spacing w:val="-4"/>
          <w:sz w:val="20"/>
        </w:rPr>
        <w:t> </w:t>
      </w:r>
      <w:r>
        <w:rPr>
          <w:sz w:val="20"/>
        </w:rPr>
        <w:t>issued</w:t>
      </w:r>
      <w:r>
        <w:rPr>
          <w:spacing w:val="-2"/>
          <w:sz w:val="20"/>
        </w:rPr>
        <w:t> </w:t>
      </w:r>
      <w:r>
        <w:rPr>
          <w:sz w:val="20"/>
        </w:rPr>
        <w:t>under</w:t>
      </w:r>
      <w:r>
        <w:rPr>
          <w:spacing w:val="-2"/>
          <w:sz w:val="20"/>
        </w:rPr>
        <w:t> </w:t>
      </w:r>
      <w:r>
        <w:rPr>
          <w:sz w:val="20"/>
        </w:rPr>
        <w:t>this</w:t>
      </w:r>
      <w:r>
        <w:rPr>
          <w:spacing w:val="-4"/>
          <w:sz w:val="20"/>
        </w:rPr>
        <w:t> </w:t>
      </w:r>
      <w:r>
        <w:rPr>
          <w:sz w:val="20"/>
        </w:rPr>
        <w:t>Subchapter;</w:t>
      </w:r>
    </w:p>
    <w:p>
      <w:pPr>
        <w:pStyle w:val="ListParagraph"/>
        <w:numPr>
          <w:ilvl w:val="1"/>
          <w:numId w:val="2"/>
        </w:numPr>
        <w:tabs>
          <w:tab w:pos="1541" w:val="left" w:leader="none"/>
        </w:tabs>
        <w:spacing w:line="240" w:lineRule="auto" w:before="5" w:after="0"/>
        <w:ind w:left="1540" w:right="0" w:hanging="720"/>
        <w:jc w:val="left"/>
        <w:rPr>
          <w:sz w:val="20"/>
        </w:rPr>
      </w:pPr>
      <w:r>
        <w:rPr>
          <w:sz w:val="20"/>
        </w:rPr>
        <w:t>continuously</w:t>
      </w:r>
      <w:r>
        <w:rPr>
          <w:spacing w:val="-9"/>
          <w:sz w:val="20"/>
        </w:rPr>
        <w:t> </w:t>
      </w:r>
      <w:r>
        <w:rPr>
          <w:sz w:val="20"/>
        </w:rPr>
        <w:t>uses</w:t>
      </w:r>
      <w:r>
        <w:rPr>
          <w:spacing w:val="-6"/>
          <w:sz w:val="20"/>
        </w:rPr>
        <w:t> </w:t>
      </w:r>
      <w:r>
        <w:rPr>
          <w:sz w:val="20"/>
        </w:rPr>
        <w:t>water</w:t>
      </w:r>
      <w:r>
        <w:rPr>
          <w:spacing w:val="-5"/>
          <w:sz w:val="20"/>
        </w:rPr>
        <w:t> </w:t>
      </w:r>
      <w:r>
        <w:rPr>
          <w:sz w:val="20"/>
        </w:rPr>
        <w:t>spray</w:t>
      </w:r>
      <w:r>
        <w:rPr>
          <w:spacing w:val="-8"/>
          <w:sz w:val="20"/>
        </w:rPr>
        <w:t> </w:t>
      </w:r>
      <w:r>
        <w:rPr>
          <w:sz w:val="20"/>
        </w:rPr>
        <w:t>to</w:t>
      </w:r>
      <w:r>
        <w:rPr>
          <w:spacing w:val="-5"/>
          <w:sz w:val="20"/>
        </w:rPr>
        <w:t> </w:t>
      </w:r>
      <w:r>
        <w:rPr>
          <w:sz w:val="20"/>
        </w:rPr>
        <w:t>control</w:t>
      </w:r>
      <w:r>
        <w:rPr>
          <w:spacing w:val="-7"/>
          <w:sz w:val="20"/>
        </w:rPr>
        <w:t> </w:t>
      </w:r>
      <w:r>
        <w:rPr>
          <w:sz w:val="20"/>
        </w:rPr>
        <w:t>emissions</w:t>
      </w:r>
      <w:r>
        <w:rPr>
          <w:spacing w:val="-7"/>
          <w:sz w:val="20"/>
        </w:rPr>
        <w:t> </w:t>
      </w:r>
      <w:r>
        <w:rPr>
          <w:sz w:val="20"/>
        </w:rPr>
        <w:t>from</w:t>
      </w:r>
      <w:r>
        <w:rPr>
          <w:spacing w:val="-9"/>
          <w:sz w:val="20"/>
        </w:rPr>
        <w:t> </w:t>
      </w:r>
      <w:r>
        <w:rPr>
          <w:sz w:val="20"/>
        </w:rPr>
        <w:t>the</w:t>
      </w:r>
      <w:r>
        <w:rPr>
          <w:spacing w:val="-2"/>
          <w:sz w:val="20"/>
        </w:rPr>
        <w:t> </w:t>
      </w:r>
      <w:r>
        <w:rPr>
          <w:sz w:val="20"/>
        </w:rPr>
        <w:t>crusher;</w:t>
      </w:r>
      <w:r>
        <w:rPr>
          <w:spacing w:val="-7"/>
          <w:sz w:val="20"/>
        </w:rPr>
        <w:t> </w:t>
      </w:r>
      <w:r>
        <w:rPr>
          <w:sz w:val="20"/>
        </w:rPr>
        <w:t>and</w:t>
      </w:r>
    </w:p>
    <w:p>
      <w:pPr>
        <w:pStyle w:val="ListParagraph"/>
        <w:numPr>
          <w:ilvl w:val="1"/>
          <w:numId w:val="2"/>
        </w:numPr>
        <w:tabs>
          <w:tab w:pos="1541" w:val="left" w:leader="none"/>
        </w:tabs>
        <w:spacing w:line="244" w:lineRule="auto" w:before="5" w:after="0"/>
        <w:ind w:left="1540" w:right="115" w:hanging="720"/>
        <w:jc w:val="left"/>
        <w:rPr>
          <w:sz w:val="20"/>
        </w:rPr>
      </w:pPr>
      <w:r>
        <w:rPr>
          <w:sz w:val="20"/>
        </w:rPr>
        <w:t>does</w:t>
      </w:r>
      <w:r>
        <w:rPr>
          <w:spacing w:val="-15"/>
          <w:sz w:val="20"/>
        </w:rPr>
        <w:t> </w:t>
      </w:r>
      <w:r>
        <w:rPr>
          <w:sz w:val="20"/>
        </w:rPr>
        <w:t>not</w:t>
      </w:r>
      <w:r>
        <w:rPr>
          <w:spacing w:val="-15"/>
          <w:sz w:val="20"/>
        </w:rPr>
        <w:t> </w:t>
      </w:r>
      <w:r>
        <w:rPr>
          <w:sz w:val="20"/>
        </w:rPr>
        <w:t>operate</w:t>
      </w:r>
      <w:r>
        <w:rPr>
          <w:spacing w:val="-15"/>
          <w:sz w:val="20"/>
        </w:rPr>
        <w:t> </w:t>
      </w:r>
      <w:r>
        <w:rPr>
          <w:sz w:val="20"/>
        </w:rPr>
        <w:t>at</w:t>
      </w:r>
      <w:r>
        <w:rPr>
          <w:spacing w:val="-15"/>
          <w:sz w:val="20"/>
        </w:rPr>
        <w:t> </w:t>
      </w:r>
      <w:r>
        <w:rPr>
          <w:sz w:val="20"/>
        </w:rPr>
        <w:t>a</w:t>
      </w:r>
      <w:r>
        <w:rPr>
          <w:spacing w:val="-15"/>
          <w:sz w:val="20"/>
        </w:rPr>
        <w:t> </w:t>
      </w:r>
      <w:r>
        <w:rPr>
          <w:sz w:val="20"/>
        </w:rPr>
        <w:t>facility</w:t>
      </w:r>
      <w:r>
        <w:rPr>
          <w:spacing w:val="-19"/>
          <w:sz w:val="20"/>
        </w:rPr>
        <w:t> </w:t>
      </w:r>
      <w:r>
        <w:rPr>
          <w:sz w:val="20"/>
        </w:rPr>
        <w:t>that</w:t>
      </w:r>
      <w:r>
        <w:rPr>
          <w:spacing w:val="-15"/>
          <w:sz w:val="20"/>
        </w:rPr>
        <w:t> </w:t>
      </w:r>
      <w:r>
        <w:rPr>
          <w:sz w:val="20"/>
        </w:rPr>
        <w:t>is</w:t>
      </w:r>
      <w:r>
        <w:rPr>
          <w:spacing w:val="-16"/>
          <w:sz w:val="20"/>
        </w:rPr>
        <w:t> </w:t>
      </w:r>
      <w:r>
        <w:rPr>
          <w:sz w:val="20"/>
        </w:rPr>
        <w:t>required</w:t>
      </w:r>
      <w:r>
        <w:rPr>
          <w:spacing w:val="-14"/>
          <w:sz w:val="20"/>
        </w:rPr>
        <w:t> </w:t>
      </w:r>
      <w:r>
        <w:rPr>
          <w:sz w:val="20"/>
        </w:rPr>
        <w:t>to</w:t>
      </w:r>
      <w:r>
        <w:rPr>
          <w:spacing w:val="-14"/>
          <w:sz w:val="20"/>
        </w:rPr>
        <w:t> </w:t>
      </w:r>
      <w:r>
        <w:rPr>
          <w:sz w:val="20"/>
        </w:rPr>
        <w:t>have</w:t>
      </w:r>
      <w:r>
        <w:rPr>
          <w:spacing w:val="-15"/>
          <w:sz w:val="20"/>
        </w:rPr>
        <w:t> </w:t>
      </w:r>
      <w:r>
        <w:rPr>
          <w:sz w:val="20"/>
        </w:rPr>
        <w:t>a</w:t>
      </w:r>
      <w:r>
        <w:rPr>
          <w:spacing w:val="-15"/>
          <w:sz w:val="20"/>
        </w:rPr>
        <w:t> </w:t>
      </w:r>
      <w:r>
        <w:rPr>
          <w:sz w:val="20"/>
        </w:rPr>
        <w:t>mining</w:t>
      </w:r>
      <w:r>
        <w:rPr>
          <w:spacing w:val="-16"/>
          <w:sz w:val="20"/>
        </w:rPr>
        <w:t> </w:t>
      </w:r>
      <w:r>
        <w:rPr>
          <w:sz w:val="20"/>
        </w:rPr>
        <w:t>permit</w:t>
      </w:r>
      <w:r>
        <w:rPr>
          <w:spacing w:val="-15"/>
          <w:sz w:val="20"/>
        </w:rPr>
        <w:t> </w:t>
      </w:r>
      <w:r>
        <w:rPr>
          <w:sz w:val="20"/>
        </w:rPr>
        <w:t>issued</w:t>
      </w:r>
      <w:r>
        <w:rPr>
          <w:spacing w:val="-14"/>
          <w:sz w:val="20"/>
        </w:rPr>
        <w:t> </w:t>
      </w:r>
      <w:r>
        <w:rPr>
          <w:sz w:val="20"/>
        </w:rPr>
        <w:t>by</w:t>
      </w:r>
      <w:r>
        <w:rPr>
          <w:spacing w:val="-19"/>
          <w:sz w:val="20"/>
        </w:rPr>
        <w:t> </w:t>
      </w:r>
      <w:r>
        <w:rPr>
          <w:sz w:val="20"/>
        </w:rPr>
        <w:t>the</w:t>
      </w:r>
      <w:r>
        <w:rPr>
          <w:spacing w:val="-11"/>
          <w:sz w:val="20"/>
        </w:rPr>
        <w:t> </w:t>
      </w:r>
      <w:r>
        <w:rPr>
          <w:sz w:val="20"/>
        </w:rPr>
        <w:t>Division</w:t>
      </w:r>
      <w:r>
        <w:rPr>
          <w:spacing w:val="-16"/>
          <w:sz w:val="20"/>
        </w:rPr>
        <w:t> </w:t>
      </w:r>
      <w:r>
        <w:rPr>
          <w:sz w:val="20"/>
        </w:rPr>
        <w:t>of</w:t>
      </w:r>
      <w:r>
        <w:rPr>
          <w:spacing w:val="-17"/>
          <w:sz w:val="20"/>
        </w:rPr>
        <w:t> </w:t>
      </w:r>
      <w:r>
        <w:rPr>
          <w:spacing w:val="-3"/>
          <w:sz w:val="20"/>
        </w:rPr>
        <w:t>Energy, </w:t>
      </w:r>
      <w:r>
        <w:rPr>
          <w:sz w:val="20"/>
        </w:rPr>
        <w:t>Mineral, and Land</w:t>
      </w:r>
      <w:r>
        <w:rPr>
          <w:spacing w:val="-14"/>
          <w:sz w:val="20"/>
        </w:rPr>
        <w:t> </w:t>
      </w:r>
      <w:r>
        <w:rPr>
          <w:sz w:val="20"/>
        </w:rPr>
        <w:t>Resources.</w:t>
      </w:r>
    </w:p>
    <w:p>
      <w:pPr>
        <w:pStyle w:val="ListParagraph"/>
        <w:numPr>
          <w:ilvl w:val="0"/>
          <w:numId w:val="2"/>
        </w:numPr>
        <w:tabs>
          <w:tab w:pos="415" w:val="left" w:leader="none"/>
        </w:tabs>
        <w:spacing w:line="244" w:lineRule="auto" w:before="0" w:after="0"/>
        <w:ind w:left="100" w:right="117" w:firstLine="0"/>
        <w:jc w:val="both"/>
        <w:rPr>
          <w:sz w:val="20"/>
        </w:rPr>
      </w:pPr>
      <w:r>
        <w:rPr>
          <w:sz w:val="20"/>
        </w:rPr>
        <w:t>The</w:t>
      </w:r>
      <w:r>
        <w:rPr>
          <w:spacing w:val="-7"/>
          <w:sz w:val="20"/>
        </w:rPr>
        <w:t> </w:t>
      </w:r>
      <w:r>
        <w:rPr>
          <w:sz w:val="20"/>
        </w:rPr>
        <w:t>owner</w:t>
      </w:r>
      <w:r>
        <w:rPr>
          <w:spacing w:val="-7"/>
          <w:sz w:val="20"/>
        </w:rPr>
        <w:t> </w:t>
      </w:r>
      <w:r>
        <w:rPr>
          <w:sz w:val="20"/>
        </w:rPr>
        <w:t>or</w:t>
      </w:r>
      <w:r>
        <w:rPr>
          <w:spacing w:val="-7"/>
          <w:sz w:val="20"/>
        </w:rPr>
        <w:t> </w:t>
      </w:r>
      <w:r>
        <w:rPr>
          <w:sz w:val="20"/>
        </w:rPr>
        <w:t>operator</w:t>
      </w:r>
      <w:r>
        <w:rPr>
          <w:spacing w:val="-7"/>
          <w:sz w:val="20"/>
        </w:rPr>
        <w:t> </w:t>
      </w:r>
      <w:r>
        <w:rPr>
          <w:sz w:val="20"/>
        </w:rPr>
        <w:t>of</w:t>
      </w:r>
      <w:r>
        <w:rPr>
          <w:spacing w:val="-9"/>
          <w:sz w:val="20"/>
        </w:rPr>
        <w:t> </w:t>
      </w:r>
      <w:r>
        <w:rPr>
          <w:sz w:val="20"/>
        </w:rPr>
        <w:t>a</w:t>
      </w:r>
      <w:r>
        <w:rPr>
          <w:spacing w:val="-6"/>
          <w:sz w:val="20"/>
        </w:rPr>
        <w:t> </w:t>
      </w:r>
      <w:r>
        <w:rPr>
          <w:sz w:val="20"/>
        </w:rPr>
        <w:t>temporary</w:t>
      </w:r>
      <w:r>
        <w:rPr>
          <w:spacing w:val="-10"/>
          <w:sz w:val="20"/>
        </w:rPr>
        <w:t> </w:t>
      </w:r>
      <w:r>
        <w:rPr>
          <w:sz w:val="20"/>
        </w:rPr>
        <w:t>crusher</w:t>
      </w:r>
      <w:r>
        <w:rPr>
          <w:spacing w:val="-7"/>
          <w:sz w:val="20"/>
        </w:rPr>
        <w:t> </w:t>
      </w:r>
      <w:r>
        <w:rPr>
          <w:sz w:val="20"/>
        </w:rPr>
        <w:t>and</w:t>
      </w:r>
      <w:r>
        <w:rPr>
          <w:spacing w:val="-7"/>
          <w:sz w:val="20"/>
        </w:rPr>
        <w:t> </w:t>
      </w:r>
      <w:r>
        <w:rPr>
          <w:sz w:val="20"/>
        </w:rPr>
        <w:t>any</w:t>
      </w:r>
      <w:r>
        <w:rPr>
          <w:spacing w:val="-11"/>
          <w:sz w:val="20"/>
        </w:rPr>
        <w:t> </w:t>
      </w:r>
      <w:r>
        <w:rPr>
          <w:sz w:val="20"/>
        </w:rPr>
        <w:t>associated</w:t>
      </w:r>
      <w:r>
        <w:rPr>
          <w:spacing w:val="-9"/>
          <w:sz w:val="20"/>
        </w:rPr>
        <w:t> </w:t>
      </w:r>
      <w:r>
        <w:rPr>
          <w:sz w:val="20"/>
        </w:rPr>
        <w:t>generators</w:t>
      </w:r>
      <w:r>
        <w:rPr>
          <w:spacing w:val="-11"/>
          <w:sz w:val="20"/>
        </w:rPr>
        <w:t> </w:t>
      </w:r>
      <w:r>
        <w:rPr>
          <w:sz w:val="20"/>
        </w:rPr>
        <w:t>shall</w:t>
      </w:r>
      <w:r>
        <w:rPr>
          <w:spacing w:val="-10"/>
          <w:sz w:val="20"/>
        </w:rPr>
        <w:t> </w:t>
      </w:r>
      <w:r>
        <w:rPr>
          <w:sz w:val="20"/>
        </w:rPr>
        <w:t>comply</w:t>
      </w:r>
      <w:r>
        <w:rPr>
          <w:spacing w:val="-14"/>
          <w:sz w:val="20"/>
        </w:rPr>
        <w:t> </w:t>
      </w:r>
      <w:r>
        <w:rPr>
          <w:sz w:val="20"/>
        </w:rPr>
        <w:t>with</w:t>
      </w:r>
      <w:r>
        <w:rPr>
          <w:spacing w:val="-12"/>
          <w:sz w:val="20"/>
        </w:rPr>
        <w:t> </w:t>
      </w:r>
      <w:r>
        <w:rPr>
          <w:sz w:val="20"/>
        </w:rPr>
        <w:t>rules</w:t>
      </w:r>
      <w:r>
        <w:rPr>
          <w:spacing w:val="-11"/>
          <w:sz w:val="20"/>
        </w:rPr>
        <w:t> </w:t>
      </w:r>
      <w:r>
        <w:rPr>
          <w:sz w:val="20"/>
        </w:rPr>
        <w:t>of</w:t>
      </w:r>
      <w:r>
        <w:rPr>
          <w:spacing w:val="-12"/>
          <w:sz w:val="20"/>
        </w:rPr>
        <w:t> </w:t>
      </w:r>
      <w:r>
        <w:rPr>
          <w:sz w:val="20"/>
        </w:rPr>
        <w:t>Subchapter 02D .0510 (Particulates From Sand, Gravel, Or Crushed Stone Operations), .0516 (Sulfur Dioxide Emissions From Combustion</w:t>
      </w:r>
      <w:r>
        <w:rPr>
          <w:spacing w:val="-12"/>
          <w:sz w:val="20"/>
        </w:rPr>
        <w:t> </w:t>
      </w:r>
      <w:r>
        <w:rPr>
          <w:sz w:val="20"/>
        </w:rPr>
        <w:t>Sources),</w:t>
      </w:r>
      <w:r>
        <w:rPr>
          <w:spacing w:val="-11"/>
          <w:sz w:val="20"/>
        </w:rPr>
        <w:t> </w:t>
      </w:r>
      <w:r>
        <w:rPr>
          <w:sz w:val="20"/>
        </w:rPr>
        <w:t>.0521</w:t>
      </w:r>
      <w:r>
        <w:rPr>
          <w:spacing w:val="-10"/>
          <w:sz w:val="20"/>
        </w:rPr>
        <w:t> </w:t>
      </w:r>
      <w:r>
        <w:rPr>
          <w:sz w:val="20"/>
        </w:rPr>
        <w:t>(Control</w:t>
      </w:r>
      <w:r>
        <w:rPr>
          <w:spacing w:val="-11"/>
          <w:sz w:val="20"/>
        </w:rPr>
        <w:t> </w:t>
      </w:r>
      <w:r>
        <w:rPr>
          <w:sz w:val="20"/>
        </w:rPr>
        <w:t>Of</w:t>
      </w:r>
      <w:r>
        <w:rPr>
          <w:spacing w:val="-13"/>
          <w:sz w:val="20"/>
        </w:rPr>
        <w:t> </w:t>
      </w:r>
      <w:r>
        <w:rPr>
          <w:sz w:val="20"/>
        </w:rPr>
        <w:t>Visible</w:t>
      </w:r>
      <w:r>
        <w:rPr>
          <w:spacing w:val="-11"/>
          <w:sz w:val="20"/>
        </w:rPr>
        <w:t> </w:t>
      </w:r>
      <w:r>
        <w:rPr>
          <w:sz w:val="20"/>
        </w:rPr>
        <w:t>Emissions),</w:t>
      </w:r>
      <w:r>
        <w:rPr>
          <w:spacing w:val="-11"/>
          <w:sz w:val="20"/>
        </w:rPr>
        <w:t> </w:t>
      </w:r>
      <w:r>
        <w:rPr>
          <w:sz w:val="20"/>
        </w:rPr>
        <w:t>.0524</w:t>
      </w:r>
      <w:r>
        <w:rPr>
          <w:spacing w:val="-10"/>
          <w:sz w:val="20"/>
        </w:rPr>
        <w:t> </w:t>
      </w:r>
      <w:r>
        <w:rPr>
          <w:sz w:val="20"/>
        </w:rPr>
        <w:t>(New</w:t>
      </w:r>
      <w:r>
        <w:rPr>
          <w:spacing w:val="-15"/>
          <w:sz w:val="20"/>
        </w:rPr>
        <w:t> </w:t>
      </w:r>
      <w:r>
        <w:rPr>
          <w:sz w:val="20"/>
        </w:rPr>
        <w:t>Source</w:t>
      </w:r>
      <w:r>
        <w:rPr>
          <w:spacing w:val="-13"/>
          <w:sz w:val="20"/>
        </w:rPr>
        <w:t> </w:t>
      </w:r>
      <w:r>
        <w:rPr>
          <w:sz w:val="20"/>
        </w:rPr>
        <w:t>Performance</w:t>
      </w:r>
      <w:r>
        <w:rPr>
          <w:spacing w:val="-13"/>
          <w:sz w:val="20"/>
        </w:rPr>
        <w:t> </w:t>
      </w:r>
      <w:r>
        <w:rPr>
          <w:sz w:val="20"/>
        </w:rPr>
        <w:t>Standards,</w:t>
      </w:r>
      <w:r>
        <w:rPr>
          <w:spacing w:val="-13"/>
          <w:sz w:val="20"/>
        </w:rPr>
        <w:t> </w:t>
      </w:r>
      <w:r>
        <w:rPr>
          <w:sz w:val="20"/>
        </w:rPr>
        <w:t>40</w:t>
      </w:r>
      <w:r>
        <w:rPr>
          <w:spacing w:val="-13"/>
          <w:sz w:val="20"/>
        </w:rPr>
        <w:t> </w:t>
      </w:r>
      <w:r>
        <w:rPr>
          <w:sz w:val="20"/>
        </w:rPr>
        <w:t>CFR</w:t>
      </w:r>
      <w:r>
        <w:rPr>
          <w:spacing w:val="-15"/>
          <w:sz w:val="20"/>
        </w:rPr>
        <w:t> </w:t>
      </w:r>
      <w:r>
        <w:rPr>
          <w:sz w:val="20"/>
        </w:rPr>
        <w:t>Part 60,</w:t>
      </w:r>
      <w:r>
        <w:rPr>
          <w:spacing w:val="-11"/>
          <w:sz w:val="20"/>
        </w:rPr>
        <w:t> </w:t>
      </w:r>
      <w:r>
        <w:rPr>
          <w:sz w:val="20"/>
        </w:rPr>
        <w:t>Subparts</w:t>
      </w:r>
      <w:r>
        <w:rPr>
          <w:spacing w:val="-12"/>
          <w:sz w:val="20"/>
        </w:rPr>
        <w:t> </w:t>
      </w:r>
      <w:r>
        <w:rPr>
          <w:sz w:val="20"/>
        </w:rPr>
        <w:t>OOO</w:t>
      </w:r>
      <w:r>
        <w:rPr>
          <w:spacing w:val="-12"/>
          <w:sz w:val="20"/>
        </w:rPr>
        <w:t> </w:t>
      </w:r>
      <w:r>
        <w:rPr>
          <w:sz w:val="20"/>
        </w:rPr>
        <w:t>and</w:t>
      </w:r>
      <w:r>
        <w:rPr>
          <w:spacing w:val="-11"/>
          <w:sz w:val="20"/>
        </w:rPr>
        <w:t> </w:t>
      </w:r>
      <w:r>
        <w:rPr>
          <w:sz w:val="20"/>
        </w:rPr>
        <w:t>IIII),.0535</w:t>
      </w:r>
      <w:r>
        <w:rPr>
          <w:spacing w:val="-11"/>
          <w:sz w:val="20"/>
        </w:rPr>
        <w:t> </w:t>
      </w:r>
      <w:r>
        <w:rPr>
          <w:sz w:val="20"/>
        </w:rPr>
        <w:t>(Excess</w:t>
      </w:r>
      <w:r>
        <w:rPr>
          <w:spacing w:val="-12"/>
          <w:sz w:val="20"/>
        </w:rPr>
        <w:t> </w:t>
      </w:r>
      <w:r>
        <w:rPr>
          <w:sz w:val="20"/>
        </w:rPr>
        <w:t>Emissions</w:t>
      </w:r>
      <w:r>
        <w:rPr>
          <w:spacing w:val="-12"/>
          <w:sz w:val="20"/>
        </w:rPr>
        <w:t> </w:t>
      </w:r>
      <w:r>
        <w:rPr>
          <w:sz w:val="20"/>
        </w:rPr>
        <w:t>Reporting</w:t>
      </w:r>
      <w:r>
        <w:rPr>
          <w:spacing w:val="-12"/>
          <w:sz w:val="20"/>
        </w:rPr>
        <w:t> </w:t>
      </w:r>
      <w:r>
        <w:rPr>
          <w:sz w:val="20"/>
        </w:rPr>
        <w:t>And</w:t>
      </w:r>
      <w:r>
        <w:rPr>
          <w:spacing w:val="-11"/>
          <w:sz w:val="20"/>
        </w:rPr>
        <w:t> </w:t>
      </w:r>
      <w:r>
        <w:rPr>
          <w:sz w:val="20"/>
        </w:rPr>
        <w:t>Malfunctions),</w:t>
      </w:r>
      <w:r>
        <w:rPr>
          <w:spacing w:val="-12"/>
          <w:sz w:val="20"/>
        </w:rPr>
        <w:t> </w:t>
      </w:r>
      <w:r>
        <w:rPr>
          <w:sz w:val="20"/>
        </w:rPr>
        <w:t>.0540</w:t>
      </w:r>
      <w:r>
        <w:rPr>
          <w:spacing w:val="-11"/>
          <w:sz w:val="20"/>
        </w:rPr>
        <w:t> </w:t>
      </w:r>
      <w:r>
        <w:rPr>
          <w:sz w:val="20"/>
        </w:rPr>
        <w:t>(Particulates</w:t>
      </w:r>
      <w:r>
        <w:rPr>
          <w:spacing w:val="-12"/>
          <w:sz w:val="20"/>
        </w:rPr>
        <w:t> </w:t>
      </w:r>
      <w:r>
        <w:rPr>
          <w:sz w:val="20"/>
        </w:rPr>
        <w:t>From</w:t>
      </w:r>
      <w:r>
        <w:rPr>
          <w:spacing w:val="-15"/>
          <w:sz w:val="20"/>
        </w:rPr>
        <w:t> </w:t>
      </w:r>
      <w:r>
        <w:rPr>
          <w:sz w:val="20"/>
        </w:rPr>
        <w:t>Fugitive Non-Process Dust), and .1806 (control and prohibition of odorous</w:t>
      </w:r>
      <w:r>
        <w:rPr>
          <w:spacing w:val="-31"/>
          <w:sz w:val="20"/>
        </w:rPr>
        <w:t> </w:t>
      </w:r>
      <w:r>
        <w:rPr>
          <w:sz w:val="20"/>
        </w:rPr>
        <w:t>emissions).</w:t>
      </w:r>
    </w:p>
    <w:p>
      <w:pPr>
        <w:pStyle w:val="ListParagraph"/>
        <w:numPr>
          <w:ilvl w:val="0"/>
          <w:numId w:val="2"/>
        </w:numPr>
        <w:tabs>
          <w:tab w:pos="475" w:val="left" w:leader="none"/>
        </w:tabs>
        <w:spacing w:line="244" w:lineRule="auto" w:before="0" w:after="0"/>
        <w:ind w:left="100" w:right="116" w:firstLine="0"/>
        <w:jc w:val="both"/>
        <w:rPr>
          <w:sz w:val="20"/>
        </w:rPr>
      </w:pPr>
      <w:r>
        <w:rPr>
          <w:sz w:val="20"/>
        </w:rPr>
        <w:t>The owner or operator of a temporary crusher shall not cause or allow any material to be produced, handled, transported, or stockpiled so that the ambient air quality standards for particulate matter (PM2.5, PM10, and total suspended particulate) are not exceeded beyond the property</w:t>
      </w:r>
      <w:r>
        <w:rPr>
          <w:spacing w:val="-28"/>
          <w:sz w:val="20"/>
        </w:rPr>
        <w:t> </w:t>
      </w:r>
      <w:r>
        <w:rPr>
          <w:sz w:val="20"/>
        </w:rPr>
        <w:t>line.</w:t>
      </w:r>
    </w:p>
    <w:p>
      <w:pPr>
        <w:pStyle w:val="ListParagraph"/>
        <w:numPr>
          <w:ilvl w:val="0"/>
          <w:numId w:val="2"/>
        </w:numPr>
        <w:tabs>
          <w:tab w:pos="449" w:val="left" w:leader="none"/>
        </w:tabs>
        <w:spacing w:line="244" w:lineRule="auto" w:before="0" w:after="0"/>
        <w:ind w:left="100" w:right="119" w:firstLine="0"/>
        <w:jc w:val="both"/>
        <w:rPr>
          <w:sz w:val="20"/>
        </w:rPr>
      </w:pPr>
      <w:r>
        <w:rPr>
          <w:sz w:val="20"/>
        </w:rPr>
        <w:t>The owner or operator of a temporary crusher shall maintain records of the amount of material crushed and the quantity</w:t>
      </w:r>
      <w:r>
        <w:rPr>
          <w:spacing w:val="-7"/>
          <w:sz w:val="20"/>
        </w:rPr>
        <w:t> </w:t>
      </w:r>
      <w:r>
        <w:rPr>
          <w:sz w:val="20"/>
        </w:rPr>
        <w:t>of</w:t>
      </w:r>
      <w:r>
        <w:rPr>
          <w:spacing w:val="-6"/>
          <w:sz w:val="20"/>
        </w:rPr>
        <w:t> </w:t>
      </w:r>
      <w:r>
        <w:rPr>
          <w:sz w:val="20"/>
        </w:rPr>
        <w:t>fuel</w:t>
      </w:r>
      <w:r>
        <w:rPr>
          <w:spacing w:val="-4"/>
          <w:sz w:val="20"/>
        </w:rPr>
        <w:t> </w:t>
      </w:r>
      <w:r>
        <w:rPr>
          <w:sz w:val="20"/>
        </w:rPr>
        <w:t>burned</w:t>
      </w:r>
      <w:r>
        <w:rPr>
          <w:spacing w:val="-3"/>
          <w:sz w:val="20"/>
        </w:rPr>
        <w:t> </w:t>
      </w:r>
      <w:r>
        <w:rPr>
          <w:sz w:val="20"/>
        </w:rPr>
        <w:t>in</w:t>
      </w:r>
      <w:r>
        <w:rPr>
          <w:spacing w:val="-6"/>
          <w:sz w:val="20"/>
        </w:rPr>
        <w:t> </w:t>
      </w:r>
      <w:r>
        <w:rPr>
          <w:sz w:val="20"/>
        </w:rPr>
        <w:t>the</w:t>
      </w:r>
      <w:r>
        <w:rPr>
          <w:spacing w:val="-4"/>
          <w:sz w:val="20"/>
        </w:rPr>
        <w:t> </w:t>
      </w:r>
      <w:r>
        <w:rPr>
          <w:sz w:val="20"/>
        </w:rPr>
        <w:t>diesel-fired</w:t>
      </w:r>
      <w:r>
        <w:rPr>
          <w:spacing w:val="-3"/>
          <w:sz w:val="20"/>
        </w:rPr>
        <w:t> </w:t>
      </w:r>
      <w:r>
        <w:rPr>
          <w:sz w:val="20"/>
        </w:rPr>
        <w:t>generator</w:t>
      </w:r>
      <w:r>
        <w:rPr>
          <w:spacing w:val="-4"/>
          <w:sz w:val="20"/>
        </w:rPr>
        <w:t> </w:t>
      </w:r>
      <w:r>
        <w:rPr>
          <w:sz w:val="20"/>
        </w:rPr>
        <w:t>or</w:t>
      </w:r>
      <w:r>
        <w:rPr>
          <w:spacing w:val="-4"/>
          <w:sz w:val="20"/>
        </w:rPr>
        <w:t> </w:t>
      </w:r>
      <w:r>
        <w:rPr>
          <w:sz w:val="20"/>
        </w:rPr>
        <w:t>engine</w:t>
      </w:r>
      <w:r>
        <w:rPr>
          <w:spacing w:val="-4"/>
          <w:sz w:val="20"/>
        </w:rPr>
        <w:t> </w:t>
      </w:r>
      <w:r>
        <w:rPr>
          <w:sz w:val="20"/>
        </w:rPr>
        <w:t>so</w:t>
      </w:r>
      <w:r>
        <w:rPr>
          <w:spacing w:val="-3"/>
          <w:sz w:val="20"/>
        </w:rPr>
        <w:t> </w:t>
      </w:r>
      <w:r>
        <w:rPr>
          <w:sz w:val="20"/>
        </w:rPr>
        <w:t>that</w:t>
      </w:r>
      <w:r>
        <w:rPr>
          <w:spacing w:val="-4"/>
          <w:sz w:val="20"/>
        </w:rPr>
        <w:t> </w:t>
      </w:r>
      <w:r>
        <w:rPr>
          <w:sz w:val="20"/>
        </w:rPr>
        <w:t>the</w:t>
      </w:r>
      <w:r>
        <w:rPr>
          <w:spacing w:val="-4"/>
          <w:sz w:val="20"/>
        </w:rPr>
        <w:t> </w:t>
      </w:r>
      <w:r>
        <w:rPr>
          <w:sz w:val="20"/>
        </w:rPr>
        <w:t>Division</w:t>
      </w:r>
      <w:r>
        <w:rPr>
          <w:spacing w:val="-5"/>
          <w:sz w:val="20"/>
        </w:rPr>
        <w:t> </w:t>
      </w:r>
      <w:r>
        <w:rPr>
          <w:sz w:val="20"/>
        </w:rPr>
        <w:t>can</w:t>
      </w:r>
      <w:r>
        <w:rPr>
          <w:spacing w:val="-5"/>
          <w:sz w:val="20"/>
        </w:rPr>
        <w:t> </w:t>
      </w:r>
      <w:r>
        <w:rPr>
          <w:sz w:val="20"/>
        </w:rPr>
        <w:t>determine</w:t>
      </w:r>
      <w:r>
        <w:rPr>
          <w:spacing w:val="-4"/>
          <w:sz w:val="20"/>
        </w:rPr>
        <w:t> </w:t>
      </w:r>
      <w:r>
        <w:rPr>
          <w:sz w:val="20"/>
        </w:rPr>
        <w:t>upon</w:t>
      </w:r>
      <w:r>
        <w:rPr>
          <w:spacing w:val="-7"/>
          <w:sz w:val="20"/>
        </w:rPr>
        <w:t> </w:t>
      </w:r>
      <w:r>
        <w:rPr>
          <w:sz w:val="20"/>
        </w:rPr>
        <w:t>review</w:t>
      </w:r>
      <w:r>
        <w:rPr>
          <w:spacing w:val="-10"/>
          <w:sz w:val="20"/>
        </w:rPr>
        <w:t> </w:t>
      </w:r>
      <w:r>
        <w:rPr>
          <w:sz w:val="20"/>
        </w:rPr>
        <w:t>of</w:t>
      </w:r>
      <w:r>
        <w:rPr>
          <w:spacing w:val="-7"/>
          <w:sz w:val="20"/>
        </w:rPr>
        <w:t> </w:t>
      </w:r>
      <w:r>
        <w:rPr>
          <w:sz w:val="20"/>
        </w:rPr>
        <w:t>these records that the crusher qualifies to be covered under this</w:t>
      </w:r>
      <w:r>
        <w:rPr>
          <w:spacing w:val="-34"/>
          <w:sz w:val="20"/>
        </w:rPr>
        <w:t> </w:t>
      </w:r>
      <w:r>
        <w:rPr>
          <w:sz w:val="20"/>
        </w:rPr>
        <w:t>Rule.</w:t>
      </w:r>
    </w:p>
    <w:p>
      <w:pPr>
        <w:pStyle w:val="ListParagraph"/>
        <w:numPr>
          <w:ilvl w:val="0"/>
          <w:numId w:val="2"/>
        </w:numPr>
        <w:tabs>
          <w:tab w:pos="377" w:val="left" w:leader="none"/>
        </w:tabs>
        <w:spacing w:line="244" w:lineRule="auto" w:before="0" w:after="0"/>
        <w:ind w:left="100" w:right="115" w:firstLine="0"/>
        <w:jc w:val="both"/>
        <w:rPr>
          <w:sz w:val="20"/>
        </w:rPr>
      </w:pPr>
      <w:r>
        <w:rPr>
          <w:sz w:val="20"/>
        </w:rPr>
        <w:t>The</w:t>
      </w:r>
      <w:r>
        <w:rPr>
          <w:spacing w:val="-16"/>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8"/>
          <w:sz w:val="20"/>
        </w:rPr>
        <w:t> </w:t>
      </w:r>
      <w:r>
        <w:rPr>
          <w:sz w:val="20"/>
        </w:rPr>
        <w:t>a</w:t>
      </w:r>
      <w:r>
        <w:rPr>
          <w:spacing w:val="-14"/>
          <w:sz w:val="20"/>
        </w:rPr>
        <w:t> </w:t>
      </w:r>
      <w:r>
        <w:rPr>
          <w:sz w:val="20"/>
        </w:rPr>
        <w:t>temporary</w:t>
      </w:r>
      <w:r>
        <w:rPr>
          <w:spacing w:val="-18"/>
          <w:sz w:val="20"/>
        </w:rPr>
        <w:t> </w:t>
      </w:r>
      <w:r>
        <w:rPr>
          <w:sz w:val="20"/>
        </w:rPr>
        <w:t>crusher</w:t>
      </w:r>
      <w:r>
        <w:rPr>
          <w:spacing w:val="-15"/>
          <w:sz w:val="20"/>
        </w:rPr>
        <w:t> </w:t>
      </w:r>
      <w:r>
        <w:rPr>
          <w:sz w:val="20"/>
        </w:rPr>
        <w:t>shall</w:t>
      </w:r>
      <w:r>
        <w:rPr>
          <w:spacing w:val="-16"/>
          <w:sz w:val="20"/>
        </w:rPr>
        <w:t> </w:t>
      </w:r>
      <w:r>
        <w:rPr>
          <w:sz w:val="20"/>
        </w:rPr>
        <w:t>label</w:t>
      </w:r>
      <w:r>
        <w:rPr>
          <w:spacing w:val="-16"/>
          <w:sz w:val="20"/>
        </w:rPr>
        <w:t> </w:t>
      </w:r>
      <w:r>
        <w:rPr>
          <w:sz w:val="20"/>
        </w:rPr>
        <w:t>each</w:t>
      </w:r>
      <w:r>
        <w:rPr>
          <w:spacing w:val="-17"/>
          <w:sz w:val="20"/>
        </w:rPr>
        <w:t> </w:t>
      </w:r>
      <w:r>
        <w:rPr>
          <w:sz w:val="20"/>
        </w:rPr>
        <w:t>crusher,</w:t>
      </w:r>
      <w:r>
        <w:rPr>
          <w:spacing w:val="-20"/>
          <w:sz w:val="20"/>
        </w:rPr>
        <w:t> </w:t>
      </w:r>
      <w:r>
        <w:rPr>
          <w:sz w:val="20"/>
        </w:rPr>
        <w:t>hopper,</w:t>
      </w:r>
      <w:r>
        <w:rPr>
          <w:spacing w:val="-20"/>
          <w:sz w:val="20"/>
        </w:rPr>
        <w:t> </w:t>
      </w:r>
      <w:r>
        <w:rPr>
          <w:sz w:val="20"/>
        </w:rPr>
        <w:t>feeder,</w:t>
      </w:r>
      <w:r>
        <w:rPr>
          <w:spacing w:val="-20"/>
          <w:sz w:val="20"/>
        </w:rPr>
        <w:t> </w:t>
      </w:r>
      <w:r>
        <w:rPr>
          <w:spacing w:val="-3"/>
          <w:sz w:val="20"/>
        </w:rPr>
        <w:t>screen,</w:t>
      </w:r>
      <w:r>
        <w:rPr>
          <w:spacing w:val="-20"/>
          <w:sz w:val="20"/>
        </w:rPr>
        <w:t> </w:t>
      </w:r>
      <w:r>
        <w:rPr>
          <w:spacing w:val="-3"/>
          <w:sz w:val="20"/>
        </w:rPr>
        <w:t>conveyor,</w:t>
      </w:r>
      <w:r>
        <w:rPr>
          <w:spacing w:val="-20"/>
          <w:sz w:val="20"/>
        </w:rPr>
        <w:t> </w:t>
      </w:r>
      <w:r>
        <w:rPr>
          <w:spacing w:val="-3"/>
          <w:sz w:val="20"/>
        </w:rPr>
        <w:t>elevator,</w:t>
      </w:r>
      <w:r>
        <w:rPr>
          <w:spacing w:val="-20"/>
          <w:sz w:val="20"/>
        </w:rPr>
        <w:t> </w:t>
      </w:r>
      <w:r>
        <w:rPr>
          <w:spacing w:val="-2"/>
          <w:sz w:val="20"/>
        </w:rPr>
        <w:t>and </w:t>
      </w:r>
      <w:r>
        <w:rPr>
          <w:sz w:val="20"/>
        </w:rPr>
        <w:t>generator</w:t>
      </w:r>
      <w:r>
        <w:rPr>
          <w:spacing w:val="-7"/>
          <w:sz w:val="20"/>
        </w:rPr>
        <w:t> </w:t>
      </w:r>
      <w:r>
        <w:rPr>
          <w:sz w:val="20"/>
        </w:rPr>
        <w:t>with</w:t>
      </w:r>
      <w:r>
        <w:rPr>
          <w:spacing w:val="-8"/>
          <w:sz w:val="20"/>
        </w:rPr>
        <w:t> </w:t>
      </w:r>
      <w:r>
        <w:rPr>
          <w:sz w:val="20"/>
        </w:rPr>
        <w:t>a</w:t>
      </w:r>
      <w:r>
        <w:rPr>
          <w:spacing w:val="-7"/>
          <w:sz w:val="20"/>
        </w:rPr>
        <w:t> </w:t>
      </w:r>
      <w:r>
        <w:rPr>
          <w:sz w:val="20"/>
        </w:rPr>
        <w:t>permanent</w:t>
      </w:r>
      <w:r>
        <w:rPr>
          <w:spacing w:val="-8"/>
          <w:sz w:val="20"/>
        </w:rPr>
        <w:t> </w:t>
      </w:r>
      <w:r>
        <w:rPr>
          <w:sz w:val="20"/>
        </w:rPr>
        <w:t>and</w:t>
      </w:r>
      <w:r>
        <w:rPr>
          <w:spacing w:val="-6"/>
          <w:sz w:val="20"/>
        </w:rPr>
        <w:t> </w:t>
      </w:r>
      <w:r>
        <w:rPr>
          <w:sz w:val="20"/>
        </w:rPr>
        <w:t>unique</w:t>
      </w:r>
      <w:r>
        <w:rPr>
          <w:spacing w:val="-7"/>
          <w:sz w:val="20"/>
        </w:rPr>
        <w:t> </w:t>
      </w:r>
      <w:r>
        <w:rPr>
          <w:sz w:val="20"/>
        </w:rPr>
        <w:t>identification</w:t>
      </w:r>
      <w:r>
        <w:rPr>
          <w:spacing w:val="-8"/>
          <w:sz w:val="20"/>
        </w:rPr>
        <w:t> </w:t>
      </w:r>
      <w:r>
        <w:rPr>
          <w:sz w:val="20"/>
        </w:rPr>
        <w:t>number.</w:t>
      </w:r>
    </w:p>
    <w:p>
      <w:pPr>
        <w:pStyle w:val="ListParagraph"/>
        <w:numPr>
          <w:ilvl w:val="0"/>
          <w:numId w:val="2"/>
        </w:numPr>
        <w:tabs>
          <w:tab w:pos="444" w:val="left" w:leader="none"/>
        </w:tabs>
        <w:spacing w:line="244" w:lineRule="auto" w:before="0" w:after="0"/>
        <w:ind w:left="100" w:right="117" w:firstLine="0"/>
        <w:jc w:val="both"/>
        <w:rPr>
          <w:sz w:val="20"/>
        </w:rPr>
      </w:pPr>
      <w:r>
        <w:rPr>
          <w:sz w:val="20"/>
        </w:rPr>
        <w:t>If a source is covered under 15A NCAC 02D .0524 (40 CFR Part 60, Subpart OOO), the owner or operator of a temporary crusher shall submit to the Director notifications required under 15A NCAC 02D .0524 (40 CFR Part 60, Subpart</w:t>
      </w:r>
      <w:r>
        <w:rPr>
          <w:spacing w:val="-4"/>
          <w:sz w:val="20"/>
        </w:rPr>
        <w:t> </w:t>
      </w:r>
      <w:r>
        <w:rPr>
          <w:sz w:val="20"/>
        </w:rPr>
        <w:t>OOO).</w:t>
      </w:r>
    </w:p>
    <w:p>
      <w:pPr>
        <w:pStyle w:val="ListParagraph"/>
        <w:numPr>
          <w:ilvl w:val="0"/>
          <w:numId w:val="2"/>
        </w:numPr>
        <w:tabs>
          <w:tab w:pos="411" w:val="left" w:leader="none"/>
        </w:tabs>
        <w:spacing w:line="244" w:lineRule="auto" w:before="0" w:after="0"/>
        <w:ind w:left="100" w:right="116" w:firstLine="0"/>
        <w:jc w:val="both"/>
        <w:rPr>
          <w:sz w:val="20"/>
        </w:rPr>
      </w:pPr>
      <w:r>
        <w:rPr>
          <w:sz w:val="20"/>
        </w:rPr>
        <w:t>If</w:t>
      </w:r>
      <w:r>
        <w:rPr>
          <w:spacing w:val="-18"/>
          <w:sz w:val="20"/>
        </w:rPr>
        <w:t> </w:t>
      </w:r>
      <w:r>
        <w:rPr>
          <w:sz w:val="20"/>
        </w:rPr>
        <w:t>the</w:t>
      </w:r>
      <w:r>
        <w:rPr>
          <w:spacing w:val="-16"/>
          <w:sz w:val="20"/>
        </w:rPr>
        <w:t> </w:t>
      </w:r>
      <w:r>
        <w:rPr>
          <w:sz w:val="20"/>
        </w:rPr>
        <w:t>Director</w:t>
      </w:r>
      <w:r>
        <w:rPr>
          <w:spacing w:val="-15"/>
          <w:sz w:val="20"/>
        </w:rPr>
        <w:t> </w:t>
      </w:r>
      <w:r>
        <w:rPr>
          <w:sz w:val="20"/>
        </w:rPr>
        <w:t>or</w:t>
      </w:r>
      <w:r>
        <w:rPr>
          <w:spacing w:val="-15"/>
          <w:sz w:val="20"/>
        </w:rPr>
        <w:t> </w:t>
      </w:r>
      <w:r>
        <w:rPr>
          <w:sz w:val="20"/>
        </w:rPr>
        <w:t>his</w:t>
      </w:r>
      <w:r>
        <w:rPr>
          <w:spacing w:val="-17"/>
          <w:sz w:val="20"/>
        </w:rPr>
        <w:t> </w:t>
      </w:r>
      <w:r>
        <w:rPr>
          <w:sz w:val="20"/>
        </w:rPr>
        <w:t>authorized</w:t>
      </w:r>
      <w:r>
        <w:rPr>
          <w:spacing w:val="-14"/>
          <w:sz w:val="20"/>
        </w:rPr>
        <w:t> </w:t>
      </w:r>
      <w:r>
        <w:rPr>
          <w:sz w:val="20"/>
        </w:rPr>
        <w:t>representative</w:t>
      </w:r>
      <w:r>
        <w:rPr>
          <w:spacing w:val="-16"/>
          <w:sz w:val="20"/>
        </w:rPr>
        <w:t> </w:t>
      </w:r>
      <w:r>
        <w:rPr>
          <w:sz w:val="20"/>
        </w:rPr>
        <w:t>requests</w:t>
      </w:r>
      <w:r>
        <w:rPr>
          <w:spacing w:val="-17"/>
          <w:sz w:val="20"/>
        </w:rPr>
        <w:t> </w:t>
      </w:r>
      <w:r>
        <w:rPr>
          <w:sz w:val="20"/>
        </w:rPr>
        <w:t>copies</w:t>
      </w:r>
      <w:r>
        <w:rPr>
          <w:spacing w:val="-17"/>
          <w:sz w:val="20"/>
        </w:rPr>
        <w:t> </w:t>
      </w:r>
      <w:r>
        <w:rPr>
          <w:sz w:val="20"/>
        </w:rPr>
        <w:t>of</w:t>
      </w:r>
      <w:r>
        <w:rPr>
          <w:spacing w:val="-18"/>
          <w:sz w:val="20"/>
        </w:rPr>
        <w:t> </w:t>
      </w:r>
      <w:r>
        <w:rPr>
          <w:sz w:val="20"/>
        </w:rPr>
        <w:t>notifications</w:t>
      </w:r>
      <w:r>
        <w:rPr>
          <w:spacing w:val="-17"/>
          <w:sz w:val="20"/>
        </w:rPr>
        <w:t> </w:t>
      </w:r>
      <w:r>
        <w:rPr>
          <w:sz w:val="20"/>
        </w:rPr>
        <w:t>or</w:t>
      </w:r>
      <w:r>
        <w:rPr>
          <w:spacing w:val="-15"/>
          <w:sz w:val="20"/>
        </w:rPr>
        <w:t> </w:t>
      </w:r>
      <w:r>
        <w:rPr>
          <w:sz w:val="20"/>
        </w:rPr>
        <w:t>testing</w:t>
      </w:r>
      <w:r>
        <w:rPr>
          <w:spacing w:val="-17"/>
          <w:sz w:val="20"/>
        </w:rPr>
        <w:t> </w:t>
      </w:r>
      <w:r>
        <w:rPr>
          <w:sz w:val="20"/>
        </w:rPr>
        <w:t>records</w:t>
      </w:r>
      <w:r>
        <w:rPr>
          <w:spacing w:val="-17"/>
          <w:sz w:val="20"/>
        </w:rPr>
        <w:t> </w:t>
      </w:r>
      <w:r>
        <w:rPr>
          <w:sz w:val="20"/>
        </w:rPr>
        <w:t>required</w:t>
      </w:r>
      <w:r>
        <w:rPr>
          <w:spacing w:val="-20"/>
          <w:sz w:val="20"/>
        </w:rPr>
        <w:t> </w:t>
      </w:r>
      <w:r>
        <w:rPr>
          <w:spacing w:val="-3"/>
          <w:sz w:val="20"/>
        </w:rPr>
        <w:t>under</w:t>
      </w:r>
      <w:r>
        <w:rPr>
          <w:spacing w:val="-20"/>
          <w:sz w:val="20"/>
        </w:rPr>
        <w:t> </w:t>
      </w:r>
      <w:r>
        <w:rPr>
          <w:sz w:val="20"/>
        </w:rPr>
        <w:t>15A NCAC 02D .0524 (40 CFR Part 60, Subpart OOO), the owner or operator of a temporary crusher shall submit the requested</w:t>
      </w:r>
      <w:r>
        <w:rPr>
          <w:spacing w:val="-4"/>
          <w:sz w:val="20"/>
        </w:rPr>
        <w:t> </w:t>
      </w:r>
      <w:r>
        <w:rPr>
          <w:sz w:val="20"/>
        </w:rPr>
        <w:t>notifications</w:t>
      </w:r>
      <w:r>
        <w:rPr>
          <w:spacing w:val="-6"/>
          <w:sz w:val="20"/>
        </w:rPr>
        <w:t> </w:t>
      </w:r>
      <w:r>
        <w:rPr>
          <w:sz w:val="20"/>
        </w:rPr>
        <w:t>or</w:t>
      </w:r>
      <w:r>
        <w:rPr>
          <w:spacing w:val="-5"/>
          <w:sz w:val="20"/>
        </w:rPr>
        <w:t> </w:t>
      </w:r>
      <w:r>
        <w:rPr>
          <w:sz w:val="20"/>
        </w:rPr>
        <w:t>testing</w:t>
      </w:r>
      <w:r>
        <w:rPr>
          <w:spacing w:val="-6"/>
          <w:sz w:val="20"/>
        </w:rPr>
        <w:t> </w:t>
      </w:r>
      <w:r>
        <w:rPr>
          <w:sz w:val="20"/>
        </w:rPr>
        <w:t>records</w:t>
      </w:r>
      <w:r>
        <w:rPr>
          <w:spacing w:val="-6"/>
          <w:sz w:val="20"/>
        </w:rPr>
        <w:t> </w:t>
      </w:r>
      <w:r>
        <w:rPr>
          <w:sz w:val="20"/>
        </w:rPr>
        <w:t>within</w:t>
      </w:r>
      <w:r>
        <w:rPr>
          <w:spacing w:val="-7"/>
          <w:sz w:val="20"/>
        </w:rPr>
        <w:t> </w:t>
      </w:r>
      <w:r>
        <w:rPr>
          <w:sz w:val="20"/>
        </w:rPr>
        <w:t>two</w:t>
      </w:r>
      <w:r>
        <w:rPr>
          <w:spacing w:val="-4"/>
          <w:sz w:val="20"/>
        </w:rPr>
        <w:t> </w:t>
      </w:r>
      <w:r>
        <w:rPr>
          <w:sz w:val="20"/>
        </w:rPr>
        <w:t>business</w:t>
      </w:r>
      <w:r>
        <w:rPr>
          <w:spacing w:val="-6"/>
          <w:sz w:val="20"/>
        </w:rPr>
        <w:t> </w:t>
      </w:r>
      <w:r>
        <w:rPr>
          <w:sz w:val="20"/>
        </w:rPr>
        <w:t>days</w:t>
      </w:r>
      <w:r>
        <w:rPr>
          <w:spacing w:val="-6"/>
          <w:sz w:val="20"/>
        </w:rPr>
        <w:t> </w:t>
      </w:r>
      <w:r>
        <w:rPr>
          <w:sz w:val="20"/>
        </w:rPr>
        <w:t>of</w:t>
      </w:r>
      <w:r>
        <w:rPr>
          <w:spacing w:val="-7"/>
          <w:sz w:val="20"/>
        </w:rPr>
        <w:t> </w:t>
      </w:r>
      <w:r>
        <w:rPr>
          <w:sz w:val="20"/>
        </w:rPr>
        <w:t>such</w:t>
      </w:r>
      <w:r>
        <w:rPr>
          <w:spacing w:val="-6"/>
          <w:sz w:val="20"/>
        </w:rPr>
        <w:t> </w:t>
      </w:r>
      <w:r>
        <w:rPr>
          <w:sz w:val="20"/>
        </w:rPr>
        <w:t>a</w:t>
      </w:r>
      <w:r>
        <w:rPr>
          <w:spacing w:val="-5"/>
          <w:sz w:val="20"/>
        </w:rPr>
        <w:t> </w:t>
      </w:r>
      <w:r>
        <w:rPr>
          <w:sz w:val="20"/>
        </w:rPr>
        <w:t>request.</w:t>
      </w:r>
    </w:p>
    <w:p>
      <w:pPr>
        <w:pStyle w:val="ListParagraph"/>
        <w:numPr>
          <w:ilvl w:val="0"/>
          <w:numId w:val="2"/>
        </w:numPr>
        <w:tabs>
          <w:tab w:pos="419" w:val="left" w:leader="none"/>
        </w:tabs>
        <w:spacing w:line="244" w:lineRule="auto" w:before="0" w:after="0"/>
        <w:ind w:left="100" w:right="122" w:firstLine="0"/>
        <w:jc w:val="both"/>
        <w:rPr>
          <w:sz w:val="20"/>
        </w:rPr>
      </w:pPr>
      <w:r>
        <w:rPr>
          <w:sz w:val="20"/>
        </w:rPr>
        <w:t>If a source is covered under 15A NCAC 02D .0524 (40 CFR Part 60, Subpart IIII), the owner or operator of a compression ignition internal combustion engine (CI ICE) for a temporary crusher shall submit to the Director notifications required under 15A NCAC 02D .0524 (40 CFR Part 60, Subpart</w:t>
      </w:r>
      <w:r>
        <w:rPr>
          <w:spacing w:val="-24"/>
          <w:sz w:val="20"/>
        </w:rPr>
        <w:t> </w:t>
      </w:r>
      <w:r>
        <w:rPr>
          <w:sz w:val="20"/>
        </w:rPr>
        <w:t>IIII).</w:t>
      </w:r>
    </w:p>
    <w:p>
      <w:pPr>
        <w:pStyle w:val="ListParagraph"/>
        <w:numPr>
          <w:ilvl w:val="0"/>
          <w:numId w:val="2"/>
        </w:numPr>
        <w:tabs>
          <w:tab w:pos="371" w:val="left" w:leader="none"/>
        </w:tabs>
        <w:spacing w:line="244" w:lineRule="auto" w:before="0" w:after="0"/>
        <w:ind w:left="100" w:right="114" w:firstLine="0"/>
        <w:jc w:val="both"/>
        <w:rPr>
          <w:sz w:val="20"/>
        </w:rPr>
      </w:pPr>
      <w:r>
        <w:rPr>
          <w:sz w:val="20"/>
        </w:rPr>
        <w:t>If</w:t>
      </w:r>
      <w:r>
        <w:rPr>
          <w:spacing w:val="-17"/>
          <w:sz w:val="20"/>
        </w:rPr>
        <w:t> </w:t>
      </w:r>
      <w:r>
        <w:rPr>
          <w:sz w:val="20"/>
        </w:rPr>
        <w:t>the</w:t>
      </w:r>
      <w:r>
        <w:rPr>
          <w:spacing w:val="-15"/>
          <w:sz w:val="20"/>
        </w:rPr>
        <w:t> </w:t>
      </w:r>
      <w:r>
        <w:rPr>
          <w:sz w:val="20"/>
        </w:rPr>
        <w:t>Director</w:t>
      </w:r>
      <w:r>
        <w:rPr>
          <w:spacing w:val="-14"/>
          <w:sz w:val="20"/>
        </w:rPr>
        <w:t> </w:t>
      </w:r>
      <w:r>
        <w:rPr>
          <w:sz w:val="20"/>
        </w:rPr>
        <w:t>or</w:t>
      </w:r>
      <w:r>
        <w:rPr>
          <w:spacing w:val="-14"/>
          <w:sz w:val="20"/>
        </w:rPr>
        <w:t> </w:t>
      </w:r>
      <w:r>
        <w:rPr>
          <w:sz w:val="20"/>
        </w:rPr>
        <w:t>his</w:t>
      </w:r>
      <w:r>
        <w:rPr>
          <w:spacing w:val="-16"/>
          <w:sz w:val="20"/>
        </w:rPr>
        <w:t> </w:t>
      </w:r>
      <w:r>
        <w:rPr>
          <w:sz w:val="20"/>
        </w:rPr>
        <w:t>authorized</w:t>
      </w:r>
      <w:r>
        <w:rPr>
          <w:spacing w:val="-13"/>
          <w:sz w:val="20"/>
        </w:rPr>
        <w:t> </w:t>
      </w:r>
      <w:r>
        <w:rPr>
          <w:sz w:val="20"/>
        </w:rPr>
        <w:t>representative</w:t>
      </w:r>
      <w:r>
        <w:rPr>
          <w:spacing w:val="-15"/>
          <w:sz w:val="20"/>
        </w:rPr>
        <w:t> </w:t>
      </w:r>
      <w:r>
        <w:rPr>
          <w:sz w:val="20"/>
        </w:rPr>
        <w:t>requests</w:t>
      </w:r>
      <w:r>
        <w:rPr>
          <w:spacing w:val="-16"/>
          <w:sz w:val="20"/>
        </w:rPr>
        <w:t> </w:t>
      </w:r>
      <w:r>
        <w:rPr>
          <w:sz w:val="20"/>
        </w:rPr>
        <w:t>copies</w:t>
      </w:r>
      <w:r>
        <w:rPr>
          <w:spacing w:val="-16"/>
          <w:sz w:val="20"/>
        </w:rPr>
        <w:t> </w:t>
      </w:r>
      <w:r>
        <w:rPr>
          <w:sz w:val="20"/>
        </w:rPr>
        <w:t>of</w:t>
      </w:r>
      <w:r>
        <w:rPr>
          <w:spacing w:val="-17"/>
          <w:sz w:val="20"/>
        </w:rPr>
        <w:t> </w:t>
      </w:r>
      <w:r>
        <w:rPr>
          <w:sz w:val="20"/>
        </w:rPr>
        <w:t>notifications</w:t>
      </w:r>
      <w:r>
        <w:rPr>
          <w:spacing w:val="-16"/>
          <w:sz w:val="20"/>
        </w:rPr>
        <w:t> </w:t>
      </w:r>
      <w:r>
        <w:rPr>
          <w:sz w:val="20"/>
        </w:rPr>
        <w:t>or</w:t>
      </w:r>
      <w:r>
        <w:rPr>
          <w:spacing w:val="-14"/>
          <w:sz w:val="20"/>
        </w:rPr>
        <w:t> </w:t>
      </w:r>
      <w:r>
        <w:rPr>
          <w:sz w:val="20"/>
        </w:rPr>
        <w:t>testing</w:t>
      </w:r>
      <w:r>
        <w:rPr>
          <w:spacing w:val="-16"/>
          <w:sz w:val="20"/>
        </w:rPr>
        <w:t> </w:t>
      </w:r>
      <w:r>
        <w:rPr>
          <w:sz w:val="20"/>
        </w:rPr>
        <w:t>records</w:t>
      </w:r>
      <w:r>
        <w:rPr>
          <w:spacing w:val="-16"/>
          <w:sz w:val="20"/>
        </w:rPr>
        <w:t> </w:t>
      </w:r>
      <w:r>
        <w:rPr>
          <w:sz w:val="20"/>
        </w:rPr>
        <w:t>required</w:t>
      </w:r>
      <w:r>
        <w:rPr>
          <w:spacing w:val="-14"/>
          <w:sz w:val="20"/>
        </w:rPr>
        <w:t> </w:t>
      </w:r>
      <w:r>
        <w:rPr>
          <w:sz w:val="20"/>
        </w:rPr>
        <w:t>under</w:t>
      </w:r>
      <w:r>
        <w:rPr>
          <w:spacing w:val="-14"/>
          <w:sz w:val="20"/>
        </w:rPr>
        <w:t> </w:t>
      </w:r>
      <w:r>
        <w:rPr>
          <w:sz w:val="20"/>
        </w:rPr>
        <w:t>15A NCAC</w:t>
      </w:r>
      <w:r>
        <w:rPr>
          <w:spacing w:val="-9"/>
          <w:sz w:val="20"/>
        </w:rPr>
        <w:t> </w:t>
      </w:r>
      <w:r>
        <w:rPr>
          <w:sz w:val="20"/>
        </w:rPr>
        <w:t>02D</w:t>
      </w:r>
      <w:r>
        <w:rPr>
          <w:spacing w:val="-8"/>
          <w:sz w:val="20"/>
        </w:rPr>
        <w:t> </w:t>
      </w:r>
      <w:r>
        <w:rPr>
          <w:sz w:val="20"/>
        </w:rPr>
        <w:t>.0524</w:t>
      </w:r>
      <w:r>
        <w:rPr>
          <w:spacing w:val="-7"/>
          <w:sz w:val="20"/>
        </w:rPr>
        <w:t> </w:t>
      </w:r>
      <w:r>
        <w:rPr>
          <w:sz w:val="20"/>
        </w:rPr>
        <w:t>(40</w:t>
      </w:r>
      <w:r>
        <w:rPr>
          <w:spacing w:val="-7"/>
          <w:sz w:val="20"/>
        </w:rPr>
        <w:t> </w:t>
      </w:r>
      <w:r>
        <w:rPr>
          <w:sz w:val="20"/>
        </w:rPr>
        <w:t>CFR</w:t>
      </w:r>
      <w:r>
        <w:rPr>
          <w:spacing w:val="-9"/>
          <w:sz w:val="20"/>
        </w:rPr>
        <w:t> </w:t>
      </w:r>
      <w:r>
        <w:rPr>
          <w:sz w:val="20"/>
        </w:rPr>
        <w:t>Part</w:t>
      </w:r>
      <w:r>
        <w:rPr>
          <w:spacing w:val="-8"/>
          <w:sz w:val="20"/>
        </w:rPr>
        <w:t> </w:t>
      </w:r>
      <w:r>
        <w:rPr>
          <w:sz w:val="20"/>
        </w:rPr>
        <w:t>60,</w:t>
      </w:r>
      <w:r>
        <w:rPr>
          <w:spacing w:val="-7"/>
          <w:sz w:val="20"/>
        </w:rPr>
        <w:t> </w:t>
      </w:r>
      <w:r>
        <w:rPr>
          <w:sz w:val="20"/>
        </w:rPr>
        <w:t>Subpart</w:t>
      </w:r>
      <w:r>
        <w:rPr>
          <w:spacing w:val="-8"/>
          <w:sz w:val="20"/>
        </w:rPr>
        <w:t> </w:t>
      </w:r>
      <w:r>
        <w:rPr>
          <w:sz w:val="20"/>
        </w:rPr>
        <w:t>IIII),</w:t>
      </w:r>
      <w:r>
        <w:rPr>
          <w:spacing w:val="-7"/>
          <w:sz w:val="20"/>
        </w:rPr>
        <w:t> </w:t>
      </w:r>
      <w:r>
        <w:rPr>
          <w:sz w:val="20"/>
        </w:rPr>
        <w:t>the</w:t>
      </w:r>
      <w:r>
        <w:rPr>
          <w:spacing w:val="-10"/>
          <w:sz w:val="20"/>
        </w:rPr>
        <w:t> </w:t>
      </w:r>
      <w:r>
        <w:rPr>
          <w:sz w:val="20"/>
        </w:rPr>
        <w:t>owner</w:t>
      </w:r>
      <w:r>
        <w:rPr>
          <w:spacing w:val="-9"/>
          <w:sz w:val="20"/>
        </w:rPr>
        <w:t> </w:t>
      </w:r>
      <w:r>
        <w:rPr>
          <w:sz w:val="20"/>
        </w:rPr>
        <w:t>or</w:t>
      </w:r>
      <w:r>
        <w:rPr>
          <w:spacing w:val="-10"/>
          <w:sz w:val="20"/>
        </w:rPr>
        <w:t> </w:t>
      </w:r>
      <w:r>
        <w:rPr>
          <w:sz w:val="20"/>
        </w:rPr>
        <w:t>operator</w:t>
      </w:r>
      <w:r>
        <w:rPr>
          <w:spacing w:val="-10"/>
          <w:sz w:val="20"/>
        </w:rPr>
        <w:t> </w:t>
      </w:r>
      <w:r>
        <w:rPr>
          <w:sz w:val="20"/>
        </w:rPr>
        <w:t>of</w:t>
      </w:r>
      <w:r>
        <w:rPr>
          <w:spacing w:val="-12"/>
          <w:sz w:val="20"/>
        </w:rPr>
        <w:t> </w:t>
      </w:r>
      <w:r>
        <w:rPr>
          <w:sz w:val="20"/>
        </w:rPr>
        <w:t>a</w:t>
      </w:r>
      <w:r>
        <w:rPr>
          <w:spacing w:val="-10"/>
          <w:sz w:val="20"/>
        </w:rPr>
        <w:t> </w:t>
      </w:r>
      <w:r>
        <w:rPr>
          <w:sz w:val="20"/>
        </w:rPr>
        <w:t>compression</w:t>
      </w:r>
      <w:r>
        <w:rPr>
          <w:spacing w:val="-11"/>
          <w:sz w:val="20"/>
        </w:rPr>
        <w:t> </w:t>
      </w:r>
      <w:r>
        <w:rPr>
          <w:sz w:val="20"/>
        </w:rPr>
        <w:t>ignition</w:t>
      </w:r>
      <w:r>
        <w:rPr>
          <w:spacing w:val="-11"/>
          <w:sz w:val="20"/>
        </w:rPr>
        <w:t> </w:t>
      </w:r>
      <w:r>
        <w:rPr>
          <w:sz w:val="20"/>
        </w:rPr>
        <w:t>internal</w:t>
      </w:r>
      <w:r>
        <w:rPr>
          <w:spacing w:val="-10"/>
          <w:sz w:val="20"/>
        </w:rPr>
        <w:t> </w:t>
      </w:r>
      <w:r>
        <w:rPr>
          <w:sz w:val="20"/>
        </w:rPr>
        <w:t>combustion engine</w:t>
      </w:r>
      <w:r>
        <w:rPr>
          <w:spacing w:val="-16"/>
          <w:sz w:val="20"/>
        </w:rPr>
        <w:t> </w:t>
      </w:r>
      <w:r>
        <w:rPr>
          <w:sz w:val="20"/>
        </w:rPr>
        <w:t>(CI</w:t>
      </w:r>
      <w:r>
        <w:rPr>
          <w:spacing w:val="-15"/>
          <w:sz w:val="20"/>
        </w:rPr>
        <w:t> </w:t>
      </w:r>
      <w:r>
        <w:rPr>
          <w:sz w:val="20"/>
        </w:rPr>
        <w:t>ICE)</w:t>
      </w:r>
      <w:r>
        <w:rPr>
          <w:spacing w:val="-15"/>
          <w:sz w:val="20"/>
        </w:rPr>
        <w:t> </w:t>
      </w:r>
      <w:r>
        <w:rPr>
          <w:sz w:val="20"/>
        </w:rPr>
        <w:t>for</w:t>
      </w:r>
      <w:r>
        <w:rPr>
          <w:spacing w:val="-15"/>
          <w:sz w:val="20"/>
        </w:rPr>
        <w:t> </w:t>
      </w:r>
      <w:r>
        <w:rPr>
          <w:sz w:val="20"/>
        </w:rPr>
        <w:t>temporary</w:t>
      </w:r>
      <w:r>
        <w:rPr>
          <w:spacing w:val="-20"/>
          <w:sz w:val="20"/>
        </w:rPr>
        <w:t> </w:t>
      </w:r>
      <w:r>
        <w:rPr>
          <w:sz w:val="20"/>
        </w:rPr>
        <w:t>crusher</w:t>
      </w:r>
      <w:r>
        <w:rPr>
          <w:spacing w:val="-15"/>
          <w:sz w:val="20"/>
        </w:rPr>
        <w:t> </w:t>
      </w:r>
      <w:r>
        <w:rPr>
          <w:sz w:val="20"/>
        </w:rPr>
        <w:t>shall</w:t>
      </w:r>
      <w:r>
        <w:rPr>
          <w:spacing w:val="-16"/>
          <w:sz w:val="20"/>
        </w:rPr>
        <w:t> </w:t>
      </w:r>
      <w:r>
        <w:rPr>
          <w:sz w:val="20"/>
        </w:rPr>
        <w:t>submit</w:t>
      </w:r>
      <w:r>
        <w:rPr>
          <w:spacing w:val="-16"/>
          <w:sz w:val="20"/>
        </w:rPr>
        <w:t> </w:t>
      </w:r>
      <w:r>
        <w:rPr>
          <w:sz w:val="20"/>
        </w:rPr>
        <w:t>the</w:t>
      </w:r>
      <w:r>
        <w:rPr>
          <w:spacing w:val="-16"/>
          <w:sz w:val="20"/>
        </w:rPr>
        <w:t> </w:t>
      </w:r>
      <w:r>
        <w:rPr>
          <w:sz w:val="20"/>
        </w:rPr>
        <w:t>requested</w:t>
      </w:r>
      <w:r>
        <w:rPr>
          <w:spacing w:val="-20"/>
          <w:sz w:val="20"/>
        </w:rPr>
        <w:t> </w:t>
      </w:r>
      <w:r>
        <w:rPr>
          <w:spacing w:val="-3"/>
          <w:sz w:val="20"/>
        </w:rPr>
        <w:t>notifications</w:t>
      </w:r>
      <w:r>
        <w:rPr>
          <w:spacing w:val="-21"/>
          <w:sz w:val="20"/>
        </w:rPr>
        <w:t> </w:t>
      </w:r>
      <w:r>
        <w:rPr>
          <w:sz w:val="20"/>
        </w:rPr>
        <w:t>or</w:t>
      </w:r>
      <w:r>
        <w:rPr>
          <w:spacing w:val="-20"/>
          <w:sz w:val="20"/>
        </w:rPr>
        <w:t> </w:t>
      </w:r>
      <w:r>
        <w:rPr>
          <w:spacing w:val="-3"/>
          <w:sz w:val="20"/>
        </w:rPr>
        <w:t>testing</w:t>
      </w:r>
      <w:r>
        <w:rPr>
          <w:spacing w:val="-21"/>
          <w:sz w:val="20"/>
        </w:rPr>
        <w:t> </w:t>
      </w:r>
      <w:r>
        <w:rPr>
          <w:sz w:val="20"/>
        </w:rPr>
        <w:t>records</w:t>
      </w:r>
      <w:r>
        <w:rPr>
          <w:spacing w:val="-21"/>
          <w:sz w:val="20"/>
        </w:rPr>
        <w:t> </w:t>
      </w:r>
      <w:r>
        <w:rPr>
          <w:spacing w:val="-4"/>
          <w:sz w:val="20"/>
        </w:rPr>
        <w:t>within</w:t>
      </w:r>
      <w:r>
        <w:rPr>
          <w:spacing w:val="-21"/>
          <w:sz w:val="20"/>
        </w:rPr>
        <w:t> </w:t>
      </w:r>
      <w:r>
        <w:rPr>
          <w:spacing w:val="-4"/>
          <w:sz w:val="20"/>
        </w:rPr>
        <w:t>two</w:t>
      </w:r>
      <w:r>
        <w:rPr>
          <w:spacing w:val="-20"/>
          <w:sz w:val="20"/>
        </w:rPr>
        <w:t> </w:t>
      </w:r>
      <w:r>
        <w:rPr>
          <w:spacing w:val="-3"/>
          <w:sz w:val="20"/>
        </w:rPr>
        <w:t>business</w:t>
      </w:r>
      <w:r>
        <w:rPr>
          <w:spacing w:val="-21"/>
          <w:sz w:val="20"/>
        </w:rPr>
        <w:t> </w:t>
      </w:r>
      <w:r>
        <w:rPr>
          <w:spacing w:val="-3"/>
          <w:sz w:val="20"/>
        </w:rPr>
        <w:t>days </w:t>
      </w:r>
      <w:r>
        <w:rPr>
          <w:sz w:val="20"/>
        </w:rPr>
        <w:t>of such a</w:t>
      </w:r>
      <w:r>
        <w:rPr>
          <w:spacing w:val="-11"/>
          <w:sz w:val="20"/>
        </w:rPr>
        <w:t> </w:t>
      </w:r>
      <w:r>
        <w:rPr>
          <w:sz w:val="20"/>
        </w:rPr>
        <w:t>request.</w:t>
      </w:r>
    </w:p>
    <w:p>
      <w:pPr>
        <w:pStyle w:val="ListParagraph"/>
        <w:numPr>
          <w:ilvl w:val="0"/>
          <w:numId w:val="2"/>
        </w:numPr>
        <w:tabs>
          <w:tab w:pos="410" w:val="left" w:leader="none"/>
        </w:tabs>
        <w:spacing w:line="244" w:lineRule="auto" w:before="0" w:after="0"/>
        <w:ind w:left="100" w:right="114" w:firstLine="0"/>
        <w:jc w:val="both"/>
        <w:rPr>
          <w:sz w:val="20"/>
        </w:rPr>
      </w:pPr>
      <w:r>
        <w:rPr>
          <w:sz w:val="20"/>
        </w:rPr>
        <w:t>If</w:t>
      </w:r>
      <w:r>
        <w:rPr>
          <w:spacing w:val="-17"/>
          <w:sz w:val="20"/>
        </w:rPr>
        <w:t> </w:t>
      </w:r>
      <w:r>
        <w:rPr>
          <w:sz w:val="20"/>
        </w:rPr>
        <w:t>the</w:t>
      </w:r>
      <w:r>
        <w:rPr>
          <w:spacing w:val="-15"/>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7"/>
          <w:sz w:val="20"/>
        </w:rPr>
        <w:t> </w:t>
      </w:r>
      <w:r>
        <w:rPr>
          <w:sz w:val="20"/>
        </w:rPr>
        <w:t>a</w:t>
      </w:r>
      <w:r>
        <w:rPr>
          <w:spacing w:val="-15"/>
          <w:sz w:val="20"/>
        </w:rPr>
        <w:t> </w:t>
      </w:r>
      <w:r>
        <w:rPr>
          <w:sz w:val="20"/>
        </w:rPr>
        <w:t>crusher</w:t>
      </w:r>
      <w:r>
        <w:rPr>
          <w:spacing w:val="-14"/>
          <w:sz w:val="20"/>
        </w:rPr>
        <w:t> </w:t>
      </w:r>
      <w:r>
        <w:rPr>
          <w:sz w:val="20"/>
        </w:rPr>
        <w:t>plans</w:t>
      </w:r>
      <w:r>
        <w:rPr>
          <w:spacing w:val="-16"/>
          <w:sz w:val="20"/>
        </w:rPr>
        <w:t> </w:t>
      </w:r>
      <w:r>
        <w:rPr>
          <w:sz w:val="20"/>
        </w:rPr>
        <w:t>or</w:t>
      </w:r>
      <w:r>
        <w:rPr>
          <w:spacing w:val="-14"/>
          <w:sz w:val="20"/>
        </w:rPr>
        <w:t> </w:t>
      </w:r>
      <w:r>
        <w:rPr>
          <w:sz w:val="20"/>
        </w:rPr>
        <w:t>has</w:t>
      </w:r>
      <w:r>
        <w:rPr>
          <w:spacing w:val="-15"/>
          <w:sz w:val="20"/>
        </w:rPr>
        <w:t> </w:t>
      </w:r>
      <w:r>
        <w:rPr>
          <w:sz w:val="20"/>
        </w:rPr>
        <w:t>the</w:t>
      </w:r>
      <w:r>
        <w:rPr>
          <w:spacing w:val="-15"/>
          <w:sz w:val="20"/>
        </w:rPr>
        <w:t> </w:t>
      </w:r>
      <w:r>
        <w:rPr>
          <w:sz w:val="20"/>
        </w:rPr>
        <w:t>design</w:t>
      </w:r>
      <w:r>
        <w:rPr>
          <w:spacing w:val="-16"/>
          <w:sz w:val="20"/>
        </w:rPr>
        <w:t> </w:t>
      </w:r>
      <w:r>
        <w:rPr>
          <w:sz w:val="20"/>
        </w:rPr>
        <w:t>potential</w:t>
      </w:r>
      <w:r>
        <w:rPr>
          <w:spacing w:val="-15"/>
          <w:sz w:val="20"/>
        </w:rPr>
        <w:t> </w:t>
      </w:r>
      <w:r>
        <w:rPr>
          <w:sz w:val="20"/>
        </w:rPr>
        <w:t>to</w:t>
      </w:r>
      <w:r>
        <w:rPr>
          <w:spacing w:val="-14"/>
          <w:sz w:val="20"/>
        </w:rPr>
        <w:t> </w:t>
      </w:r>
      <w:r>
        <w:rPr>
          <w:sz w:val="20"/>
        </w:rPr>
        <w:t>operate</w:t>
      </w:r>
      <w:r>
        <w:rPr>
          <w:spacing w:val="-15"/>
          <w:sz w:val="20"/>
        </w:rPr>
        <w:t> </w:t>
      </w:r>
      <w:r>
        <w:rPr>
          <w:sz w:val="20"/>
        </w:rPr>
        <w:t>a</w:t>
      </w:r>
      <w:r>
        <w:rPr>
          <w:spacing w:val="-15"/>
          <w:sz w:val="20"/>
        </w:rPr>
        <w:t> </w:t>
      </w:r>
      <w:r>
        <w:rPr>
          <w:sz w:val="20"/>
        </w:rPr>
        <w:t>crusher</w:t>
      </w:r>
      <w:r>
        <w:rPr>
          <w:spacing w:val="-14"/>
          <w:sz w:val="20"/>
        </w:rPr>
        <w:t> </w:t>
      </w:r>
      <w:r>
        <w:rPr>
          <w:sz w:val="20"/>
        </w:rPr>
        <w:t>at</w:t>
      </w:r>
      <w:r>
        <w:rPr>
          <w:spacing w:val="-15"/>
          <w:sz w:val="20"/>
        </w:rPr>
        <w:t> </w:t>
      </w:r>
      <w:r>
        <w:rPr>
          <w:sz w:val="20"/>
        </w:rPr>
        <w:t>a</w:t>
      </w:r>
      <w:r>
        <w:rPr>
          <w:spacing w:val="-15"/>
          <w:sz w:val="20"/>
        </w:rPr>
        <w:t> </w:t>
      </w:r>
      <w:r>
        <w:rPr>
          <w:sz w:val="20"/>
        </w:rPr>
        <w:t>facility</w:t>
      </w:r>
      <w:r>
        <w:rPr>
          <w:spacing w:val="-18"/>
          <w:sz w:val="20"/>
        </w:rPr>
        <w:t> </w:t>
      </w:r>
      <w:r>
        <w:rPr>
          <w:sz w:val="20"/>
        </w:rPr>
        <w:t>or</w:t>
      </w:r>
      <w:r>
        <w:rPr>
          <w:spacing w:val="-14"/>
          <w:sz w:val="20"/>
        </w:rPr>
        <w:t> </w:t>
      </w:r>
      <w:r>
        <w:rPr>
          <w:sz w:val="20"/>
        </w:rPr>
        <w:t>site</w:t>
      </w:r>
      <w:r>
        <w:rPr>
          <w:spacing w:val="-18"/>
          <w:sz w:val="20"/>
        </w:rPr>
        <w:t> </w:t>
      </w:r>
      <w:r>
        <w:rPr>
          <w:spacing w:val="-2"/>
          <w:sz w:val="20"/>
        </w:rPr>
        <w:t>for</w:t>
      </w:r>
      <w:r>
        <w:rPr>
          <w:spacing w:val="-18"/>
          <w:sz w:val="20"/>
        </w:rPr>
        <w:t> </w:t>
      </w:r>
      <w:r>
        <w:rPr>
          <w:sz w:val="20"/>
        </w:rPr>
        <w:t>more than</w:t>
      </w:r>
      <w:r>
        <w:rPr>
          <w:spacing w:val="-12"/>
          <w:sz w:val="20"/>
        </w:rPr>
        <w:t> </w:t>
      </w:r>
      <w:r>
        <w:rPr>
          <w:sz w:val="20"/>
        </w:rPr>
        <w:t>twelve</w:t>
      </w:r>
      <w:r>
        <w:rPr>
          <w:spacing w:val="-11"/>
          <w:sz w:val="20"/>
        </w:rPr>
        <w:t> </w:t>
      </w:r>
      <w:r>
        <w:rPr>
          <w:sz w:val="20"/>
        </w:rPr>
        <w:t>months,</w:t>
      </w:r>
      <w:r>
        <w:rPr>
          <w:spacing w:val="-11"/>
          <w:sz w:val="20"/>
        </w:rPr>
        <w:t> </w:t>
      </w:r>
      <w:r>
        <w:rPr>
          <w:sz w:val="20"/>
        </w:rPr>
        <w:t>he</w:t>
      </w:r>
      <w:r>
        <w:rPr>
          <w:spacing w:val="-11"/>
          <w:sz w:val="20"/>
        </w:rPr>
        <w:t> </w:t>
      </w:r>
      <w:r>
        <w:rPr>
          <w:sz w:val="20"/>
        </w:rPr>
        <w:t>shall</w:t>
      </w:r>
      <w:r>
        <w:rPr>
          <w:spacing w:val="-11"/>
          <w:sz w:val="20"/>
        </w:rPr>
        <w:t> </w:t>
      </w:r>
      <w:r>
        <w:rPr>
          <w:sz w:val="20"/>
        </w:rPr>
        <w:t>apply</w:t>
      </w:r>
      <w:r>
        <w:rPr>
          <w:spacing w:val="-15"/>
          <w:sz w:val="20"/>
        </w:rPr>
        <w:t> </w:t>
      </w:r>
      <w:r>
        <w:rPr>
          <w:sz w:val="20"/>
        </w:rPr>
        <w:t>for</w:t>
      </w:r>
      <w:r>
        <w:rPr>
          <w:spacing w:val="-11"/>
          <w:sz w:val="20"/>
        </w:rPr>
        <w:t> </w:t>
      </w:r>
      <w:r>
        <w:rPr>
          <w:sz w:val="20"/>
        </w:rPr>
        <w:t>and</w:t>
      </w:r>
      <w:r>
        <w:rPr>
          <w:spacing w:val="-10"/>
          <w:sz w:val="20"/>
        </w:rPr>
        <w:t> </w:t>
      </w:r>
      <w:r>
        <w:rPr>
          <w:sz w:val="20"/>
        </w:rPr>
        <w:t>shall</w:t>
      </w:r>
      <w:r>
        <w:rPr>
          <w:spacing w:val="-11"/>
          <w:sz w:val="20"/>
        </w:rPr>
        <w:t> </w:t>
      </w:r>
      <w:r>
        <w:rPr>
          <w:sz w:val="20"/>
        </w:rPr>
        <w:t>have</w:t>
      </w:r>
      <w:r>
        <w:rPr>
          <w:spacing w:val="-11"/>
          <w:sz w:val="20"/>
        </w:rPr>
        <w:t> </w:t>
      </w:r>
      <w:r>
        <w:rPr>
          <w:sz w:val="20"/>
        </w:rPr>
        <w:t>received</w:t>
      </w:r>
      <w:r>
        <w:rPr>
          <w:spacing w:val="-10"/>
          <w:sz w:val="20"/>
        </w:rPr>
        <w:t> </w:t>
      </w:r>
      <w:r>
        <w:rPr>
          <w:sz w:val="20"/>
        </w:rPr>
        <w:t>an</w:t>
      </w:r>
      <w:r>
        <w:rPr>
          <w:spacing w:val="-14"/>
          <w:sz w:val="20"/>
        </w:rPr>
        <w:t> </w:t>
      </w:r>
      <w:r>
        <w:rPr>
          <w:sz w:val="20"/>
        </w:rPr>
        <w:t>air</w:t>
      </w:r>
      <w:r>
        <w:rPr>
          <w:spacing w:val="-13"/>
          <w:sz w:val="20"/>
        </w:rPr>
        <w:t> </w:t>
      </w:r>
      <w:r>
        <w:rPr>
          <w:sz w:val="20"/>
        </w:rPr>
        <w:t>quality</w:t>
      </w:r>
      <w:r>
        <w:rPr>
          <w:spacing w:val="-17"/>
          <w:sz w:val="20"/>
        </w:rPr>
        <w:t> </w:t>
      </w:r>
      <w:r>
        <w:rPr>
          <w:sz w:val="20"/>
        </w:rPr>
        <w:t>permit</w:t>
      </w:r>
      <w:r>
        <w:rPr>
          <w:spacing w:val="-14"/>
          <w:sz w:val="20"/>
        </w:rPr>
        <w:t> </w:t>
      </w:r>
      <w:r>
        <w:rPr>
          <w:sz w:val="20"/>
        </w:rPr>
        <w:t>issued</w:t>
      </w:r>
      <w:r>
        <w:rPr>
          <w:spacing w:val="-12"/>
          <w:sz w:val="20"/>
        </w:rPr>
        <w:t> </w:t>
      </w:r>
      <w:r>
        <w:rPr>
          <w:sz w:val="20"/>
        </w:rPr>
        <w:t>under</w:t>
      </w:r>
      <w:r>
        <w:rPr>
          <w:spacing w:val="-13"/>
          <w:sz w:val="20"/>
        </w:rPr>
        <w:t> </w:t>
      </w:r>
      <w:r>
        <w:rPr>
          <w:sz w:val="20"/>
        </w:rPr>
        <w:t>this</w:t>
      </w:r>
      <w:r>
        <w:rPr>
          <w:spacing w:val="-14"/>
          <w:sz w:val="20"/>
        </w:rPr>
        <w:t> </w:t>
      </w:r>
      <w:r>
        <w:rPr>
          <w:sz w:val="20"/>
        </w:rPr>
        <w:t>Subchapter</w:t>
      </w:r>
      <w:r>
        <w:rPr>
          <w:spacing w:val="-13"/>
          <w:sz w:val="20"/>
        </w:rPr>
        <w:t> </w:t>
      </w:r>
      <w:r>
        <w:rPr>
          <w:sz w:val="20"/>
        </w:rPr>
        <w:t>before beginning</w:t>
      </w:r>
      <w:r>
        <w:rPr>
          <w:spacing w:val="-13"/>
          <w:sz w:val="20"/>
        </w:rPr>
        <w:t> </w:t>
      </w:r>
      <w:r>
        <w:rPr>
          <w:sz w:val="20"/>
        </w:rPr>
        <w:t>operations.</w:t>
      </w:r>
    </w:p>
    <w:p>
      <w:pPr>
        <w:pStyle w:val="BodyText"/>
        <w:spacing w:before="6"/>
        <w:ind w:left="0"/>
        <w:jc w:val="left"/>
      </w:pPr>
    </w:p>
    <w:p>
      <w:pPr>
        <w:spacing w:before="0"/>
        <w:ind w:left="100" w:right="0" w:firstLine="0"/>
        <w:jc w:val="both"/>
        <w:rPr>
          <w:i/>
          <w:sz w:val="20"/>
        </w:rPr>
      </w:pPr>
      <w:r>
        <w:rPr>
          <w:i/>
          <w:sz w:val="20"/>
        </w:rPr>
        <w:t>History Note:       Authority G.S. 143-215.3(a); 143-215.107(a)(10); 143-215.108;</w:t>
      </w:r>
    </w:p>
    <w:p>
      <w:pPr>
        <w:spacing w:before="5"/>
        <w:ind w:left="1540" w:right="905" w:firstLine="0"/>
        <w:jc w:val="left"/>
        <w:rPr>
          <w:i/>
          <w:sz w:val="20"/>
        </w:rPr>
      </w:pPr>
      <w:r>
        <w:rPr>
          <w:i/>
          <w:sz w:val="20"/>
        </w:rPr>
        <w:t>Eff. January 1, 2005;</w:t>
      </w:r>
    </w:p>
    <w:p>
      <w:pPr>
        <w:spacing w:before="5"/>
        <w:ind w:left="1540" w:right="905" w:firstLine="0"/>
        <w:jc w:val="left"/>
        <w:rPr>
          <w:i/>
          <w:sz w:val="20"/>
        </w:rPr>
      </w:pPr>
      <w:r>
        <w:rPr>
          <w:i/>
          <w:sz w:val="20"/>
        </w:rPr>
        <w:t>Amended Eff. August 1, 2012 (see S.L. 2012-143, s.1.(f)); January 1, 2009.</w:t>
      </w:r>
    </w:p>
    <w:p>
      <w:pPr>
        <w:spacing w:after="0"/>
        <w:jc w:val="left"/>
        <w:rPr>
          <w:sz w:val="20"/>
        </w:rPr>
        <w:sectPr>
          <w:pgSz w:w="12240" w:h="15840"/>
          <w:pgMar w:top="1380" w:bottom="280" w:left="1340" w:right="1320"/>
        </w:sectPr>
      </w:pPr>
    </w:p>
    <w:p>
      <w:pPr>
        <w:pStyle w:val="Heading1"/>
        <w:tabs>
          <w:tab w:pos="2260" w:val="left" w:leader="none"/>
        </w:tabs>
        <w:spacing w:before="58"/>
        <w:ind w:left="2260" w:right="905" w:hanging="2160"/>
      </w:pPr>
      <w:bookmarkStart w:name="15a ncac 02q .0903" w:id="3"/>
      <w:bookmarkEnd w:id="3"/>
      <w:r>
        <w:rPr>
          <w:b w:val="0"/>
        </w:rPr>
      </w:r>
      <w:r>
        <w:rPr/>
        <w:t>15A NCAC</w:t>
      </w:r>
      <w:r>
        <w:rPr>
          <w:spacing w:val="-2"/>
        </w:rPr>
        <w:t> </w:t>
      </w:r>
      <w:r>
        <w:rPr/>
        <w:t>02Q</w:t>
      </w:r>
      <w:r>
        <w:rPr>
          <w:spacing w:val="-3"/>
        </w:rPr>
        <w:t> </w:t>
      </w:r>
      <w:r>
        <w:rPr/>
        <w:t>.0903</w:t>
        <w:tab/>
        <w:t>EMERGENCY GENERATORS AND</w:t>
      </w:r>
      <w:r>
        <w:rPr>
          <w:spacing w:val="-11"/>
        </w:rPr>
        <w:t> </w:t>
      </w:r>
      <w:r>
        <w:rPr/>
        <w:t>STATIONARY</w:t>
      </w:r>
      <w:r>
        <w:rPr>
          <w:spacing w:val="-3"/>
        </w:rPr>
        <w:t> </w:t>
      </w:r>
      <w:r>
        <w:rPr/>
        <w:t>RECIPROCATING</w:t>
      </w:r>
      <w:r>
        <w:rPr>
          <w:w w:val="99"/>
        </w:rPr>
        <w:t> </w:t>
      </w:r>
      <w:r>
        <w:rPr/>
        <w:t>INTERNAL COMBUSTION</w:t>
      </w:r>
      <w:r>
        <w:rPr>
          <w:spacing w:val="-10"/>
        </w:rPr>
        <w:t> </w:t>
      </w:r>
      <w:r>
        <w:rPr/>
        <w:t>ENGINES</w:t>
      </w:r>
    </w:p>
    <w:p>
      <w:pPr>
        <w:pStyle w:val="ListParagraph"/>
        <w:numPr>
          <w:ilvl w:val="0"/>
          <w:numId w:val="3"/>
        </w:numPr>
        <w:tabs>
          <w:tab w:pos="424" w:val="left" w:leader="none"/>
        </w:tabs>
        <w:spacing w:line="225" w:lineRule="exact" w:before="0" w:after="0"/>
        <w:ind w:left="100" w:right="0" w:firstLine="0"/>
        <w:jc w:val="both"/>
        <w:rPr>
          <w:sz w:val="20"/>
        </w:rPr>
      </w:pPr>
      <w:r>
        <w:rPr>
          <w:sz w:val="20"/>
        </w:rPr>
        <w:t>For the purposes of this Rule, the following definitions</w:t>
      </w:r>
      <w:r>
        <w:rPr>
          <w:spacing w:val="-21"/>
          <w:sz w:val="20"/>
        </w:rPr>
        <w:t> </w:t>
      </w:r>
      <w:r>
        <w:rPr>
          <w:sz w:val="20"/>
        </w:rPr>
        <w:t>apply:</w:t>
      </w:r>
    </w:p>
    <w:p>
      <w:pPr>
        <w:pStyle w:val="ListParagraph"/>
        <w:numPr>
          <w:ilvl w:val="1"/>
          <w:numId w:val="3"/>
        </w:numPr>
        <w:tabs>
          <w:tab w:pos="1541" w:val="left" w:leader="none"/>
        </w:tabs>
        <w:spacing w:line="240" w:lineRule="auto" w:before="0" w:after="0"/>
        <w:ind w:left="1540" w:right="119" w:hanging="720"/>
        <w:jc w:val="left"/>
        <w:rPr>
          <w:sz w:val="20"/>
        </w:rPr>
      </w:pPr>
      <w:r>
        <w:rPr>
          <w:sz w:val="20"/>
        </w:rPr>
        <w:t>"Emergency generator" means an emergency stationary reciprocating internal combustion engine as defined in 40 CFR</w:t>
      </w:r>
      <w:r>
        <w:rPr>
          <w:spacing w:val="-5"/>
          <w:sz w:val="20"/>
        </w:rPr>
        <w:t> </w:t>
      </w:r>
      <w:r>
        <w:rPr>
          <w:sz w:val="20"/>
        </w:rPr>
        <w:t>63.6675.</w:t>
      </w:r>
    </w:p>
    <w:p>
      <w:pPr>
        <w:pStyle w:val="ListParagraph"/>
        <w:numPr>
          <w:ilvl w:val="1"/>
          <w:numId w:val="3"/>
        </w:numPr>
        <w:tabs>
          <w:tab w:pos="1541" w:val="left" w:leader="none"/>
        </w:tabs>
        <w:spacing w:line="240" w:lineRule="auto" w:before="0" w:after="0"/>
        <w:ind w:left="1540" w:right="122" w:hanging="720"/>
        <w:jc w:val="left"/>
        <w:rPr>
          <w:sz w:val="20"/>
        </w:rPr>
      </w:pPr>
      <w:r>
        <w:rPr>
          <w:sz w:val="20"/>
        </w:rPr>
        <w:t>"Stationary reciprocating internal combustion engine" shall be defined as set forth in 40 CFR 63.6675.</w:t>
      </w:r>
    </w:p>
    <w:p>
      <w:pPr>
        <w:pStyle w:val="ListParagraph"/>
        <w:numPr>
          <w:ilvl w:val="0"/>
          <w:numId w:val="3"/>
        </w:numPr>
        <w:tabs>
          <w:tab w:pos="443" w:val="left" w:leader="none"/>
        </w:tabs>
        <w:spacing w:line="240" w:lineRule="auto" w:before="0" w:after="0"/>
        <w:ind w:left="100" w:right="122" w:firstLine="0"/>
        <w:jc w:val="both"/>
        <w:rPr>
          <w:sz w:val="20"/>
        </w:rPr>
      </w:pPr>
      <w:r>
        <w:rPr>
          <w:sz w:val="20"/>
        </w:rPr>
        <w:t>This Rule applies to emergency generators and stationary reciprocating internal combustion engines at a facility whose only sources that would require a permit are emergency generators and stationary reciprocating internal combustion engines whose facility-wide actual emissions are less than 100 tons per calendar year of any regulated pollutant, 10 tons per calendar year of any hazardous air pollutant, or 25 tons per calendar year of any combination of hazardous air</w:t>
      </w:r>
      <w:r>
        <w:rPr>
          <w:spacing w:val="-12"/>
          <w:sz w:val="20"/>
        </w:rPr>
        <w:t> </w:t>
      </w:r>
      <w:r>
        <w:rPr>
          <w:sz w:val="20"/>
        </w:rPr>
        <w:t>pollutants.</w:t>
      </w:r>
    </w:p>
    <w:p>
      <w:pPr>
        <w:pStyle w:val="ListParagraph"/>
        <w:numPr>
          <w:ilvl w:val="0"/>
          <w:numId w:val="3"/>
        </w:numPr>
        <w:tabs>
          <w:tab w:pos="513" w:val="left" w:leader="none"/>
        </w:tabs>
        <w:spacing w:line="240" w:lineRule="auto" w:before="0" w:after="0"/>
        <w:ind w:left="100" w:right="122" w:firstLine="0"/>
        <w:jc w:val="both"/>
        <w:rPr>
          <w:sz w:val="20"/>
        </w:rPr>
      </w:pPr>
      <w:r>
        <w:rPr>
          <w:sz w:val="20"/>
        </w:rPr>
        <w:t>The owner or operator of emergency generators and stationary reciprocating internal combustion engines regulated pursuant to this Rule shall comply with 15A NCAC 02D .0516, .0521, .0524, and</w:t>
      </w:r>
      <w:r>
        <w:rPr>
          <w:spacing w:val="-26"/>
          <w:sz w:val="20"/>
        </w:rPr>
        <w:t> </w:t>
      </w:r>
      <w:r>
        <w:rPr>
          <w:sz w:val="20"/>
        </w:rPr>
        <w:t>.1111.</w:t>
      </w:r>
    </w:p>
    <w:p>
      <w:pPr>
        <w:pStyle w:val="ListParagraph"/>
        <w:numPr>
          <w:ilvl w:val="0"/>
          <w:numId w:val="3"/>
        </w:numPr>
        <w:tabs>
          <w:tab w:pos="522" w:val="left" w:leader="none"/>
        </w:tabs>
        <w:spacing w:line="240" w:lineRule="auto" w:before="0" w:after="0"/>
        <w:ind w:left="100" w:right="116" w:firstLine="0"/>
        <w:jc w:val="both"/>
        <w:rPr>
          <w:sz w:val="20"/>
        </w:rPr>
      </w:pPr>
      <w:r>
        <w:rPr>
          <w:sz w:val="20"/>
        </w:rPr>
        <w:t>The owner or operator of emergency generators and stationary reciprocating internal combustion engines regulated pursuant to this Rule shall provide the Director with documentation, upon request, that the emergency generators and stationary reciprocating internal combustion engines meet the applicability requirements set forth in Paragraph (b) of this</w:t>
      </w:r>
      <w:r>
        <w:rPr>
          <w:spacing w:val="-10"/>
          <w:sz w:val="20"/>
        </w:rPr>
        <w:t> </w:t>
      </w:r>
      <w:r>
        <w:rPr>
          <w:sz w:val="20"/>
        </w:rPr>
        <w:t>Rule.</w:t>
      </w:r>
    </w:p>
    <w:p>
      <w:pPr>
        <w:pStyle w:val="BodyText"/>
        <w:ind w:left="0"/>
        <w:jc w:val="left"/>
      </w:pPr>
    </w:p>
    <w:p>
      <w:pPr>
        <w:spacing w:before="1"/>
        <w:ind w:left="100" w:right="0" w:firstLine="0"/>
        <w:jc w:val="both"/>
        <w:rPr>
          <w:i/>
          <w:sz w:val="20"/>
        </w:rPr>
      </w:pPr>
      <w:r>
        <w:rPr>
          <w:i/>
          <w:sz w:val="20"/>
        </w:rPr>
        <w:t>History Note:       Authority G.S. 143-215.3(a); 143-215.107(a)(10); 143-215.108;</w:t>
      </w:r>
    </w:p>
    <w:p>
      <w:pPr>
        <w:spacing w:line="229" w:lineRule="exact" w:before="0"/>
        <w:ind w:left="1540" w:right="905" w:firstLine="0"/>
        <w:jc w:val="left"/>
        <w:rPr>
          <w:i/>
          <w:sz w:val="20"/>
        </w:rPr>
      </w:pPr>
      <w:r>
        <w:rPr>
          <w:i/>
          <w:sz w:val="20"/>
        </w:rPr>
        <w:t>Eff. June 1, 2008;</w:t>
      </w:r>
    </w:p>
    <w:p>
      <w:pPr>
        <w:spacing w:line="229" w:lineRule="exact" w:before="0"/>
        <w:ind w:left="1540" w:right="905" w:firstLine="0"/>
        <w:jc w:val="left"/>
        <w:rPr>
          <w:i/>
          <w:sz w:val="20"/>
        </w:rPr>
      </w:pPr>
      <w:r>
        <w:rPr>
          <w:i/>
          <w:sz w:val="20"/>
        </w:rPr>
        <w:t>Amended Eff. June 13, 2016.</w:t>
      </w:r>
    </w:p>
    <w:sectPr>
      <w:pgSz w:w="12240" w:h="15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00" w:hanging="324"/>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0"/>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0"/>
      </w:pPr>
      <w:rPr>
        <w:rFonts w:hint="default"/>
      </w:rPr>
    </w:lvl>
    <w:lvl w:ilvl="3">
      <w:start w:val="1"/>
      <w:numFmt w:val="bullet"/>
      <w:lvlText w:val="•"/>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1">
    <w:multiLevelType w:val="hybridMultilevel"/>
    <w:lvl w:ilvl="0">
      <w:start w:val="1"/>
      <w:numFmt w:val="lowerLetter"/>
      <w:lvlText w:val="(%1)"/>
      <w:lvlJc w:val="left"/>
      <w:pPr>
        <w:ind w:left="100" w:hanging="300"/>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0"/>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0"/>
        <w:jc w:val="left"/>
      </w:pPr>
      <w:rPr>
        <w:rFonts w:hint="default" w:ascii="Times New Roman" w:hAnsi="Times New Roman" w:eastAsia="Times New Roman" w:cs="Times New Roman"/>
        <w:spacing w:val="-3"/>
        <w:w w:val="99"/>
        <w:sz w:val="20"/>
        <w:szCs w:val="20"/>
      </w:rPr>
    </w:lvl>
    <w:lvl w:ilvl="3">
      <w:start w:val="1"/>
      <w:numFmt w:val="bullet"/>
      <w:lvlText w:val="•"/>
      <w:lvlJc w:val="left"/>
      <w:pPr>
        <w:ind w:left="3175" w:hanging="720"/>
      </w:pPr>
      <w:rPr>
        <w:rFonts w:hint="default"/>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abstractNum w:abstractNumId="0">
    <w:multiLevelType w:val="hybridMultilevel"/>
    <w:lvl w:ilvl="0">
      <w:start w:val="1"/>
      <w:numFmt w:val="lowerLetter"/>
      <w:lvlText w:val="(%1)"/>
      <w:lvlJc w:val="left"/>
      <w:pPr>
        <w:ind w:left="100" w:hanging="319"/>
        <w:jc w:val="left"/>
      </w:pPr>
      <w:rPr>
        <w:rFonts w:hint="default" w:ascii="Times New Roman" w:hAnsi="Times New Roman" w:eastAsia="Times New Roman" w:cs="Times New Roman"/>
        <w:w w:val="99"/>
        <w:sz w:val="20"/>
        <w:szCs w:val="20"/>
      </w:rPr>
    </w:lvl>
    <w:lvl w:ilvl="1">
      <w:start w:val="1"/>
      <w:numFmt w:val="bullet"/>
      <w:lvlText w:val="•"/>
      <w:lvlJc w:val="left"/>
      <w:pPr>
        <w:ind w:left="1048" w:hanging="319"/>
      </w:pPr>
      <w:rPr>
        <w:rFonts w:hint="default"/>
      </w:rPr>
    </w:lvl>
    <w:lvl w:ilvl="2">
      <w:start w:val="1"/>
      <w:numFmt w:val="bullet"/>
      <w:lvlText w:val="•"/>
      <w:lvlJc w:val="left"/>
      <w:pPr>
        <w:ind w:left="1996" w:hanging="319"/>
      </w:pPr>
      <w:rPr>
        <w:rFonts w:hint="default"/>
      </w:rPr>
    </w:lvl>
    <w:lvl w:ilvl="3">
      <w:start w:val="1"/>
      <w:numFmt w:val="bullet"/>
      <w:lvlText w:val="•"/>
      <w:lvlJc w:val="left"/>
      <w:pPr>
        <w:ind w:left="2944" w:hanging="319"/>
      </w:pPr>
      <w:rPr>
        <w:rFonts w:hint="default"/>
      </w:rPr>
    </w:lvl>
    <w:lvl w:ilvl="4">
      <w:start w:val="1"/>
      <w:numFmt w:val="bullet"/>
      <w:lvlText w:val="•"/>
      <w:lvlJc w:val="left"/>
      <w:pPr>
        <w:ind w:left="3892" w:hanging="319"/>
      </w:pPr>
      <w:rPr>
        <w:rFonts w:hint="default"/>
      </w:rPr>
    </w:lvl>
    <w:lvl w:ilvl="5">
      <w:start w:val="1"/>
      <w:numFmt w:val="bullet"/>
      <w:lvlText w:val="•"/>
      <w:lvlJc w:val="left"/>
      <w:pPr>
        <w:ind w:left="4840" w:hanging="319"/>
      </w:pPr>
      <w:rPr>
        <w:rFonts w:hint="default"/>
      </w:rPr>
    </w:lvl>
    <w:lvl w:ilvl="6">
      <w:start w:val="1"/>
      <w:numFmt w:val="bullet"/>
      <w:lvlText w:val="•"/>
      <w:lvlJc w:val="left"/>
      <w:pPr>
        <w:ind w:left="5788" w:hanging="319"/>
      </w:pPr>
      <w:rPr>
        <w:rFonts w:hint="default"/>
      </w:rPr>
    </w:lvl>
    <w:lvl w:ilvl="7">
      <w:start w:val="1"/>
      <w:numFmt w:val="bullet"/>
      <w:lvlText w:val="•"/>
      <w:lvlJc w:val="left"/>
      <w:pPr>
        <w:ind w:left="6736" w:hanging="319"/>
      </w:pPr>
      <w:rPr>
        <w:rFonts w:hint="default"/>
      </w:rPr>
    </w:lvl>
    <w:lvl w:ilvl="8">
      <w:start w:val="1"/>
      <w:numFmt w:val="bullet"/>
      <w:lvlText w:val="•"/>
      <w:lvlJc w:val="left"/>
      <w:pPr>
        <w:ind w:left="7684" w:hanging="319"/>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00"/>
      <w:jc w:val="both"/>
    </w:pPr>
    <w:rPr>
      <w:rFonts w:ascii="Times New Roman" w:hAnsi="Times New Roman" w:eastAsia="Times New Roman" w:cs="Times New Roman"/>
      <w:sz w:val="20"/>
      <w:szCs w:val="20"/>
    </w:rPr>
  </w:style>
  <w:style w:styleId="Heading1" w:type="paragraph">
    <w:name w:val="Heading 1"/>
    <w:basedOn w:val="Normal"/>
    <w:uiPriority w:val="1"/>
    <w:qFormat/>
    <w:pPr>
      <w:spacing w:before="63"/>
      <w:ind w:left="10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0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2017-02-14T11:37:38Z</dcterms:created>
  <dcterms:modified xsi:type="dcterms:W3CDTF">2017-02-14T11:37:38Z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Creator">
    <vt:lpwstr>Microsoft® Word 2013</vt:lpwstr>
  </property>
  <property fmtid="{D5CDD505-2E9C-101B-9397-08002B2CF9AE}" pid="4" name="LastSaved">
    <vt:filetime>2017-02-14T00:00:00Z</vt:filetime>
  </property>
</Properties>
</file>