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2387"/>
        <w:jc w:val="left"/>
      </w:pPr>
      <w:bookmarkStart w:name="D0401.pdf" w:id="1"/>
      <w:bookmarkEnd w:id="1"/>
      <w:r>
        <w:rPr>
          <w:b w:val="0"/>
        </w:rPr>
      </w:r>
      <w:r>
        <w:rPr/>
        <w:t>SECTION .0400 - AMBIENT AIR QUALITY STANDARDS</w:t>
      </w:r>
    </w:p>
    <w:p>
      <w:pPr>
        <w:pStyle w:val="BodyText"/>
        <w:spacing w:before="5"/>
        <w:ind w:left="0"/>
        <w:rPr>
          <w:b/>
        </w:rPr>
      </w:pPr>
    </w:p>
    <w:p>
      <w:pPr>
        <w:spacing w:line="230" w:lineRule="exact" w:before="0"/>
        <w:ind w:left="120" w:right="0" w:firstLine="0"/>
        <w:jc w:val="both"/>
        <w:rPr>
          <w:b/>
          <w:sz w:val="20"/>
        </w:rPr>
      </w:pPr>
      <w:r>
        <w:rPr>
          <w:b/>
          <w:sz w:val="20"/>
        </w:rPr>
        <w:t>15A NCAC 02D .0401     PURPOSE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0" w:after="0"/>
        <w:ind w:left="120" w:right="116" w:firstLine="0"/>
        <w:jc w:val="both"/>
        <w:rPr>
          <w:sz w:val="20"/>
        </w:rPr>
      </w:pPr>
      <w:r>
        <w:rPr>
          <w:sz w:val="20"/>
        </w:rPr>
        <w:t>The purpose of the ambient air quality standards set out in this Section is to establish certain maximum limits on parameters</w:t>
      </w:r>
      <w:r>
        <w:rPr>
          <w:spacing w:val="-17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air</w:t>
      </w:r>
      <w:r>
        <w:rPr>
          <w:spacing w:val="-17"/>
          <w:sz w:val="20"/>
        </w:rPr>
        <w:t> </w:t>
      </w:r>
      <w:r>
        <w:rPr>
          <w:sz w:val="20"/>
        </w:rPr>
        <w:t>quality</w:t>
      </w:r>
      <w:r>
        <w:rPr>
          <w:spacing w:val="-17"/>
          <w:sz w:val="20"/>
        </w:rPr>
        <w:t> </w:t>
      </w:r>
      <w:r>
        <w:rPr>
          <w:sz w:val="20"/>
        </w:rPr>
        <w:t>considered</w:t>
      </w:r>
      <w:r>
        <w:rPr>
          <w:spacing w:val="-17"/>
          <w:sz w:val="20"/>
        </w:rPr>
        <w:t> </w:t>
      </w:r>
      <w:r>
        <w:rPr>
          <w:sz w:val="20"/>
        </w:rPr>
        <w:t>desirable</w:t>
      </w:r>
      <w:r>
        <w:rPr>
          <w:spacing w:val="-17"/>
          <w:sz w:val="20"/>
        </w:rPr>
        <w:t> </w:t>
      </w:r>
      <w:r>
        <w:rPr>
          <w:sz w:val="20"/>
        </w:rPr>
        <w:t>for</w:t>
      </w:r>
      <w:r>
        <w:rPr>
          <w:spacing w:val="-17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preservation</w:t>
      </w:r>
      <w:r>
        <w:rPr>
          <w:spacing w:val="-17"/>
          <w:sz w:val="20"/>
        </w:rPr>
        <w:t> </w:t>
      </w:r>
      <w:r>
        <w:rPr>
          <w:sz w:val="20"/>
        </w:rPr>
        <w:t>and</w:t>
      </w:r>
      <w:r>
        <w:rPr>
          <w:spacing w:val="-17"/>
          <w:sz w:val="20"/>
        </w:rPr>
        <w:t> </w:t>
      </w:r>
      <w:r>
        <w:rPr>
          <w:sz w:val="20"/>
        </w:rPr>
        <w:t>enhancement</w:t>
      </w:r>
      <w:r>
        <w:rPr>
          <w:spacing w:val="-17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quality</w:t>
      </w:r>
      <w:r>
        <w:rPr>
          <w:spacing w:val="-17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state's</w:t>
      </w:r>
      <w:r>
        <w:rPr>
          <w:spacing w:val="-18"/>
          <w:sz w:val="20"/>
        </w:rPr>
        <w:t> </w:t>
      </w:r>
      <w:r>
        <w:rPr>
          <w:sz w:val="20"/>
        </w:rPr>
        <w:t>air</w:t>
      </w:r>
      <w:r>
        <w:rPr>
          <w:spacing w:val="-20"/>
          <w:sz w:val="20"/>
        </w:rPr>
        <w:t> </w:t>
      </w:r>
      <w:r>
        <w:rPr>
          <w:sz w:val="20"/>
        </w:rPr>
        <w:t>resources. Furthermore, the objective of the Commission, consistent with the North Carolina Air Pollution Control Law, shall be to prevent</w:t>
      </w:r>
      <w:r>
        <w:rPr>
          <w:spacing w:val="-22"/>
          <w:sz w:val="20"/>
        </w:rPr>
        <w:t> </w:t>
      </w:r>
      <w:r>
        <w:rPr>
          <w:sz w:val="20"/>
        </w:rPr>
        <w:t>significant</w:t>
      </w:r>
      <w:r>
        <w:rPr>
          <w:spacing w:val="-23"/>
          <w:sz w:val="20"/>
        </w:rPr>
        <w:t> </w:t>
      </w:r>
      <w:r>
        <w:rPr>
          <w:sz w:val="20"/>
        </w:rPr>
        <w:t>deterioration</w:t>
      </w:r>
      <w:r>
        <w:rPr>
          <w:spacing w:val="-23"/>
          <w:sz w:val="20"/>
        </w:rPr>
        <w:t> </w:t>
      </w:r>
      <w:r>
        <w:rPr>
          <w:sz w:val="20"/>
        </w:rPr>
        <w:t>in</w:t>
      </w:r>
      <w:r>
        <w:rPr>
          <w:spacing w:val="-23"/>
          <w:sz w:val="20"/>
        </w:rPr>
        <w:t> </w:t>
      </w:r>
      <w:r>
        <w:rPr>
          <w:sz w:val="20"/>
        </w:rPr>
        <w:t>ambient</w:t>
      </w:r>
      <w:r>
        <w:rPr>
          <w:spacing w:val="-23"/>
          <w:sz w:val="20"/>
        </w:rPr>
        <w:t> </w:t>
      </w:r>
      <w:r>
        <w:rPr>
          <w:sz w:val="20"/>
        </w:rPr>
        <w:t>air</w:t>
      </w:r>
      <w:r>
        <w:rPr>
          <w:spacing w:val="-23"/>
          <w:sz w:val="20"/>
        </w:rPr>
        <w:t> </w:t>
      </w:r>
      <w:r>
        <w:rPr>
          <w:sz w:val="20"/>
        </w:rPr>
        <w:t>quality</w:t>
      </w:r>
      <w:r>
        <w:rPr>
          <w:spacing w:val="-23"/>
          <w:sz w:val="20"/>
        </w:rPr>
        <w:t> </w:t>
      </w:r>
      <w:r>
        <w:rPr>
          <w:sz w:val="20"/>
        </w:rPr>
        <w:t>in</w:t>
      </w:r>
      <w:r>
        <w:rPr>
          <w:spacing w:val="-23"/>
          <w:sz w:val="20"/>
        </w:rPr>
        <w:t> </w:t>
      </w:r>
      <w:r>
        <w:rPr>
          <w:sz w:val="20"/>
        </w:rPr>
        <w:t>any</w:t>
      </w:r>
      <w:r>
        <w:rPr>
          <w:spacing w:val="-25"/>
          <w:sz w:val="20"/>
        </w:rPr>
        <w:t> </w:t>
      </w:r>
      <w:r>
        <w:rPr>
          <w:sz w:val="20"/>
        </w:rPr>
        <w:t>substantial</w:t>
      </w:r>
      <w:r>
        <w:rPr>
          <w:spacing w:val="-23"/>
          <w:sz w:val="20"/>
        </w:rPr>
        <w:t> </w:t>
      </w:r>
      <w:r>
        <w:rPr>
          <w:sz w:val="20"/>
        </w:rPr>
        <w:t>portion</w:t>
      </w:r>
      <w:r>
        <w:rPr>
          <w:spacing w:val="-23"/>
          <w:sz w:val="20"/>
        </w:rPr>
        <w:t> </w:t>
      </w:r>
      <w:r>
        <w:rPr>
          <w:sz w:val="20"/>
        </w:rPr>
        <w:t>of</w:t>
      </w:r>
      <w:r>
        <w:rPr>
          <w:spacing w:val="-23"/>
          <w:sz w:val="20"/>
        </w:rPr>
        <w:t> </w:t>
      </w:r>
      <w:r>
        <w:rPr>
          <w:sz w:val="20"/>
        </w:rPr>
        <w:t>the</w:t>
      </w:r>
      <w:r>
        <w:rPr>
          <w:spacing w:val="-23"/>
          <w:sz w:val="20"/>
        </w:rPr>
        <w:t> </w:t>
      </w:r>
      <w:r>
        <w:rPr>
          <w:sz w:val="20"/>
        </w:rPr>
        <w:t>state</w:t>
      </w:r>
      <w:r>
        <w:rPr>
          <w:spacing w:val="-23"/>
          <w:sz w:val="20"/>
        </w:rPr>
        <w:t> </w:t>
      </w:r>
      <w:r>
        <w:rPr>
          <w:sz w:val="20"/>
        </w:rPr>
        <w:t>where</w:t>
      </w:r>
      <w:r>
        <w:rPr>
          <w:spacing w:val="-23"/>
          <w:sz w:val="20"/>
        </w:rPr>
        <w:t> </w:t>
      </w:r>
      <w:r>
        <w:rPr>
          <w:sz w:val="20"/>
        </w:rPr>
        <w:t>existing</w:t>
      </w:r>
      <w:r>
        <w:rPr>
          <w:spacing w:val="-24"/>
          <w:sz w:val="20"/>
        </w:rPr>
        <w:t> </w:t>
      </w:r>
      <w:r>
        <w:rPr>
          <w:sz w:val="20"/>
        </w:rPr>
        <w:t>air</w:t>
      </w:r>
      <w:r>
        <w:rPr>
          <w:spacing w:val="-23"/>
          <w:sz w:val="20"/>
        </w:rPr>
        <w:t> </w:t>
      </w:r>
      <w:r>
        <w:rPr>
          <w:sz w:val="20"/>
        </w:rPr>
        <w:t>quality</w:t>
      </w:r>
      <w:r>
        <w:rPr>
          <w:spacing w:val="-23"/>
          <w:sz w:val="20"/>
        </w:rPr>
        <w:t> </w:t>
      </w:r>
      <w:r>
        <w:rPr>
          <w:sz w:val="20"/>
        </w:rPr>
        <w:t>is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better </w:t>
      </w:r>
      <w:r>
        <w:rPr>
          <w:sz w:val="20"/>
        </w:rPr>
        <w:t>than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standards.</w:t>
      </w:r>
      <w:r>
        <w:rPr>
          <w:spacing w:val="25"/>
          <w:sz w:val="20"/>
        </w:rPr>
        <w:t> </w:t>
      </w:r>
      <w:r>
        <w:rPr>
          <w:sz w:val="20"/>
        </w:rPr>
        <w:t>An</w:t>
      </w:r>
      <w:r>
        <w:rPr>
          <w:spacing w:val="-13"/>
          <w:sz w:val="20"/>
        </w:rPr>
        <w:t> </w:t>
      </w:r>
      <w:r>
        <w:rPr>
          <w:sz w:val="20"/>
        </w:rPr>
        <w:t>atmosphere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which</w:t>
      </w:r>
      <w:r>
        <w:rPr>
          <w:spacing w:val="-13"/>
          <w:sz w:val="20"/>
        </w:rPr>
        <w:t> </w:t>
      </w:r>
      <w:r>
        <w:rPr>
          <w:sz w:val="20"/>
        </w:rPr>
        <w:t>these</w:t>
      </w:r>
      <w:r>
        <w:rPr>
          <w:spacing w:val="-13"/>
          <w:sz w:val="20"/>
        </w:rPr>
        <w:t> </w:t>
      </w:r>
      <w:r>
        <w:rPr>
          <w:sz w:val="20"/>
        </w:rPr>
        <w:t>standards</w:t>
      </w:r>
      <w:r>
        <w:rPr>
          <w:spacing w:val="-13"/>
          <w:sz w:val="20"/>
        </w:rPr>
        <w:t> </w:t>
      </w:r>
      <w:r>
        <w:rPr>
          <w:sz w:val="20"/>
        </w:rPr>
        <w:t>are</w:t>
      </w:r>
      <w:r>
        <w:rPr>
          <w:spacing w:val="-13"/>
          <w:sz w:val="20"/>
        </w:rPr>
        <w:t> </w:t>
      </w:r>
      <w:r>
        <w:rPr>
          <w:sz w:val="20"/>
        </w:rPr>
        <w:t>not</w:t>
      </w:r>
      <w:r>
        <w:rPr>
          <w:spacing w:val="-13"/>
          <w:sz w:val="20"/>
        </w:rPr>
        <w:t> </w:t>
      </w:r>
      <w:r>
        <w:rPr>
          <w:sz w:val="20"/>
        </w:rPr>
        <w:t>exceeded</w:t>
      </w:r>
      <w:r>
        <w:rPr>
          <w:spacing w:val="-13"/>
          <w:sz w:val="20"/>
        </w:rPr>
        <w:t> </w:t>
      </w:r>
      <w:r>
        <w:rPr>
          <w:sz w:val="20"/>
        </w:rPr>
        <w:t>should</w:t>
      </w:r>
      <w:r>
        <w:rPr>
          <w:spacing w:val="-13"/>
          <w:sz w:val="20"/>
        </w:rPr>
        <w:t> </w:t>
      </w:r>
      <w:r>
        <w:rPr>
          <w:sz w:val="20"/>
        </w:rPr>
        <w:t>provide</w:t>
      </w:r>
      <w:r>
        <w:rPr>
          <w:spacing w:val="-13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protection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public health, plant and animal life, and</w:t>
      </w:r>
      <w:r>
        <w:rPr>
          <w:spacing w:val="-16"/>
          <w:sz w:val="20"/>
        </w:rPr>
        <w:t> </w:t>
      </w:r>
      <w:r>
        <w:rPr>
          <w:sz w:val="20"/>
        </w:rPr>
        <w:t>property.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1" w:after="0"/>
        <w:ind w:left="120" w:right="117" w:firstLine="0"/>
        <w:jc w:val="both"/>
        <w:rPr>
          <w:sz w:val="20"/>
        </w:rPr>
      </w:pPr>
      <w:r>
        <w:rPr>
          <w:sz w:val="20"/>
        </w:rPr>
        <w:t>Ground</w:t>
      </w:r>
      <w:r>
        <w:rPr>
          <w:spacing w:val="-17"/>
          <w:sz w:val="20"/>
        </w:rPr>
        <w:t> </w:t>
      </w:r>
      <w:r>
        <w:rPr>
          <w:sz w:val="20"/>
        </w:rPr>
        <w:t>level</w:t>
      </w:r>
      <w:r>
        <w:rPr>
          <w:spacing w:val="-17"/>
          <w:sz w:val="20"/>
        </w:rPr>
        <w:t> </w:t>
      </w:r>
      <w:r>
        <w:rPr>
          <w:sz w:val="20"/>
        </w:rPr>
        <w:t>concentrations</w:t>
      </w:r>
      <w:r>
        <w:rPr>
          <w:spacing w:val="-17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pollutants</w:t>
      </w:r>
      <w:r>
        <w:rPr>
          <w:spacing w:val="-16"/>
          <w:sz w:val="20"/>
        </w:rPr>
        <w:t> </w:t>
      </w:r>
      <w:r>
        <w:rPr>
          <w:sz w:val="20"/>
        </w:rPr>
        <w:t>will</w:t>
      </w:r>
      <w:r>
        <w:rPr>
          <w:spacing w:val="-17"/>
          <w:sz w:val="20"/>
        </w:rPr>
        <w:t> </w:t>
      </w:r>
      <w:r>
        <w:rPr>
          <w:sz w:val="20"/>
        </w:rPr>
        <w:t>be</w:t>
      </w:r>
      <w:r>
        <w:rPr>
          <w:spacing w:val="-17"/>
          <w:sz w:val="20"/>
        </w:rPr>
        <w:t> </w:t>
      </w:r>
      <w:r>
        <w:rPr>
          <w:sz w:val="20"/>
        </w:rPr>
        <w:t>determined</w:t>
      </w:r>
      <w:r>
        <w:rPr>
          <w:spacing w:val="-17"/>
          <w:sz w:val="20"/>
        </w:rPr>
        <w:t> </w:t>
      </w:r>
      <w:r>
        <w:rPr>
          <w:sz w:val="20"/>
        </w:rPr>
        <w:t>by</w:t>
      </w:r>
      <w:r>
        <w:rPr>
          <w:spacing w:val="-17"/>
          <w:sz w:val="20"/>
        </w:rPr>
        <w:t> </w:t>
      </w:r>
      <w:r>
        <w:rPr>
          <w:sz w:val="20"/>
        </w:rPr>
        <w:t>sampling</w:t>
      </w:r>
      <w:r>
        <w:rPr>
          <w:spacing w:val="-17"/>
          <w:sz w:val="20"/>
        </w:rPr>
        <w:t> </w:t>
      </w:r>
      <w:r>
        <w:rPr>
          <w:sz w:val="20"/>
        </w:rPr>
        <w:t>at</w:t>
      </w:r>
      <w:r>
        <w:rPr>
          <w:spacing w:val="-17"/>
          <w:sz w:val="20"/>
        </w:rPr>
        <w:t> </w:t>
      </w:r>
      <w:r>
        <w:rPr>
          <w:sz w:val="20"/>
        </w:rPr>
        <w:t>fixed</w:t>
      </w:r>
      <w:r>
        <w:rPr>
          <w:spacing w:val="-19"/>
          <w:sz w:val="20"/>
        </w:rPr>
        <w:t> </w:t>
      </w:r>
      <w:r>
        <w:rPr>
          <w:sz w:val="20"/>
        </w:rPr>
        <w:t>locations</w:t>
      </w:r>
      <w:r>
        <w:rPr>
          <w:spacing w:val="-20"/>
          <w:sz w:val="20"/>
        </w:rPr>
        <w:t> </w:t>
      </w:r>
      <w:r>
        <w:rPr>
          <w:sz w:val="20"/>
        </w:rPr>
        <w:t>in</w:t>
      </w:r>
      <w:r>
        <w:rPr>
          <w:spacing w:val="-19"/>
          <w:sz w:val="20"/>
        </w:rPr>
        <w:t> </w:t>
      </w:r>
      <w:r>
        <w:rPr>
          <w:sz w:val="20"/>
        </w:rPr>
        <w:t>areas</w:t>
      </w:r>
      <w:r>
        <w:rPr>
          <w:spacing w:val="-19"/>
          <w:sz w:val="20"/>
        </w:rPr>
        <w:t> </w:t>
      </w:r>
      <w:r>
        <w:rPr>
          <w:sz w:val="20"/>
        </w:rPr>
        <w:t>beyond</w:t>
      </w:r>
      <w:r>
        <w:rPr>
          <w:spacing w:val="-19"/>
          <w:sz w:val="20"/>
        </w:rPr>
        <w:t> </w:t>
      </w:r>
      <w:r>
        <w:rPr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premises </w:t>
      </w:r>
      <w:r>
        <w:rPr>
          <w:sz w:val="20"/>
        </w:rPr>
        <w:t>on which a source is located. The standards are applicable at each such sampling location in the</w:t>
      </w:r>
      <w:r>
        <w:rPr>
          <w:spacing w:val="14"/>
          <w:sz w:val="20"/>
        </w:rPr>
        <w:t> </w:t>
      </w:r>
      <w:r>
        <w:rPr>
          <w:sz w:val="20"/>
        </w:rPr>
        <w:t>state.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" w:after="0"/>
        <w:ind w:left="120" w:right="118" w:firstLine="0"/>
        <w:jc w:val="both"/>
        <w:rPr>
          <w:sz w:val="20"/>
        </w:rPr>
      </w:pPr>
      <w:r>
        <w:rPr>
          <w:sz w:val="20"/>
        </w:rPr>
        <w:t>No facility or source of air pollution shall cause any ambient air quality standard in this Section to be exceeded or contribute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violation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any</w:t>
      </w:r>
      <w:r>
        <w:rPr>
          <w:spacing w:val="-12"/>
          <w:sz w:val="20"/>
        </w:rPr>
        <w:t> </w:t>
      </w:r>
      <w:r>
        <w:rPr>
          <w:sz w:val="20"/>
        </w:rPr>
        <w:t>ambient</w:t>
      </w:r>
      <w:r>
        <w:rPr>
          <w:spacing w:val="-12"/>
          <w:sz w:val="20"/>
        </w:rPr>
        <w:t> </w:t>
      </w:r>
      <w:r>
        <w:rPr>
          <w:sz w:val="20"/>
        </w:rPr>
        <w:t>air</w:t>
      </w:r>
      <w:r>
        <w:rPr>
          <w:spacing w:val="-12"/>
          <w:sz w:val="20"/>
        </w:rPr>
        <w:t> </w:t>
      </w:r>
      <w:r>
        <w:rPr>
          <w:sz w:val="20"/>
        </w:rPr>
        <w:t>quality</w:t>
      </w:r>
      <w:r>
        <w:rPr>
          <w:spacing w:val="-12"/>
          <w:sz w:val="20"/>
        </w:rPr>
        <w:t> </w:t>
      </w:r>
      <w:r>
        <w:rPr>
          <w:sz w:val="20"/>
        </w:rPr>
        <w:t>standard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this</w:t>
      </w:r>
      <w:r>
        <w:rPr>
          <w:spacing w:val="-12"/>
          <w:sz w:val="20"/>
        </w:rPr>
        <w:t> </w:t>
      </w:r>
      <w:r>
        <w:rPr>
          <w:sz w:val="20"/>
        </w:rPr>
        <w:t>Section</w:t>
      </w:r>
      <w:r>
        <w:rPr>
          <w:spacing w:val="-11"/>
          <w:sz w:val="20"/>
        </w:rPr>
        <w:t> </w:t>
      </w:r>
      <w:r>
        <w:rPr>
          <w:sz w:val="20"/>
        </w:rPr>
        <w:t>except</w:t>
      </w:r>
      <w:r>
        <w:rPr>
          <w:spacing w:val="-12"/>
          <w:sz w:val="20"/>
        </w:rPr>
        <w:t> </w:t>
      </w:r>
      <w:r>
        <w:rPr>
          <w:sz w:val="20"/>
        </w:rPr>
        <w:t>as</w:t>
      </w:r>
      <w:r>
        <w:rPr>
          <w:spacing w:val="-12"/>
          <w:sz w:val="20"/>
        </w:rPr>
        <w:t> </w:t>
      </w:r>
      <w:r>
        <w:rPr>
          <w:sz w:val="20"/>
        </w:rPr>
        <w:t>allowed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Rules</w:t>
      </w:r>
      <w:r>
        <w:rPr>
          <w:spacing w:val="-12"/>
          <w:sz w:val="20"/>
        </w:rPr>
        <w:t> </w:t>
      </w:r>
      <w:r>
        <w:rPr>
          <w:sz w:val="20"/>
        </w:rPr>
        <w:t>.0531</w:t>
      </w:r>
      <w:r>
        <w:rPr>
          <w:spacing w:val="-12"/>
          <w:sz w:val="20"/>
        </w:rPr>
        <w:t> </w:t>
      </w:r>
      <w:r>
        <w:rPr>
          <w:sz w:val="20"/>
        </w:rPr>
        <w:t>or</w:t>
      </w:r>
      <w:r>
        <w:rPr>
          <w:spacing w:val="-12"/>
          <w:sz w:val="20"/>
        </w:rPr>
        <w:t> </w:t>
      </w:r>
      <w:r>
        <w:rPr>
          <w:sz w:val="20"/>
        </w:rPr>
        <w:t>.0532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this Subchapter.</w:t>
      </w:r>
    </w:p>
    <w:p>
      <w:pPr>
        <w:pStyle w:val="BodyText"/>
        <w:spacing w:before="3"/>
        <w:ind w:left="0"/>
      </w:pPr>
    </w:p>
    <w:p>
      <w:pPr>
        <w:tabs>
          <w:tab w:pos="1559" w:val="left" w:leader="none"/>
        </w:tabs>
        <w:spacing w:before="0"/>
        <w:ind w:left="1559" w:right="4277" w:hanging="1440"/>
        <w:jc w:val="left"/>
        <w:rPr>
          <w:i/>
          <w:sz w:val="20"/>
        </w:rPr>
      </w:pPr>
      <w:r>
        <w:rPr>
          <w:i/>
          <w:sz w:val="20"/>
        </w:rPr>
        <w:t>History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Note:</w:t>
        <w:tab/>
        <w:t>Authority G.S.</w:t>
      </w:r>
      <w:r>
        <w:rPr>
          <w:i/>
          <w:spacing w:val="-24"/>
          <w:sz w:val="20"/>
        </w:rPr>
        <w:t> </w:t>
      </w:r>
      <w:r>
        <w:rPr>
          <w:i/>
          <w:sz w:val="20"/>
        </w:rPr>
        <w:t>143-215.3(a)(1);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143-215.107(a)(3);</w:t>
      </w:r>
      <w:r>
        <w:rPr>
          <w:i/>
          <w:w w:val="99"/>
          <w:sz w:val="20"/>
        </w:rPr>
        <w:t> </w:t>
      </w:r>
      <w:r>
        <w:rPr>
          <w:i/>
          <w:sz w:val="20"/>
        </w:rPr>
        <w:t>Eff. February 1,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1976;</w:t>
      </w:r>
    </w:p>
    <w:p>
      <w:pPr>
        <w:spacing w:before="1"/>
        <w:ind w:left="1559" w:right="0" w:firstLine="0"/>
        <w:jc w:val="left"/>
        <w:rPr>
          <w:i/>
          <w:sz w:val="20"/>
        </w:rPr>
      </w:pPr>
      <w:r>
        <w:rPr>
          <w:i/>
          <w:sz w:val="20"/>
        </w:rPr>
        <w:t>Amended Eff. December 1, 1992; October 1, 1989; July 1, 1984.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00" w:bottom="280" w:left="1320" w:right="960"/>
        </w:sectPr>
      </w:pPr>
    </w:p>
    <w:p>
      <w:pPr>
        <w:pStyle w:val="Heading1"/>
        <w:ind w:left="100"/>
      </w:pPr>
      <w:r>
        <w:rPr/>
        <w:t>15A NCAC 02D .0402      SULFUR OXIDES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230" w:lineRule="exact" w:before="0" w:after="0"/>
        <w:ind w:left="100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ambient</w:t>
      </w:r>
      <w:r>
        <w:rPr>
          <w:spacing w:val="-3"/>
          <w:sz w:val="20"/>
        </w:rPr>
        <w:t> </w:t>
      </w:r>
      <w:r>
        <w:rPr>
          <w:sz w:val="20"/>
        </w:rPr>
        <w:t>air</w:t>
      </w:r>
      <w:r>
        <w:rPr>
          <w:spacing w:val="-4"/>
          <w:sz w:val="20"/>
        </w:rPr>
        <w:t> </w:t>
      </w:r>
      <w:r>
        <w:rPr>
          <w:sz w:val="20"/>
        </w:rPr>
        <w:t>quality</w:t>
      </w:r>
      <w:r>
        <w:rPr>
          <w:spacing w:val="-4"/>
          <w:sz w:val="20"/>
        </w:rPr>
        <w:t> </w:t>
      </w:r>
      <w:r>
        <w:rPr>
          <w:sz w:val="20"/>
        </w:rPr>
        <w:t>standards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sulfur</w:t>
      </w:r>
      <w:r>
        <w:rPr>
          <w:spacing w:val="-4"/>
          <w:sz w:val="20"/>
        </w:rPr>
        <w:t> </w:t>
      </w:r>
      <w:r>
        <w:rPr>
          <w:sz w:val="20"/>
        </w:rPr>
        <w:t>oxides</w:t>
      </w:r>
      <w:r>
        <w:rPr>
          <w:spacing w:val="-2"/>
          <w:sz w:val="20"/>
        </w:rPr>
        <w:t> </w:t>
      </w:r>
      <w:r>
        <w:rPr>
          <w:sz w:val="20"/>
        </w:rPr>
        <w:t>measured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sulfur</w:t>
      </w:r>
      <w:r>
        <w:rPr>
          <w:spacing w:val="-4"/>
          <w:sz w:val="20"/>
        </w:rPr>
        <w:t> </w:t>
      </w:r>
      <w:r>
        <w:rPr>
          <w:sz w:val="20"/>
        </w:rPr>
        <w:t>dioxide</w:t>
      </w:r>
      <w:r>
        <w:rPr>
          <w:spacing w:val="-3"/>
          <w:sz w:val="20"/>
        </w:rPr>
        <w:t> </w:t>
      </w:r>
      <w:r>
        <w:rPr>
          <w:sz w:val="20"/>
        </w:rPr>
        <w:t>are: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1" w:after="0"/>
        <w:ind w:left="1540" w:right="0" w:hanging="720"/>
        <w:jc w:val="left"/>
        <w:rPr>
          <w:sz w:val="20"/>
        </w:rPr>
      </w:pPr>
      <w:r>
        <w:rPr>
          <w:sz w:val="20"/>
        </w:rPr>
        <w:t>80</w:t>
      </w:r>
      <w:r>
        <w:rPr>
          <w:spacing w:val="-5"/>
          <w:sz w:val="20"/>
        </w:rPr>
        <w:t> </w:t>
      </w:r>
      <w:r>
        <w:rPr>
          <w:sz w:val="20"/>
        </w:rPr>
        <w:t>micrograms</w:t>
      </w:r>
      <w:r>
        <w:rPr>
          <w:spacing w:val="-5"/>
          <w:sz w:val="20"/>
        </w:rPr>
        <w:t> </w:t>
      </w:r>
      <w:r>
        <w:rPr>
          <w:sz w:val="20"/>
        </w:rPr>
        <w:t>per</w:t>
      </w:r>
      <w:r>
        <w:rPr>
          <w:spacing w:val="-5"/>
          <w:sz w:val="20"/>
        </w:rPr>
        <w:t> </w:t>
      </w:r>
      <w:r>
        <w:rPr>
          <w:sz w:val="20"/>
        </w:rPr>
        <w:t>cubic</w:t>
      </w:r>
      <w:r>
        <w:rPr>
          <w:spacing w:val="-5"/>
          <w:sz w:val="20"/>
        </w:rPr>
        <w:t> </w:t>
      </w:r>
      <w:r>
        <w:rPr>
          <w:sz w:val="20"/>
        </w:rPr>
        <w:t>meter</w:t>
      </w:r>
      <w:r>
        <w:rPr>
          <w:spacing w:val="-5"/>
          <w:sz w:val="20"/>
        </w:rPr>
        <w:t> </w:t>
      </w:r>
      <w:r>
        <w:rPr>
          <w:sz w:val="20"/>
        </w:rPr>
        <w:t>(0.03</w:t>
      </w:r>
      <w:r>
        <w:rPr>
          <w:spacing w:val="-4"/>
          <w:sz w:val="20"/>
        </w:rPr>
        <w:t> </w:t>
      </w:r>
      <w:r>
        <w:rPr>
          <w:sz w:val="20"/>
        </w:rPr>
        <w:t>ppm)</w:t>
      </w:r>
      <w:r>
        <w:rPr>
          <w:spacing w:val="-6"/>
          <w:sz w:val="20"/>
        </w:rPr>
        <w:t> </w:t>
      </w:r>
      <w:r>
        <w:rPr>
          <w:sz w:val="20"/>
        </w:rPr>
        <w:t>annual</w:t>
      </w:r>
      <w:r>
        <w:rPr>
          <w:spacing w:val="-5"/>
          <w:sz w:val="20"/>
        </w:rPr>
        <w:t> </w:t>
      </w:r>
      <w:r>
        <w:rPr>
          <w:sz w:val="20"/>
        </w:rPr>
        <w:t>arithmetic</w:t>
      </w:r>
      <w:r>
        <w:rPr>
          <w:spacing w:val="-4"/>
          <w:sz w:val="20"/>
        </w:rPr>
        <w:t> </w:t>
      </w:r>
      <w:r>
        <w:rPr>
          <w:sz w:val="20"/>
        </w:rPr>
        <w:t>mean,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1" w:after="0"/>
        <w:ind w:left="1540" w:right="115" w:hanging="720"/>
        <w:jc w:val="left"/>
        <w:rPr>
          <w:sz w:val="20"/>
        </w:rPr>
      </w:pPr>
      <w:r>
        <w:rPr>
          <w:sz w:val="20"/>
        </w:rPr>
        <w:t>365</w:t>
      </w:r>
      <w:r>
        <w:rPr>
          <w:spacing w:val="-21"/>
          <w:sz w:val="20"/>
        </w:rPr>
        <w:t> </w:t>
      </w:r>
      <w:r>
        <w:rPr>
          <w:sz w:val="20"/>
        </w:rPr>
        <w:t>micrograms</w:t>
      </w:r>
      <w:r>
        <w:rPr>
          <w:spacing w:val="-21"/>
          <w:sz w:val="20"/>
        </w:rPr>
        <w:t> </w:t>
      </w:r>
      <w:r>
        <w:rPr>
          <w:sz w:val="20"/>
        </w:rPr>
        <w:t>per</w:t>
      </w:r>
      <w:r>
        <w:rPr>
          <w:spacing w:val="-23"/>
          <w:sz w:val="20"/>
        </w:rPr>
        <w:t> </w:t>
      </w:r>
      <w:r>
        <w:rPr>
          <w:sz w:val="20"/>
        </w:rPr>
        <w:t>cubic</w:t>
      </w:r>
      <w:r>
        <w:rPr>
          <w:spacing w:val="-22"/>
          <w:sz w:val="20"/>
        </w:rPr>
        <w:t> </w:t>
      </w:r>
      <w:r>
        <w:rPr>
          <w:sz w:val="20"/>
        </w:rPr>
        <w:t>meter</w:t>
      </w:r>
      <w:r>
        <w:rPr>
          <w:spacing w:val="-23"/>
          <w:sz w:val="20"/>
        </w:rPr>
        <w:t> </w:t>
      </w:r>
      <w:r>
        <w:rPr>
          <w:sz w:val="20"/>
        </w:rPr>
        <w:t>(0.14</w:t>
      </w:r>
      <w:r>
        <w:rPr>
          <w:spacing w:val="-23"/>
          <w:sz w:val="20"/>
        </w:rPr>
        <w:t> </w:t>
      </w:r>
      <w:r>
        <w:rPr>
          <w:sz w:val="20"/>
        </w:rPr>
        <w:t>ppm)</w:t>
      </w:r>
      <w:r>
        <w:rPr>
          <w:spacing w:val="-23"/>
          <w:sz w:val="20"/>
        </w:rPr>
        <w:t> </w:t>
      </w:r>
      <w:r>
        <w:rPr>
          <w:spacing w:val="-3"/>
          <w:sz w:val="20"/>
        </w:rPr>
        <w:t>maximum</w:t>
      </w:r>
      <w:r>
        <w:rPr>
          <w:spacing w:val="-25"/>
          <w:sz w:val="20"/>
        </w:rPr>
        <w:t> </w:t>
      </w:r>
      <w:r>
        <w:rPr>
          <w:sz w:val="20"/>
        </w:rPr>
        <w:t>24-hour</w:t>
      </w:r>
      <w:r>
        <w:rPr>
          <w:spacing w:val="-23"/>
          <w:sz w:val="20"/>
        </w:rPr>
        <w:t> </w:t>
      </w:r>
      <w:r>
        <w:rPr>
          <w:sz w:val="20"/>
        </w:rPr>
        <w:t>concentration</w:t>
      </w:r>
      <w:r>
        <w:rPr>
          <w:spacing w:val="-22"/>
          <w:sz w:val="20"/>
        </w:rPr>
        <w:t> </w:t>
      </w:r>
      <w:r>
        <w:rPr>
          <w:sz w:val="20"/>
        </w:rPr>
        <w:t>not</w:t>
      </w:r>
      <w:r>
        <w:rPr>
          <w:spacing w:val="-23"/>
          <w:sz w:val="20"/>
        </w:rPr>
        <w:t> </w:t>
      </w:r>
      <w:r>
        <w:rPr>
          <w:sz w:val="20"/>
        </w:rPr>
        <w:t>to</w:t>
      </w:r>
      <w:r>
        <w:rPr>
          <w:spacing w:val="-22"/>
          <w:sz w:val="20"/>
        </w:rPr>
        <w:t> </w:t>
      </w:r>
      <w:r>
        <w:rPr>
          <w:sz w:val="20"/>
        </w:rPr>
        <w:t>be</w:t>
      </w:r>
      <w:r>
        <w:rPr>
          <w:spacing w:val="-22"/>
          <w:sz w:val="20"/>
        </w:rPr>
        <w:t> </w:t>
      </w:r>
      <w:r>
        <w:rPr>
          <w:sz w:val="20"/>
        </w:rPr>
        <w:t>exceeded</w:t>
      </w:r>
      <w:r>
        <w:rPr>
          <w:spacing w:val="-22"/>
          <w:sz w:val="20"/>
        </w:rPr>
        <w:t> </w:t>
      </w:r>
      <w:r>
        <w:rPr>
          <w:sz w:val="20"/>
        </w:rPr>
        <w:t>more than once per</w:t>
      </w:r>
      <w:r>
        <w:rPr>
          <w:spacing w:val="-6"/>
          <w:sz w:val="20"/>
        </w:rPr>
        <w:t> </w:t>
      </w:r>
      <w:r>
        <w:rPr>
          <w:sz w:val="20"/>
        </w:rPr>
        <w:t>year,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2" w:lineRule="auto" w:before="1" w:after="0"/>
        <w:ind w:left="1540" w:right="117" w:hanging="720"/>
        <w:jc w:val="left"/>
        <w:rPr>
          <w:sz w:val="20"/>
        </w:rPr>
      </w:pPr>
      <w:r>
        <w:rPr>
          <w:sz w:val="20"/>
        </w:rPr>
        <w:t>1300</w:t>
      </w:r>
      <w:r>
        <w:rPr>
          <w:spacing w:val="-4"/>
          <w:sz w:val="20"/>
        </w:rPr>
        <w:t> </w:t>
      </w:r>
      <w:r>
        <w:rPr>
          <w:sz w:val="20"/>
        </w:rPr>
        <w:t>micrograms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cubic</w:t>
      </w:r>
      <w:r>
        <w:rPr>
          <w:spacing w:val="-4"/>
          <w:sz w:val="20"/>
        </w:rPr>
        <w:t> </w:t>
      </w:r>
      <w:r>
        <w:rPr>
          <w:sz w:val="20"/>
        </w:rPr>
        <w:t>meter</w:t>
      </w:r>
      <w:r>
        <w:rPr>
          <w:spacing w:val="-4"/>
          <w:sz w:val="20"/>
        </w:rPr>
        <w:t> </w:t>
      </w:r>
      <w:r>
        <w:rPr>
          <w:sz w:val="20"/>
        </w:rPr>
        <w:t>(0.5</w:t>
      </w:r>
      <w:r>
        <w:rPr>
          <w:spacing w:val="-3"/>
          <w:sz w:val="20"/>
        </w:rPr>
        <w:t> </w:t>
      </w:r>
      <w:r>
        <w:rPr>
          <w:sz w:val="20"/>
        </w:rPr>
        <w:t>ppm)</w:t>
      </w:r>
      <w:r>
        <w:rPr>
          <w:spacing w:val="-5"/>
          <w:sz w:val="20"/>
        </w:rPr>
        <w:t> </w:t>
      </w:r>
      <w:r>
        <w:rPr>
          <w:sz w:val="20"/>
        </w:rPr>
        <w:t>maximum</w:t>
      </w:r>
      <w:r>
        <w:rPr>
          <w:spacing w:val="-7"/>
          <w:sz w:val="20"/>
        </w:rPr>
        <w:t> </w:t>
      </w:r>
      <w:r>
        <w:rPr>
          <w:sz w:val="20"/>
        </w:rPr>
        <w:t>three-hour</w:t>
      </w:r>
      <w:r>
        <w:rPr>
          <w:spacing w:val="-6"/>
          <w:sz w:val="20"/>
        </w:rPr>
        <w:t> </w:t>
      </w:r>
      <w:r>
        <w:rPr>
          <w:sz w:val="20"/>
        </w:rPr>
        <w:t>concentration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exceeded more than once per</w:t>
      </w:r>
      <w:r>
        <w:rPr>
          <w:spacing w:val="-11"/>
          <w:sz w:val="20"/>
        </w:rPr>
        <w:t> </w:t>
      </w:r>
      <w:r>
        <w:rPr>
          <w:sz w:val="20"/>
        </w:rPr>
        <w:t>year.</w:t>
      </w: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240" w:lineRule="auto" w:before="0" w:after="0"/>
        <w:ind w:left="100" w:right="117" w:firstLine="0"/>
        <w:jc w:val="both"/>
        <w:rPr>
          <w:sz w:val="20"/>
        </w:rPr>
      </w:pPr>
      <w:r>
        <w:rPr>
          <w:sz w:val="20"/>
        </w:rPr>
        <w:t>Sampling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analysis</w:t>
      </w:r>
      <w:r>
        <w:rPr>
          <w:spacing w:val="-14"/>
          <w:sz w:val="20"/>
        </w:rPr>
        <w:t> </w:t>
      </w:r>
      <w:r>
        <w:rPr>
          <w:sz w:val="20"/>
        </w:rPr>
        <w:t>shall</w:t>
      </w:r>
      <w:r>
        <w:rPr>
          <w:spacing w:val="-14"/>
          <w:sz w:val="20"/>
        </w:rPr>
        <w:t> </w:t>
      </w:r>
      <w:r>
        <w:rPr>
          <w:sz w:val="20"/>
        </w:rPr>
        <w:t>be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accordance</w:t>
      </w:r>
      <w:r>
        <w:rPr>
          <w:spacing w:val="-14"/>
          <w:sz w:val="20"/>
        </w:rPr>
        <w:t> </w:t>
      </w:r>
      <w:r>
        <w:rPr>
          <w:sz w:val="20"/>
        </w:rPr>
        <w:t>with</w:t>
      </w:r>
      <w:r>
        <w:rPr>
          <w:spacing w:val="-14"/>
          <w:sz w:val="20"/>
        </w:rPr>
        <w:t> </w:t>
      </w:r>
      <w:r>
        <w:rPr>
          <w:sz w:val="20"/>
        </w:rPr>
        <w:t>procedures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Appendix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or</w:t>
      </w:r>
      <w:r>
        <w:rPr>
          <w:spacing w:val="-14"/>
          <w:sz w:val="20"/>
        </w:rPr>
        <w:t> </w:t>
      </w:r>
      <w:r>
        <w:rPr>
          <w:sz w:val="20"/>
        </w:rPr>
        <w:t>A-1</w:t>
      </w:r>
      <w:r>
        <w:rPr>
          <w:spacing w:val="-14"/>
          <w:sz w:val="20"/>
        </w:rPr>
        <w:t> </w:t>
      </w:r>
      <w:r>
        <w:rPr>
          <w:sz w:val="20"/>
        </w:rPr>
        <w:t>40</w:t>
      </w:r>
      <w:r>
        <w:rPr>
          <w:spacing w:val="-14"/>
          <w:sz w:val="20"/>
        </w:rPr>
        <w:t> </w:t>
      </w:r>
      <w:r>
        <w:rPr>
          <w:sz w:val="20"/>
        </w:rPr>
        <w:t>CFR</w:t>
      </w:r>
      <w:r>
        <w:rPr>
          <w:spacing w:val="-14"/>
          <w:sz w:val="20"/>
        </w:rPr>
        <w:t> </w:t>
      </w:r>
      <w:r>
        <w:rPr>
          <w:sz w:val="20"/>
        </w:rPr>
        <w:t>Part</w:t>
      </w:r>
      <w:r>
        <w:rPr>
          <w:spacing w:val="-15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or</w:t>
      </w:r>
      <w:r>
        <w:rPr>
          <w:spacing w:val="-14"/>
          <w:sz w:val="20"/>
        </w:rPr>
        <w:t> </w:t>
      </w:r>
      <w:r>
        <w:rPr>
          <w:sz w:val="20"/>
        </w:rPr>
        <w:t>by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Federal Equivalent Method (FEM) designated in accordance with 40 CFR Part</w:t>
      </w:r>
      <w:r>
        <w:rPr>
          <w:spacing w:val="-26"/>
          <w:sz w:val="20"/>
        </w:rPr>
        <w:t> </w:t>
      </w:r>
      <w:r>
        <w:rPr>
          <w:sz w:val="20"/>
        </w:rPr>
        <w:t>53.</w:t>
      </w:r>
    </w:p>
    <w:p>
      <w:pPr>
        <w:pStyle w:val="ListParagraph"/>
        <w:numPr>
          <w:ilvl w:val="0"/>
          <w:numId w:val="2"/>
        </w:numPr>
        <w:tabs>
          <w:tab w:pos="421" w:val="left" w:leader="none"/>
        </w:tabs>
        <w:spacing w:line="240" w:lineRule="auto" w:before="1" w:after="0"/>
        <w:ind w:left="100" w:right="117" w:firstLine="0"/>
        <w:jc w:val="both"/>
        <w:rPr>
          <w:sz w:val="20"/>
        </w:rPr>
      </w:pPr>
      <w:r>
        <w:rPr>
          <w:sz w:val="20"/>
        </w:rPr>
        <w:t>Applicability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standards</w:t>
      </w:r>
      <w:r>
        <w:rPr>
          <w:spacing w:val="-3"/>
          <w:sz w:val="20"/>
        </w:rPr>
        <w:t> </w:t>
      </w:r>
      <w:r>
        <w:rPr>
          <w:sz w:val="20"/>
        </w:rPr>
        <w:t>listed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Subparagraph</w:t>
      </w:r>
      <w:r>
        <w:rPr>
          <w:spacing w:val="-3"/>
          <w:sz w:val="20"/>
        </w:rPr>
        <w:t> </w:t>
      </w:r>
      <w:r>
        <w:rPr>
          <w:sz w:val="20"/>
        </w:rPr>
        <w:t>(a)(1)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(2)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Rule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effect</w:t>
      </w:r>
      <w:r>
        <w:rPr>
          <w:spacing w:val="-3"/>
          <w:sz w:val="20"/>
        </w:rPr>
        <w:t> </w:t>
      </w:r>
      <w:r>
        <w:rPr>
          <w:sz w:val="20"/>
        </w:rPr>
        <w:t>until</w:t>
      </w:r>
      <w:r>
        <w:rPr>
          <w:spacing w:val="-3"/>
          <w:sz w:val="20"/>
        </w:rPr>
        <w:t> </w:t>
      </w:r>
      <w:r>
        <w:rPr>
          <w:sz w:val="20"/>
        </w:rPr>
        <w:t>one</w:t>
      </w:r>
      <w:r>
        <w:rPr>
          <w:spacing w:val="-3"/>
          <w:sz w:val="20"/>
        </w:rPr>
        <w:t> </w:t>
      </w:r>
      <w:r>
        <w:rPr>
          <w:sz w:val="20"/>
        </w:rPr>
        <w:t>year</w:t>
      </w:r>
      <w:r>
        <w:rPr>
          <w:spacing w:val="-3"/>
          <w:sz w:val="20"/>
        </w:rPr>
        <w:t> </w:t>
      </w:r>
      <w:r>
        <w:rPr>
          <w:sz w:val="20"/>
        </w:rPr>
        <w:t>after</w:t>
      </w:r>
      <w:r>
        <w:rPr>
          <w:spacing w:val="-3"/>
          <w:sz w:val="20"/>
        </w:rPr>
        <w:t> </w:t>
      </w:r>
      <w:r>
        <w:rPr>
          <w:sz w:val="20"/>
        </w:rPr>
        <w:t>the effective date of initial designations under Section 107(d) of the Clean Air Act for the sulfur dioxide standard in Paragraph (d) of this</w:t>
      </w:r>
      <w:r>
        <w:rPr>
          <w:spacing w:val="-10"/>
          <w:sz w:val="20"/>
        </w:rPr>
        <w:t> </w:t>
      </w:r>
      <w:r>
        <w:rPr>
          <w:sz w:val="20"/>
        </w:rPr>
        <w:t>Rule.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40" w:lineRule="auto" w:before="1" w:after="0"/>
        <w:ind w:left="100" w:right="117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primary</w:t>
      </w:r>
      <w:r>
        <w:rPr>
          <w:spacing w:val="-14"/>
          <w:sz w:val="20"/>
        </w:rPr>
        <w:t> </w:t>
      </w:r>
      <w:r>
        <w:rPr>
          <w:sz w:val="20"/>
        </w:rPr>
        <w:t>one-hour</w:t>
      </w:r>
      <w:r>
        <w:rPr>
          <w:spacing w:val="-14"/>
          <w:sz w:val="20"/>
        </w:rPr>
        <w:t> </w:t>
      </w:r>
      <w:r>
        <w:rPr>
          <w:sz w:val="20"/>
        </w:rPr>
        <w:t>annual</w:t>
      </w:r>
      <w:r>
        <w:rPr>
          <w:spacing w:val="-15"/>
          <w:sz w:val="20"/>
        </w:rPr>
        <w:t> </w:t>
      </w:r>
      <w:r>
        <w:rPr>
          <w:sz w:val="20"/>
        </w:rPr>
        <w:t>ambient</w:t>
      </w:r>
      <w:r>
        <w:rPr>
          <w:spacing w:val="-15"/>
          <w:sz w:val="20"/>
        </w:rPr>
        <w:t> </w:t>
      </w:r>
      <w:r>
        <w:rPr>
          <w:sz w:val="20"/>
        </w:rPr>
        <w:t>air</w:t>
      </w:r>
      <w:r>
        <w:rPr>
          <w:spacing w:val="-15"/>
          <w:sz w:val="20"/>
        </w:rPr>
        <w:t> </w:t>
      </w:r>
      <w:r>
        <w:rPr>
          <w:sz w:val="20"/>
        </w:rPr>
        <w:t>quality</w:t>
      </w:r>
      <w:r>
        <w:rPr>
          <w:spacing w:val="-15"/>
          <w:sz w:val="20"/>
        </w:rPr>
        <w:t> </w:t>
      </w:r>
      <w:r>
        <w:rPr>
          <w:sz w:val="20"/>
        </w:rPr>
        <w:t>standard</w:t>
      </w:r>
      <w:r>
        <w:rPr>
          <w:spacing w:val="-15"/>
          <w:sz w:val="20"/>
        </w:rPr>
        <w:t> </w:t>
      </w:r>
      <w:r>
        <w:rPr>
          <w:sz w:val="20"/>
        </w:rPr>
        <w:t>for</w:t>
      </w:r>
      <w:r>
        <w:rPr>
          <w:spacing w:val="-15"/>
          <w:sz w:val="20"/>
        </w:rPr>
        <w:t> </w:t>
      </w:r>
      <w:r>
        <w:rPr>
          <w:sz w:val="20"/>
        </w:rPr>
        <w:t>oxides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sulfur</w:t>
      </w:r>
      <w:r>
        <w:rPr>
          <w:spacing w:val="-15"/>
          <w:sz w:val="20"/>
        </w:rPr>
        <w:t> </w:t>
      </w:r>
      <w:r>
        <w:rPr>
          <w:sz w:val="20"/>
        </w:rPr>
        <w:t>is</w:t>
      </w:r>
      <w:r>
        <w:rPr>
          <w:spacing w:val="-15"/>
          <w:sz w:val="20"/>
        </w:rPr>
        <w:t> </w:t>
      </w:r>
      <w:r>
        <w:rPr>
          <w:sz w:val="20"/>
        </w:rPr>
        <w:t>75</w:t>
      </w:r>
      <w:r>
        <w:rPr>
          <w:spacing w:val="-15"/>
          <w:sz w:val="20"/>
        </w:rPr>
        <w:t> </w:t>
      </w:r>
      <w:r>
        <w:rPr>
          <w:sz w:val="20"/>
        </w:rPr>
        <w:t>parts</w:t>
      </w:r>
      <w:r>
        <w:rPr>
          <w:spacing w:val="-15"/>
          <w:sz w:val="20"/>
        </w:rPr>
        <w:t> </w:t>
      </w:r>
      <w:r>
        <w:rPr>
          <w:sz w:val="20"/>
        </w:rPr>
        <w:t>per</w:t>
      </w:r>
      <w:r>
        <w:rPr>
          <w:spacing w:val="-15"/>
          <w:sz w:val="20"/>
        </w:rPr>
        <w:t> </w:t>
      </w:r>
      <w:r>
        <w:rPr>
          <w:sz w:val="20"/>
        </w:rPr>
        <w:t>billion</w:t>
      </w:r>
      <w:r>
        <w:rPr>
          <w:spacing w:val="-15"/>
          <w:sz w:val="20"/>
        </w:rPr>
        <w:t> </w:t>
      </w:r>
      <w:r>
        <w:rPr>
          <w:sz w:val="20"/>
        </w:rPr>
        <w:t>(ppb,</w:t>
      </w:r>
      <w:r>
        <w:rPr>
          <w:spacing w:val="-15"/>
          <w:sz w:val="20"/>
        </w:rPr>
        <w:t> </w:t>
      </w:r>
      <w:r>
        <w:rPr>
          <w:sz w:val="20"/>
        </w:rPr>
        <w:t>which</w:t>
      </w:r>
      <w:r>
        <w:rPr>
          <w:spacing w:val="-15"/>
          <w:sz w:val="20"/>
        </w:rPr>
        <w:t> </w:t>
      </w:r>
      <w:r>
        <w:rPr>
          <w:sz w:val="20"/>
        </w:rPr>
        <w:t>is</w:t>
      </w:r>
      <w:r>
        <w:rPr>
          <w:spacing w:val="-15"/>
          <w:sz w:val="20"/>
        </w:rPr>
        <w:t> </w:t>
      </w:r>
      <w:r>
        <w:rPr>
          <w:sz w:val="20"/>
        </w:rPr>
        <w:t>1 part in 1,000,000,000), measured in the ambient air as sulfur</w:t>
      </w:r>
      <w:r>
        <w:rPr>
          <w:spacing w:val="-31"/>
          <w:sz w:val="20"/>
        </w:rPr>
        <w:t> </w:t>
      </w:r>
      <w:r>
        <w:rPr>
          <w:sz w:val="20"/>
        </w:rPr>
        <w:t>dioxide.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240" w:lineRule="auto" w:before="1" w:after="0"/>
        <w:ind w:left="100" w:right="117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one-hour</w:t>
      </w:r>
      <w:r>
        <w:rPr>
          <w:spacing w:val="-5"/>
          <w:sz w:val="20"/>
        </w:rPr>
        <w:t> </w:t>
      </w:r>
      <w:r>
        <w:rPr>
          <w:sz w:val="20"/>
        </w:rPr>
        <w:t>primary</w:t>
      </w:r>
      <w:r>
        <w:rPr>
          <w:spacing w:val="-4"/>
          <w:sz w:val="20"/>
        </w:rPr>
        <w:t> </w:t>
      </w:r>
      <w:r>
        <w:rPr>
          <w:sz w:val="20"/>
        </w:rPr>
        <w:t>standard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met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ambient</w:t>
      </w:r>
      <w:r>
        <w:rPr>
          <w:spacing w:val="-5"/>
          <w:sz w:val="20"/>
        </w:rPr>
        <w:t> </w:t>
      </w:r>
      <w:r>
        <w:rPr>
          <w:sz w:val="20"/>
        </w:rPr>
        <w:t>air</w:t>
      </w:r>
      <w:r>
        <w:rPr>
          <w:spacing w:val="-6"/>
          <w:sz w:val="20"/>
        </w:rPr>
        <w:t> </w:t>
      </w:r>
      <w:r>
        <w:rPr>
          <w:sz w:val="20"/>
        </w:rPr>
        <w:t>quality</w:t>
      </w:r>
      <w:r>
        <w:rPr>
          <w:spacing w:val="-6"/>
          <w:sz w:val="20"/>
        </w:rPr>
        <w:t> </w:t>
      </w:r>
      <w:r>
        <w:rPr>
          <w:sz w:val="20"/>
        </w:rPr>
        <w:t>monitoring</w:t>
      </w:r>
      <w:r>
        <w:rPr>
          <w:spacing w:val="-6"/>
          <w:sz w:val="20"/>
        </w:rPr>
        <w:t> </w:t>
      </w:r>
      <w:r>
        <w:rPr>
          <w:sz w:val="20"/>
        </w:rPr>
        <w:t>site</w:t>
      </w:r>
      <w:r>
        <w:rPr>
          <w:spacing w:val="-5"/>
          <w:sz w:val="20"/>
        </w:rPr>
        <w:t> </w:t>
      </w:r>
      <w:r>
        <w:rPr>
          <w:sz w:val="20"/>
        </w:rPr>
        <w:t>when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three-year</w:t>
      </w:r>
      <w:r>
        <w:rPr>
          <w:spacing w:val="-6"/>
          <w:sz w:val="20"/>
        </w:rPr>
        <w:t> </w:t>
      </w:r>
      <w:r>
        <w:rPr>
          <w:sz w:val="20"/>
        </w:rPr>
        <w:t>average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 annual (99th percentile) of the daily maximum one-hour average concentrations is less than or equal to 75 ppb, as determined in accordance with Appendix T of 40 CFR Part</w:t>
      </w:r>
      <w:r>
        <w:rPr>
          <w:spacing w:val="-27"/>
          <w:sz w:val="20"/>
        </w:rPr>
        <w:t> </w:t>
      </w:r>
      <w:r>
        <w:rPr>
          <w:sz w:val="20"/>
        </w:rPr>
        <w:t>50.</w:t>
      </w:r>
    </w:p>
    <w:p>
      <w:pPr>
        <w:pStyle w:val="BodyText"/>
        <w:spacing w:before="3"/>
        <w:ind w:left="0"/>
      </w:pPr>
    </w:p>
    <w:p>
      <w:pPr>
        <w:tabs>
          <w:tab w:pos="1540" w:val="left" w:leader="none"/>
        </w:tabs>
        <w:spacing w:before="0"/>
        <w:ind w:left="1540" w:right="3919" w:hanging="1441"/>
        <w:jc w:val="left"/>
        <w:rPr>
          <w:i/>
          <w:sz w:val="20"/>
        </w:rPr>
      </w:pPr>
      <w:r>
        <w:rPr>
          <w:i/>
          <w:sz w:val="20"/>
        </w:rPr>
        <w:t>History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Note:</w:t>
        <w:tab/>
        <w:t>Authority G.S.</w:t>
      </w:r>
      <w:r>
        <w:rPr>
          <w:i/>
          <w:spacing w:val="-27"/>
          <w:sz w:val="20"/>
        </w:rPr>
        <w:t> </w:t>
      </w:r>
      <w:r>
        <w:rPr>
          <w:i/>
          <w:sz w:val="20"/>
        </w:rPr>
        <w:t>143-215.3(a)(1);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143-215.107(a)(3);</w:t>
      </w:r>
      <w:r>
        <w:rPr>
          <w:i/>
          <w:w w:val="99"/>
          <w:sz w:val="20"/>
        </w:rPr>
        <w:t> </w:t>
      </w:r>
      <w:r>
        <w:rPr>
          <w:i/>
          <w:sz w:val="20"/>
        </w:rPr>
        <w:t>Eff. February 1,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1976;</w:t>
      </w:r>
    </w:p>
    <w:p>
      <w:pPr>
        <w:spacing w:before="1"/>
        <w:ind w:left="1540" w:right="0" w:firstLine="0"/>
        <w:jc w:val="left"/>
        <w:rPr>
          <w:i/>
          <w:sz w:val="20"/>
        </w:rPr>
      </w:pPr>
      <w:r>
        <w:rPr>
          <w:i/>
          <w:sz w:val="20"/>
        </w:rPr>
        <w:t>Amended Eff. September 1, 2011; July 1, 1984; December 1, 1976.</w:t>
      </w:r>
    </w:p>
    <w:p>
      <w:pPr>
        <w:spacing w:after="0"/>
        <w:jc w:val="left"/>
        <w:rPr>
          <w:sz w:val="20"/>
        </w:rPr>
        <w:sectPr>
          <w:pgSz w:w="12240" w:h="15840"/>
          <w:pgMar w:top="1400" w:bottom="280" w:left="1340" w:right="1320"/>
        </w:sectPr>
      </w:pPr>
    </w:p>
    <w:p>
      <w:pPr>
        <w:pStyle w:val="Heading1"/>
        <w:tabs>
          <w:tab w:pos="2260" w:val="left" w:leader="none"/>
        </w:tabs>
        <w:ind w:left="100"/>
        <w:jc w:val="left"/>
      </w:pPr>
      <w:bookmarkStart w:name="D0403" w:id="2"/>
      <w:bookmarkEnd w:id="2"/>
      <w:r>
        <w:rPr>
          <w:b w:val="0"/>
        </w:rPr>
      </w:r>
      <w:r>
        <w:rPr/>
        <w:t>15A NCAC</w:t>
      </w:r>
      <w:r>
        <w:rPr>
          <w:spacing w:val="-3"/>
        </w:rPr>
        <w:t> </w:t>
      </w:r>
      <w:r>
        <w:rPr/>
        <w:t>02D</w:t>
      </w:r>
      <w:r>
        <w:rPr>
          <w:spacing w:val="-2"/>
        </w:rPr>
        <w:t> </w:t>
      </w:r>
      <w:r>
        <w:rPr/>
        <w:t>.0403</w:t>
        <w:tab/>
        <w:t>TOTAL SUSPENDED</w:t>
      </w:r>
      <w:r>
        <w:rPr>
          <w:spacing w:val="-15"/>
        </w:rPr>
        <w:t> </w:t>
      </w:r>
      <w:r>
        <w:rPr/>
        <w:t>PARTICULATES</w:t>
      </w:r>
    </w:p>
    <w:p>
      <w:pPr>
        <w:pStyle w:val="ListParagraph"/>
        <w:numPr>
          <w:ilvl w:val="0"/>
          <w:numId w:val="3"/>
        </w:numPr>
        <w:tabs>
          <w:tab w:pos="423" w:val="left" w:leader="none"/>
        </w:tabs>
        <w:spacing w:line="230" w:lineRule="exact" w:before="0" w:after="0"/>
        <w:ind w:left="100" w:right="0" w:firstLine="0"/>
        <w:jc w:val="left"/>
        <w:rPr>
          <w:sz w:val="20"/>
        </w:rPr>
      </w:pPr>
      <w:r>
        <w:rPr>
          <w:sz w:val="20"/>
        </w:rPr>
        <w:t>The ambient air quality standards for total suspended particulate matter</w:t>
      </w:r>
      <w:r>
        <w:rPr>
          <w:spacing w:val="-29"/>
          <w:sz w:val="20"/>
        </w:rPr>
        <w:t> </w:t>
      </w:r>
      <w:r>
        <w:rPr>
          <w:sz w:val="20"/>
        </w:rPr>
        <w:t>are: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</w:tabs>
        <w:spacing w:line="240" w:lineRule="auto" w:before="1" w:after="0"/>
        <w:ind w:left="1540" w:right="0" w:hanging="720"/>
        <w:jc w:val="left"/>
        <w:rPr>
          <w:sz w:val="20"/>
        </w:rPr>
      </w:pPr>
      <w:r>
        <w:rPr>
          <w:sz w:val="20"/>
        </w:rPr>
        <w:t>75 micrograms per cubic meter annual geometric</w:t>
      </w:r>
      <w:r>
        <w:rPr>
          <w:spacing w:val="-33"/>
          <w:sz w:val="20"/>
        </w:rPr>
        <w:t> </w:t>
      </w:r>
      <w:r>
        <w:rPr>
          <w:sz w:val="20"/>
        </w:rPr>
        <w:t>mean,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</w:tabs>
        <w:spacing w:line="240" w:lineRule="auto" w:before="1" w:after="0"/>
        <w:ind w:left="1540" w:right="117" w:hanging="720"/>
        <w:jc w:val="left"/>
        <w:rPr>
          <w:sz w:val="20"/>
        </w:rPr>
      </w:pPr>
      <w:r>
        <w:rPr>
          <w:sz w:val="20"/>
        </w:rPr>
        <w:t>150</w:t>
      </w:r>
      <w:r>
        <w:rPr>
          <w:spacing w:val="-10"/>
          <w:sz w:val="20"/>
        </w:rPr>
        <w:t> </w:t>
      </w:r>
      <w:r>
        <w:rPr>
          <w:sz w:val="20"/>
        </w:rPr>
        <w:t>micrograms</w:t>
      </w:r>
      <w:r>
        <w:rPr>
          <w:spacing w:val="-10"/>
          <w:sz w:val="20"/>
        </w:rPr>
        <w:t> </w:t>
      </w:r>
      <w:r>
        <w:rPr>
          <w:sz w:val="20"/>
        </w:rPr>
        <w:t>per</w:t>
      </w:r>
      <w:r>
        <w:rPr>
          <w:spacing w:val="-10"/>
          <w:sz w:val="20"/>
        </w:rPr>
        <w:t> </w:t>
      </w:r>
      <w:r>
        <w:rPr>
          <w:sz w:val="20"/>
        </w:rPr>
        <w:t>cubic</w:t>
      </w:r>
      <w:r>
        <w:rPr>
          <w:spacing w:val="-10"/>
          <w:sz w:val="20"/>
        </w:rPr>
        <w:t> </w:t>
      </w:r>
      <w:r>
        <w:rPr>
          <w:sz w:val="20"/>
        </w:rPr>
        <w:t>meter</w:t>
      </w:r>
      <w:r>
        <w:rPr>
          <w:spacing w:val="-10"/>
          <w:sz w:val="20"/>
        </w:rPr>
        <w:t> </w:t>
      </w:r>
      <w:r>
        <w:rPr>
          <w:sz w:val="20"/>
        </w:rPr>
        <w:t>maximum</w:t>
      </w:r>
      <w:r>
        <w:rPr>
          <w:spacing w:val="-13"/>
          <w:sz w:val="20"/>
        </w:rPr>
        <w:t> </w:t>
      </w:r>
      <w:r>
        <w:rPr>
          <w:sz w:val="20"/>
        </w:rPr>
        <w:t>24-hour</w:t>
      </w:r>
      <w:r>
        <w:rPr>
          <w:spacing w:val="-10"/>
          <w:sz w:val="20"/>
        </w:rPr>
        <w:t> </w:t>
      </w:r>
      <w:r>
        <w:rPr>
          <w:sz w:val="20"/>
        </w:rPr>
        <w:t>concentration</w:t>
      </w:r>
      <w:r>
        <w:rPr>
          <w:spacing w:val="-10"/>
          <w:sz w:val="20"/>
        </w:rPr>
        <w:t> </w:t>
      </w:r>
      <w:r>
        <w:rPr>
          <w:sz w:val="20"/>
        </w:rPr>
        <w:t>not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be</w:t>
      </w:r>
      <w:r>
        <w:rPr>
          <w:spacing w:val="-11"/>
          <w:sz w:val="20"/>
        </w:rPr>
        <w:t> </w:t>
      </w:r>
      <w:r>
        <w:rPr>
          <w:sz w:val="20"/>
        </w:rPr>
        <w:t>exceeded</w:t>
      </w:r>
      <w:r>
        <w:rPr>
          <w:spacing w:val="-11"/>
          <w:sz w:val="20"/>
        </w:rPr>
        <w:t> </w:t>
      </w:r>
      <w:r>
        <w:rPr>
          <w:sz w:val="20"/>
        </w:rPr>
        <w:t>more</w:t>
      </w:r>
      <w:r>
        <w:rPr>
          <w:spacing w:val="-11"/>
          <w:sz w:val="20"/>
        </w:rPr>
        <w:t> </w:t>
      </w:r>
      <w:r>
        <w:rPr>
          <w:sz w:val="20"/>
        </w:rPr>
        <w:t>than</w:t>
      </w:r>
      <w:r>
        <w:rPr>
          <w:spacing w:val="-11"/>
          <w:sz w:val="20"/>
        </w:rPr>
        <w:t> </w:t>
      </w:r>
      <w:r>
        <w:rPr>
          <w:sz w:val="20"/>
        </w:rPr>
        <w:t>once</w:t>
      </w:r>
      <w:r>
        <w:rPr>
          <w:spacing w:val="-11"/>
          <w:sz w:val="20"/>
        </w:rPr>
        <w:t> </w:t>
      </w:r>
      <w:r>
        <w:rPr>
          <w:sz w:val="20"/>
        </w:rPr>
        <w:t>per year.</w:t>
      </w:r>
    </w:p>
    <w:p>
      <w:pPr>
        <w:pStyle w:val="ListParagraph"/>
        <w:numPr>
          <w:ilvl w:val="0"/>
          <w:numId w:val="3"/>
        </w:numPr>
        <w:tabs>
          <w:tab w:pos="415" w:val="left" w:leader="none"/>
        </w:tabs>
        <w:spacing w:line="240" w:lineRule="auto" w:before="1" w:after="0"/>
        <w:ind w:left="100" w:right="117" w:firstLine="0"/>
        <w:jc w:val="left"/>
        <w:rPr>
          <w:sz w:val="20"/>
        </w:rPr>
      </w:pPr>
      <w:r>
        <w:rPr>
          <w:sz w:val="20"/>
        </w:rPr>
        <w:t>Sampling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analysis</w:t>
      </w:r>
      <w:r>
        <w:rPr>
          <w:spacing w:val="-13"/>
          <w:sz w:val="20"/>
        </w:rPr>
        <w:t> </w:t>
      </w:r>
      <w:r>
        <w:rPr>
          <w:sz w:val="20"/>
        </w:rPr>
        <w:t>shall</w:t>
      </w:r>
      <w:r>
        <w:rPr>
          <w:spacing w:val="-13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accordance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3"/>
          <w:sz w:val="20"/>
        </w:rPr>
        <w:t> </w:t>
      </w:r>
      <w:r>
        <w:rPr>
          <w:sz w:val="20"/>
        </w:rPr>
        <w:t>procedures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Appendix</w:t>
      </w:r>
      <w:r>
        <w:rPr>
          <w:spacing w:val="-14"/>
          <w:sz w:val="20"/>
        </w:rPr>
        <w:t> </w:t>
      </w:r>
      <w:r>
        <w:rPr>
          <w:sz w:val="20"/>
        </w:rPr>
        <w:t>B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40</w:t>
      </w:r>
      <w:r>
        <w:rPr>
          <w:spacing w:val="-14"/>
          <w:sz w:val="20"/>
        </w:rPr>
        <w:t> </w:t>
      </w:r>
      <w:r>
        <w:rPr>
          <w:sz w:val="20"/>
        </w:rPr>
        <w:t>C.F.R</w:t>
      </w:r>
      <w:r>
        <w:rPr>
          <w:spacing w:val="-14"/>
          <w:sz w:val="20"/>
        </w:rPr>
        <w:t> </w:t>
      </w:r>
      <w:r>
        <w:rPr>
          <w:sz w:val="20"/>
        </w:rPr>
        <w:t>Part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or</w:t>
      </w:r>
      <w:r>
        <w:rPr>
          <w:spacing w:val="-14"/>
          <w:sz w:val="20"/>
        </w:rPr>
        <w:t> </w:t>
      </w:r>
      <w:r>
        <w:rPr>
          <w:sz w:val="20"/>
        </w:rPr>
        <w:t>equivalent</w:t>
      </w:r>
      <w:r>
        <w:rPr>
          <w:spacing w:val="-14"/>
          <w:sz w:val="20"/>
        </w:rPr>
        <w:t> </w:t>
      </w:r>
      <w:r>
        <w:rPr>
          <w:sz w:val="20"/>
        </w:rPr>
        <w:t>methods established under 40 CFR Part</w:t>
      </w:r>
      <w:r>
        <w:rPr>
          <w:spacing w:val="-11"/>
          <w:sz w:val="20"/>
        </w:rPr>
        <w:t> </w:t>
      </w:r>
      <w:r>
        <w:rPr>
          <w:sz w:val="20"/>
        </w:rPr>
        <w:t>53.</w:t>
      </w:r>
    </w:p>
    <w:p>
      <w:pPr>
        <w:pStyle w:val="BodyText"/>
        <w:spacing w:before="3"/>
        <w:ind w:left="0"/>
      </w:pPr>
    </w:p>
    <w:p>
      <w:pPr>
        <w:tabs>
          <w:tab w:pos="1539" w:val="left" w:leader="none"/>
        </w:tabs>
        <w:spacing w:before="0"/>
        <w:ind w:left="1540" w:right="4277" w:hanging="1440"/>
        <w:jc w:val="left"/>
        <w:rPr>
          <w:i/>
          <w:sz w:val="20"/>
        </w:rPr>
      </w:pPr>
      <w:r>
        <w:rPr>
          <w:i/>
          <w:sz w:val="20"/>
        </w:rPr>
        <w:t>History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Note:</w:t>
        <w:tab/>
        <w:t>Authority G.S.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143-215.3(a)(1);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143-215.107(a)(3);</w:t>
      </w:r>
      <w:r>
        <w:rPr>
          <w:i/>
          <w:w w:val="99"/>
          <w:sz w:val="20"/>
        </w:rPr>
        <w:t> </w:t>
      </w:r>
      <w:r>
        <w:rPr>
          <w:i/>
          <w:sz w:val="20"/>
        </w:rPr>
        <w:t>Eff. February 1,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1976;</w:t>
      </w:r>
    </w:p>
    <w:p>
      <w:pPr>
        <w:spacing w:before="1"/>
        <w:ind w:left="1540" w:right="0" w:firstLine="0"/>
        <w:jc w:val="left"/>
        <w:rPr>
          <w:i/>
          <w:sz w:val="20"/>
        </w:rPr>
      </w:pPr>
      <w:r>
        <w:rPr>
          <w:i/>
          <w:sz w:val="20"/>
        </w:rPr>
        <w:t>Amended Eff. July 1, 1988; July 1, 1984; October 15, 1981.</w:t>
      </w:r>
    </w:p>
    <w:p>
      <w:pPr>
        <w:spacing w:after="0"/>
        <w:jc w:val="left"/>
        <w:rPr>
          <w:sz w:val="20"/>
        </w:rPr>
        <w:sectPr>
          <w:pgSz w:w="12240" w:h="15840"/>
          <w:pgMar w:top="1400" w:bottom="280" w:left="1340" w:right="960"/>
        </w:sectPr>
      </w:pPr>
    </w:p>
    <w:p>
      <w:pPr>
        <w:pStyle w:val="Heading1"/>
      </w:pPr>
      <w:bookmarkStart w:name="D0404" w:id="3"/>
      <w:bookmarkEnd w:id="3"/>
      <w:r>
        <w:rPr>
          <w:b w:val="0"/>
        </w:rPr>
      </w:r>
      <w:r>
        <w:rPr/>
        <w:t>15A NCAC 02D .0404      CARBON MONOXIDE</w:t>
      </w:r>
    </w:p>
    <w:p>
      <w:pPr>
        <w:pStyle w:val="ListParagraph"/>
        <w:numPr>
          <w:ilvl w:val="0"/>
          <w:numId w:val="4"/>
        </w:numPr>
        <w:tabs>
          <w:tab w:pos="443" w:val="left" w:leader="none"/>
        </w:tabs>
        <w:spacing w:line="230" w:lineRule="exact" w:before="0" w:after="0"/>
        <w:ind w:left="120" w:right="0" w:firstLine="0"/>
        <w:jc w:val="both"/>
        <w:rPr>
          <w:sz w:val="20"/>
        </w:rPr>
      </w:pPr>
      <w:r>
        <w:rPr>
          <w:sz w:val="20"/>
        </w:rPr>
        <w:t>The ambient air quality standards for carbon monoxide</w:t>
      </w:r>
      <w:r>
        <w:rPr>
          <w:spacing w:val="-24"/>
          <w:sz w:val="20"/>
        </w:rPr>
        <w:t> </w:t>
      </w:r>
      <w:r>
        <w:rPr>
          <w:sz w:val="20"/>
        </w:rPr>
        <w:t>are: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</w:tabs>
        <w:spacing w:line="240" w:lineRule="auto" w:before="1" w:after="0"/>
        <w:ind w:left="1560" w:right="116" w:hanging="720"/>
        <w:jc w:val="left"/>
        <w:rPr>
          <w:sz w:val="20"/>
        </w:rPr>
      </w:pPr>
      <w:r>
        <w:rPr>
          <w:sz w:val="20"/>
        </w:rPr>
        <w:t>9</w:t>
      </w:r>
      <w:r>
        <w:rPr>
          <w:spacing w:val="-6"/>
          <w:sz w:val="20"/>
        </w:rPr>
        <w:t> </w:t>
      </w:r>
      <w:r>
        <w:rPr>
          <w:sz w:val="20"/>
        </w:rPr>
        <w:t>parts</w:t>
      </w:r>
      <w:r>
        <w:rPr>
          <w:spacing w:val="-6"/>
          <w:sz w:val="20"/>
        </w:rPr>
        <w:t> </w:t>
      </w:r>
      <w:r>
        <w:rPr>
          <w:sz w:val="20"/>
        </w:rPr>
        <w:t>per</w:t>
      </w:r>
      <w:r>
        <w:rPr>
          <w:spacing w:val="-6"/>
          <w:sz w:val="20"/>
        </w:rPr>
        <w:t> </w:t>
      </w:r>
      <w:r>
        <w:rPr>
          <w:sz w:val="20"/>
        </w:rPr>
        <w:t>million</w:t>
      </w:r>
      <w:r>
        <w:rPr>
          <w:spacing w:val="-7"/>
          <w:sz w:val="20"/>
        </w:rPr>
        <w:t> </w:t>
      </w:r>
      <w:r>
        <w:rPr>
          <w:sz w:val="20"/>
        </w:rPr>
        <w:t>(10</w:t>
      </w:r>
      <w:r>
        <w:rPr>
          <w:spacing w:val="-8"/>
          <w:sz w:val="20"/>
        </w:rPr>
        <w:t> </w:t>
      </w:r>
      <w:r>
        <w:rPr>
          <w:sz w:val="20"/>
        </w:rPr>
        <w:t>milligrams</w:t>
      </w:r>
      <w:r>
        <w:rPr>
          <w:spacing w:val="-7"/>
          <w:sz w:val="20"/>
        </w:rPr>
        <w:t> </w:t>
      </w:r>
      <w:r>
        <w:rPr>
          <w:sz w:val="20"/>
        </w:rPr>
        <w:t>per</w:t>
      </w:r>
      <w:r>
        <w:rPr>
          <w:spacing w:val="-8"/>
          <w:sz w:val="20"/>
        </w:rPr>
        <w:t> </w:t>
      </w:r>
      <w:r>
        <w:rPr>
          <w:sz w:val="20"/>
        </w:rPr>
        <w:t>cubic</w:t>
      </w:r>
      <w:r>
        <w:rPr>
          <w:spacing w:val="-8"/>
          <w:sz w:val="20"/>
        </w:rPr>
        <w:t> </w:t>
      </w:r>
      <w:r>
        <w:rPr>
          <w:sz w:val="20"/>
        </w:rPr>
        <w:t>meter)</w:t>
      </w:r>
      <w:r>
        <w:rPr>
          <w:spacing w:val="-8"/>
          <w:sz w:val="20"/>
        </w:rPr>
        <w:t> </w:t>
      </w:r>
      <w:r>
        <w:rPr>
          <w:sz w:val="20"/>
        </w:rPr>
        <w:t>maximum</w:t>
      </w:r>
      <w:r>
        <w:rPr>
          <w:spacing w:val="-9"/>
          <w:sz w:val="20"/>
        </w:rPr>
        <w:t> </w:t>
      </w:r>
      <w:r>
        <w:rPr>
          <w:sz w:val="20"/>
        </w:rPr>
        <w:t>eight-hour</w:t>
      </w:r>
      <w:r>
        <w:rPr>
          <w:spacing w:val="-8"/>
          <w:sz w:val="20"/>
        </w:rPr>
        <w:t> </w:t>
      </w:r>
      <w:r>
        <w:rPr>
          <w:sz w:val="20"/>
        </w:rPr>
        <w:t>average</w:t>
      </w:r>
      <w:r>
        <w:rPr>
          <w:spacing w:val="-8"/>
          <w:sz w:val="20"/>
        </w:rPr>
        <w:t> </w:t>
      </w:r>
      <w:r>
        <w:rPr>
          <w:sz w:val="20"/>
        </w:rPr>
        <w:t>concentration</w:t>
      </w:r>
      <w:r>
        <w:rPr>
          <w:spacing w:val="-8"/>
          <w:sz w:val="20"/>
        </w:rPr>
        <w:t> </w:t>
      </w:r>
      <w:r>
        <w:rPr>
          <w:sz w:val="20"/>
        </w:rPr>
        <w:t>not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be exceeded more than once per</w:t>
      </w:r>
      <w:r>
        <w:rPr>
          <w:spacing w:val="-14"/>
          <w:sz w:val="20"/>
        </w:rPr>
        <w:t> </w:t>
      </w:r>
      <w:r>
        <w:rPr>
          <w:sz w:val="20"/>
        </w:rPr>
        <w:t>year,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</w:tabs>
        <w:spacing w:line="240" w:lineRule="auto" w:before="1" w:after="0"/>
        <w:ind w:left="1560" w:right="116" w:hanging="720"/>
        <w:jc w:val="left"/>
        <w:rPr>
          <w:sz w:val="20"/>
        </w:rPr>
      </w:pPr>
      <w:r>
        <w:rPr>
          <w:sz w:val="20"/>
        </w:rPr>
        <w:t>35</w:t>
      </w:r>
      <w:r>
        <w:rPr>
          <w:spacing w:val="-6"/>
          <w:sz w:val="20"/>
        </w:rPr>
        <w:t> </w:t>
      </w:r>
      <w:r>
        <w:rPr>
          <w:sz w:val="20"/>
        </w:rPr>
        <w:t>parts</w:t>
      </w:r>
      <w:r>
        <w:rPr>
          <w:spacing w:val="-6"/>
          <w:sz w:val="20"/>
        </w:rPr>
        <w:t> </w:t>
      </w:r>
      <w:r>
        <w:rPr>
          <w:sz w:val="20"/>
        </w:rPr>
        <w:t>per</w:t>
      </w:r>
      <w:r>
        <w:rPr>
          <w:spacing w:val="-6"/>
          <w:sz w:val="20"/>
        </w:rPr>
        <w:t> </w:t>
      </w:r>
      <w:r>
        <w:rPr>
          <w:sz w:val="20"/>
        </w:rPr>
        <w:t>million</w:t>
      </w:r>
      <w:r>
        <w:rPr>
          <w:spacing w:val="-7"/>
          <w:sz w:val="20"/>
        </w:rPr>
        <w:t> </w:t>
      </w:r>
      <w:r>
        <w:rPr>
          <w:sz w:val="20"/>
        </w:rPr>
        <w:t>(40</w:t>
      </w:r>
      <w:r>
        <w:rPr>
          <w:spacing w:val="-6"/>
          <w:sz w:val="20"/>
        </w:rPr>
        <w:t> </w:t>
      </w:r>
      <w:r>
        <w:rPr>
          <w:sz w:val="20"/>
        </w:rPr>
        <w:t>milligrams</w:t>
      </w:r>
      <w:r>
        <w:rPr>
          <w:spacing w:val="-6"/>
          <w:sz w:val="20"/>
        </w:rPr>
        <w:t> </w:t>
      </w:r>
      <w:r>
        <w:rPr>
          <w:sz w:val="20"/>
        </w:rPr>
        <w:t>per</w:t>
      </w:r>
      <w:r>
        <w:rPr>
          <w:spacing w:val="-6"/>
          <w:sz w:val="20"/>
        </w:rPr>
        <w:t> </w:t>
      </w:r>
      <w:r>
        <w:rPr>
          <w:sz w:val="20"/>
        </w:rPr>
        <w:t>cubic</w:t>
      </w:r>
      <w:r>
        <w:rPr>
          <w:spacing w:val="-7"/>
          <w:sz w:val="20"/>
        </w:rPr>
        <w:t> </w:t>
      </w:r>
      <w:r>
        <w:rPr>
          <w:sz w:val="20"/>
        </w:rPr>
        <w:t>meter)</w:t>
      </w:r>
      <w:r>
        <w:rPr>
          <w:spacing w:val="-7"/>
          <w:sz w:val="20"/>
        </w:rPr>
        <w:t> </w:t>
      </w:r>
      <w:r>
        <w:rPr>
          <w:sz w:val="20"/>
        </w:rPr>
        <w:t>maximum</w:t>
      </w:r>
      <w:r>
        <w:rPr>
          <w:spacing w:val="-8"/>
          <w:sz w:val="20"/>
        </w:rPr>
        <w:t> </w:t>
      </w:r>
      <w:r>
        <w:rPr>
          <w:sz w:val="20"/>
        </w:rPr>
        <w:t>one-hour</w:t>
      </w:r>
      <w:r>
        <w:rPr>
          <w:spacing w:val="-6"/>
          <w:sz w:val="20"/>
        </w:rPr>
        <w:t> </w:t>
      </w:r>
      <w:r>
        <w:rPr>
          <w:sz w:val="20"/>
        </w:rPr>
        <w:t>average</w:t>
      </w:r>
      <w:r>
        <w:rPr>
          <w:spacing w:val="-7"/>
          <w:sz w:val="20"/>
        </w:rPr>
        <w:t> </w:t>
      </w:r>
      <w:r>
        <w:rPr>
          <w:sz w:val="20"/>
        </w:rPr>
        <w:t>concentration</w:t>
      </w:r>
      <w:r>
        <w:rPr>
          <w:spacing w:val="-7"/>
          <w:sz w:val="20"/>
        </w:rPr>
        <w:t> </w:t>
      </w:r>
      <w:r>
        <w:rPr>
          <w:sz w:val="20"/>
        </w:rPr>
        <w:t>not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be exceeded more than once per</w:t>
      </w:r>
      <w:r>
        <w:rPr>
          <w:spacing w:val="-14"/>
          <w:sz w:val="20"/>
        </w:rPr>
        <w:t> </w:t>
      </w:r>
      <w:r>
        <w:rPr>
          <w:sz w:val="20"/>
        </w:rPr>
        <w:t>year.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1" w:after="0"/>
        <w:ind w:left="120" w:right="117" w:firstLine="0"/>
        <w:jc w:val="both"/>
        <w:rPr>
          <w:sz w:val="20"/>
        </w:rPr>
      </w:pPr>
      <w:r>
        <w:rPr>
          <w:sz w:val="20"/>
        </w:rPr>
        <w:t>Sampling and analysis shall be in accordance with procedures in Appendix C 40 CFR Part 50 or equivalent methods established under 40 CFR Part</w:t>
      </w:r>
      <w:r>
        <w:rPr>
          <w:spacing w:val="-11"/>
          <w:sz w:val="20"/>
        </w:rPr>
        <w:t> </w:t>
      </w:r>
      <w:r>
        <w:rPr>
          <w:sz w:val="20"/>
        </w:rPr>
        <w:t>53.</w:t>
      </w:r>
    </w:p>
    <w:p>
      <w:pPr>
        <w:pStyle w:val="ListParagraph"/>
        <w:numPr>
          <w:ilvl w:val="0"/>
          <w:numId w:val="4"/>
        </w:numPr>
        <w:tabs>
          <w:tab w:pos="423" w:val="left" w:leader="none"/>
        </w:tabs>
        <w:spacing w:line="240" w:lineRule="auto" w:before="1" w:after="0"/>
        <w:ind w:left="120" w:right="116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-12"/>
          <w:sz w:val="20"/>
        </w:rPr>
        <w:t> </w:t>
      </w:r>
      <w:r>
        <w:rPr>
          <w:sz w:val="20"/>
        </w:rPr>
        <w:t>eight-hour</w:t>
      </w:r>
      <w:r>
        <w:rPr>
          <w:spacing w:val="-12"/>
          <w:sz w:val="20"/>
        </w:rPr>
        <w:t> </w:t>
      </w:r>
      <w:r>
        <w:rPr>
          <w:sz w:val="20"/>
        </w:rPr>
        <w:t>average</w:t>
      </w:r>
      <w:r>
        <w:rPr>
          <w:spacing w:val="-12"/>
          <w:sz w:val="20"/>
        </w:rPr>
        <w:t> </w:t>
      </w:r>
      <w:r>
        <w:rPr>
          <w:sz w:val="20"/>
        </w:rPr>
        <w:t>shall</w:t>
      </w:r>
      <w:r>
        <w:rPr>
          <w:spacing w:val="-13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considered</w:t>
      </w:r>
      <w:r>
        <w:rPr>
          <w:spacing w:val="-13"/>
          <w:sz w:val="20"/>
        </w:rPr>
        <w:t> </w:t>
      </w:r>
      <w:r>
        <w:rPr>
          <w:sz w:val="20"/>
        </w:rPr>
        <w:t>valid</w:t>
      </w:r>
      <w:r>
        <w:rPr>
          <w:spacing w:val="-13"/>
          <w:sz w:val="20"/>
        </w:rPr>
        <w:t> </w:t>
      </w:r>
      <w:r>
        <w:rPr>
          <w:sz w:val="20"/>
        </w:rPr>
        <w:t>if</w:t>
      </w:r>
      <w:r>
        <w:rPr>
          <w:spacing w:val="-13"/>
          <w:sz w:val="20"/>
        </w:rPr>
        <w:t> </w:t>
      </w:r>
      <w:r>
        <w:rPr>
          <w:sz w:val="20"/>
        </w:rPr>
        <w:t>at</w:t>
      </w:r>
      <w:r>
        <w:rPr>
          <w:spacing w:val="-13"/>
          <w:sz w:val="20"/>
        </w:rPr>
        <w:t> </w:t>
      </w:r>
      <w:r>
        <w:rPr>
          <w:sz w:val="20"/>
        </w:rPr>
        <w:t>least</w:t>
      </w:r>
      <w:r>
        <w:rPr>
          <w:spacing w:val="-13"/>
          <w:sz w:val="20"/>
        </w:rPr>
        <w:t> </w:t>
      </w:r>
      <w:r>
        <w:rPr>
          <w:sz w:val="20"/>
        </w:rPr>
        <w:t>75</w:t>
      </w:r>
      <w:r>
        <w:rPr>
          <w:spacing w:val="-13"/>
          <w:sz w:val="20"/>
        </w:rPr>
        <w:t> </w:t>
      </w:r>
      <w:r>
        <w:rPr>
          <w:sz w:val="20"/>
        </w:rPr>
        <w:t>percent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hourly</w:t>
      </w:r>
      <w:r>
        <w:rPr>
          <w:spacing w:val="-13"/>
          <w:sz w:val="20"/>
        </w:rPr>
        <w:t> </w:t>
      </w:r>
      <w:r>
        <w:rPr>
          <w:sz w:val="20"/>
        </w:rPr>
        <w:t>averages</w:t>
      </w:r>
      <w:r>
        <w:rPr>
          <w:spacing w:val="-13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eight-hour</w:t>
      </w:r>
      <w:r>
        <w:rPr>
          <w:spacing w:val="-13"/>
          <w:sz w:val="20"/>
        </w:rPr>
        <w:t> </w:t>
      </w:r>
      <w:r>
        <w:rPr>
          <w:sz w:val="20"/>
        </w:rPr>
        <w:t>period</w:t>
      </w:r>
      <w:r>
        <w:rPr>
          <w:spacing w:val="-13"/>
          <w:sz w:val="20"/>
        </w:rPr>
        <w:t> </w:t>
      </w:r>
      <w:r>
        <w:rPr>
          <w:sz w:val="20"/>
        </w:rPr>
        <w:t>are available.</w:t>
      </w:r>
      <w:r>
        <w:rPr>
          <w:spacing w:val="32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event</w:t>
      </w:r>
      <w:r>
        <w:rPr>
          <w:spacing w:val="-10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only</w:t>
      </w:r>
      <w:r>
        <w:rPr>
          <w:spacing w:val="-10"/>
          <w:sz w:val="20"/>
        </w:rPr>
        <w:t> </w:t>
      </w:r>
      <w:r>
        <w:rPr>
          <w:sz w:val="20"/>
        </w:rPr>
        <w:t>six</w:t>
      </w:r>
      <w:r>
        <w:rPr>
          <w:spacing w:val="-10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seven</w:t>
      </w:r>
      <w:r>
        <w:rPr>
          <w:spacing w:val="-10"/>
          <w:sz w:val="20"/>
        </w:rPr>
        <w:t> </w:t>
      </w:r>
      <w:r>
        <w:rPr>
          <w:sz w:val="20"/>
        </w:rPr>
        <w:t>hourly</w:t>
      </w:r>
      <w:r>
        <w:rPr>
          <w:spacing w:val="-10"/>
          <w:sz w:val="20"/>
        </w:rPr>
        <w:t> </w:t>
      </w:r>
      <w:r>
        <w:rPr>
          <w:sz w:val="20"/>
        </w:rPr>
        <w:t>averages</w:t>
      </w:r>
      <w:r>
        <w:rPr>
          <w:spacing w:val="-10"/>
          <w:sz w:val="20"/>
        </w:rPr>
        <w:t> </w:t>
      </w:r>
      <w:r>
        <w:rPr>
          <w:sz w:val="20"/>
        </w:rPr>
        <w:t>are</w:t>
      </w:r>
      <w:r>
        <w:rPr>
          <w:spacing w:val="-10"/>
          <w:sz w:val="20"/>
        </w:rPr>
        <w:t> </w:t>
      </w:r>
      <w:r>
        <w:rPr>
          <w:sz w:val="20"/>
        </w:rPr>
        <w:t>available,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eight-hour</w:t>
      </w:r>
      <w:r>
        <w:rPr>
          <w:spacing w:val="-11"/>
          <w:sz w:val="20"/>
        </w:rPr>
        <w:t> </w:t>
      </w:r>
      <w:r>
        <w:rPr>
          <w:sz w:val="20"/>
        </w:rPr>
        <w:t>average</w:t>
      </w:r>
      <w:r>
        <w:rPr>
          <w:spacing w:val="-10"/>
          <w:sz w:val="20"/>
        </w:rPr>
        <w:t> </w:t>
      </w:r>
      <w:r>
        <w:rPr>
          <w:sz w:val="20"/>
        </w:rPr>
        <w:t>shall</w:t>
      </w:r>
      <w:r>
        <w:rPr>
          <w:spacing w:val="-10"/>
          <w:sz w:val="20"/>
        </w:rPr>
        <w:t> </w:t>
      </w: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z w:val="20"/>
        </w:rPr>
        <w:t>computed</w:t>
      </w:r>
      <w:r>
        <w:rPr>
          <w:spacing w:val="-10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the basis of the hours available using six or seven as the</w:t>
      </w:r>
      <w:r>
        <w:rPr>
          <w:spacing w:val="-18"/>
          <w:sz w:val="20"/>
        </w:rPr>
        <w:t> </w:t>
      </w:r>
      <w:r>
        <w:rPr>
          <w:sz w:val="20"/>
        </w:rPr>
        <w:t>divisor.</w:t>
      </w:r>
    </w:p>
    <w:p>
      <w:pPr>
        <w:pStyle w:val="ListParagraph"/>
        <w:numPr>
          <w:ilvl w:val="0"/>
          <w:numId w:val="4"/>
        </w:numPr>
        <w:tabs>
          <w:tab w:pos="429" w:val="left" w:leader="none"/>
        </w:tabs>
        <w:spacing w:line="240" w:lineRule="auto" w:before="1" w:after="0"/>
        <w:ind w:left="120" w:right="117" w:firstLine="0"/>
        <w:jc w:val="both"/>
        <w:rPr>
          <w:sz w:val="20"/>
        </w:rPr>
      </w:pPr>
      <w:r>
        <w:rPr>
          <w:sz w:val="20"/>
        </w:rPr>
        <w:t>When</w:t>
      </w:r>
      <w:r>
        <w:rPr>
          <w:spacing w:val="-21"/>
          <w:sz w:val="20"/>
        </w:rPr>
        <w:t> </w:t>
      </w:r>
      <w:r>
        <w:rPr>
          <w:sz w:val="20"/>
        </w:rPr>
        <w:t>summarizing</w:t>
      </w:r>
      <w:r>
        <w:rPr>
          <w:spacing w:val="-21"/>
          <w:sz w:val="20"/>
        </w:rPr>
        <w:t> </w:t>
      </w:r>
      <w:r>
        <w:rPr>
          <w:sz w:val="20"/>
        </w:rPr>
        <w:t>data</w:t>
      </w:r>
      <w:r>
        <w:rPr>
          <w:spacing w:val="-21"/>
          <w:sz w:val="20"/>
        </w:rPr>
        <w:t> </w:t>
      </w:r>
      <w:r>
        <w:rPr>
          <w:sz w:val="20"/>
        </w:rPr>
        <w:t>for</w:t>
      </w:r>
      <w:r>
        <w:rPr>
          <w:spacing w:val="-21"/>
          <w:sz w:val="20"/>
        </w:rPr>
        <w:t> </w:t>
      </w:r>
      <w:r>
        <w:rPr>
          <w:sz w:val="20"/>
        </w:rPr>
        <w:t>comparison</w:t>
      </w:r>
      <w:r>
        <w:rPr>
          <w:spacing w:val="-21"/>
          <w:sz w:val="20"/>
        </w:rPr>
        <w:t> </w:t>
      </w:r>
      <w:r>
        <w:rPr>
          <w:sz w:val="20"/>
        </w:rPr>
        <w:t>with</w:t>
      </w:r>
      <w:r>
        <w:rPr>
          <w:spacing w:val="-23"/>
          <w:sz w:val="20"/>
        </w:rPr>
        <w:t> </w:t>
      </w:r>
      <w:r>
        <w:rPr>
          <w:sz w:val="20"/>
        </w:rPr>
        <w:t>the</w:t>
      </w:r>
      <w:r>
        <w:rPr>
          <w:spacing w:val="-23"/>
          <w:sz w:val="20"/>
        </w:rPr>
        <w:t> </w:t>
      </w:r>
      <w:r>
        <w:rPr>
          <w:sz w:val="20"/>
        </w:rPr>
        <w:t>standards,</w:t>
      </w:r>
      <w:r>
        <w:rPr>
          <w:spacing w:val="-23"/>
          <w:sz w:val="20"/>
        </w:rPr>
        <w:t> </w:t>
      </w:r>
      <w:r>
        <w:rPr>
          <w:sz w:val="20"/>
        </w:rPr>
        <w:t>averages</w:t>
      </w:r>
      <w:r>
        <w:rPr>
          <w:spacing w:val="-23"/>
          <w:sz w:val="20"/>
        </w:rPr>
        <w:t> </w:t>
      </w:r>
      <w:r>
        <w:rPr>
          <w:sz w:val="20"/>
        </w:rPr>
        <w:t>shall</w:t>
      </w:r>
      <w:r>
        <w:rPr>
          <w:spacing w:val="-23"/>
          <w:sz w:val="20"/>
        </w:rPr>
        <w:t> </w:t>
      </w:r>
      <w:r>
        <w:rPr>
          <w:sz w:val="20"/>
        </w:rPr>
        <w:t>be</w:t>
      </w:r>
      <w:r>
        <w:rPr>
          <w:spacing w:val="-23"/>
          <w:sz w:val="20"/>
        </w:rPr>
        <w:t> </w:t>
      </w:r>
      <w:r>
        <w:rPr>
          <w:sz w:val="20"/>
        </w:rPr>
        <w:t>stated</w:t>
      </w:r>
      <w:r>
        <w:rPr>
          <w:spacing w:val="-23"/>
          <w:sz w:val="20"/>
        </w:rPr>
        <w:t> </w:t>
      </w:r>
      <w:r>
        <w:rPr>
          <w:sz w:val="20"/>
        </w:rPr>
        <w:t>to</w:t>
      </w:r>
      <w:r>
        <w:rPr>
          <w:spacing w:val="-23"/>
          <w:sz w:val="20"/>
        </w:rPr>
        <w:t> </w:t>
      </w:r>
      <w:r>
        <w:rPr>
          <w:sz w:val="20"/>
        </w:rPr>
        <w:t>one</w:t>
      </w:r>
      <w:r>
        <w:rPr>
          <w:spacing w:val="-23"/>
          <w:sz w:val="20"/>
        </w:rPr>
        <w:t> </w:t>
      </w:r>
      <w:r>
        <w:rPr>
          <w:sz w:val="20"/>
        </w:rPr>
        <w:t>decimal</w:t>
      </w:r>
      <w:r>
        <w:rPr>
          <w:spacing w:val="-23"/>
          <w:sz w:val="20"/>
        </w:rPr>
        <w:t> </w:t>
      </w:r>
      <w:r>
        <w:rPr>
          <w:sz w:val="20"/>
        </w:rPr>
        <w:t>place.</w:t>
      </w:r>
      <w:r>
        <w:rPr>
          <w:spacing w:val="6"/>
          <w:sz w:val="20"/>
        </w:rPr>
        <w:t> </w:t>
      </w:r>
      <w:r>
        <w:rPr>
          <w:sz w:val="20"/>
        </w:rPr>
        <w:t>Comparison</w:t>
      </w:r>
      <w:r>
        <w:rPr>
          <w:spacing w:val="-23"/>
          <w:sz w:val="20"/>
        </w:rPr>
        <w:t> </w:t>
      </w:r>
      <w:r>
        <w:rPr>
          <w:sz w:val="20"/>
        </w:rPr>
        <w:t>of the</w:t>
      </w:r>
      <w:r>
        <w:rPr>
          <w:spacing w:val="-8"/>
          <w:sz w:val="20"/>
        </w:rPr>
        <w:t> </w:t>
      </w:r>
      <w:r>
        <w:rPr>
          <w:sz w:val="20"/>
        </w:rPr>
        <w:t>data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levels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standards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parts</w:t>
      </w:r>
      <w:r>
        <w:rPr>
          <w:spacing w:val="-8"/>
          <w:sz w:val="20"/>
        </w:rPr>
        <w:t> </w:t>
      </w:r>
      <w:r>
        <w:rPr>
          <w:sz w:val="20"/>
        </w:rPr>
        <w:t>per</w:t>
      </w:r>
      <w:r>
        <w:rPr>
          <w:spacing w:val="-8"/>
          <w:sz w:val="20"/>
        </w:rPr>
        <w:t> </w:t>
      </w:r>
      <w:r>
        <w:rPr>
          <w:sz w:val="20"/>
        </w:rPr>
        <w:t>million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made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terms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integers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fractional</w:t>
      </w:r>
      <w:r>
        <w:rPr>
          <w:spacing w:val="-8"/>
          <w:sz w:val="20"/>
        </w:rPr>
        <w:t> </w:t>
      </w:r>
      <w:r>
        <w:rPr>
          <w:sz w:val="20"/>
        </w:rPr>
        <w:t>parts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0.5</w:t>
      </w:r>
      <w:r>
        <w:rPr>
          <w:spacing w:val="-9"/>
          <w:sz w:val="20"/>
        </w:rPr>
        <w:t> </w:t>
      </w:r>
      <w:r>
        <w:rPr>
          <w:sz w:val="20"/>
        </w:rPr>
        <w:t>or greater rounding</w:t>
      </w:r>
      <w:r>
        <w:rPr>
          <w:spacing w:val="-7"/>
          <w:sz w:val="20"/>
        </w:rPr>
        <w:t> </w:t>
      </w:r>
      <w:r>
        <w:rPr>
          <w:sz w:val="20"/>
        </w:rPr>
        <w:t>up.</w:t>
      </w:r>
    </w:p>
    <w:p>
      <w:pPr>
        <w:pStyle w:val="BodyText"/>
        <w:spacing w:before="3"/>
        <w:ind w:left="0"/>
      </w:pPr>
    </w:p>
    <w:p>
      <w:pPr>
        <w:tabs>
          <w:tab w:pos="1559" w:val="left" w:leader="none"/>
        </w:tabs>
        <w:spacing w:before="0"/>
        <w:ind w:left="1559" w:right="4277" w:hanging="1440"/>
        <w:jc w:val="left"/>
        <w:rPr>
          <w:i/>
          <w:sz w:val="20"/>
        </w:rPr>
      </w:pPr>
      <w:r>
        <w:rPr>
          <w:i/>
          <w:sz w:val="20"/>
        </w:rPr>
        <w:t>History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Note:</w:t>
        <w:tab/>
        <w:t>Authority G.S.</w:t>
      </w:r>
      <w:r>
        <w:rPr>
          <w:i/>
          <w:spacing w:val="-24"/>
          <w:sz w:val="20"/>
        </w:rPr>
        <w:t> </w:t>
      </w:r>
      <w:r>
        <w:rPr>
          <w:i/>
          <w:sz w:val="20"/>
        </w:rPr>
        <w:t>143-215.3(a)(1);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143-215.107(a)(3);</w:t>
      </w:r>
      <w:r>
        <w:rPr>
          <w:i/>
          <w:w w:val="99"/>
          <w:sz w:val="20"/>
        </w:rPr>
        <w:t> </w:t>
      </w:r>
      <w:r>
        <w:rPr>
          <w:i/>
          <w:sz w:val="20"/>
        </w:rPr>
        <w:t>Eff. February 1,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1976;</w:t>
      </w:r>
    </w:p>
    <w:p>
      <w:pPr>
        <w:spacing w:before="1"/>
        <w:ind w:left="1559" w:right="0" w:firstLine="0"/>
        <w:jc w:val="left"/>
        <w:rPr>
          <w:i/>
          <w:sz w:val="20"/>
        </w:rPr>
      </w:pPr>
      <w:r>
        <w:rPr>
          <w:i/>
          <w:sz w:val="20"/>
        </w:rPr>
        <w:t>Amended Eff. October 1, 1989; July 1, 1984; December 1, 1976.</w:t>
      </w:r>
    </w:p>
    <w:p>
      <w:pPr>
        <w:spacing w:after="0"/>
        <w:jc w:val="left"/>
        <w:rPr>
          <w:sz w:val="20"/>
        </w:rPr>
        <w:sectPr>
          <w:pgSz w:w="12240" w:h="15840"/>
          <w:pgMar w:top="1400" w:bottom="280" w:left="1320" w:right="960"/>
        </w:sectPr>
      </w:pPr>
    </w:p>
    <w:p>
      <w:pPr>
        <w:pStyle w:val="Heading1"/>
      </w:pPr>
      <w:bookmarkStart w:name="D0405" w:id="4"/>
      <w:bookmarkEnd w:id="4"/>
      <w:r>
        <w:rPr>
          <w:b w:val="0"/>
        </w:rPr>
      </w:r>
      <w:r>
        <w:rPr/>
        <w:t>15A NCAC 02D .0405     OZONE</w:t>
      </w:r>
    </w:p>
    <w:p>
      <w:pPr>
        <w:pStyle w:val="BodyText"/>
        <w:spacing w:before="0"/>
        <w:ind w:left="119" w:right="115"/>
        <w:jc w:val="both"/>
      </w:pPr>
      <w:r>
        <w:rPr/>
        <w:t>The</w:t>
      </w:r>
      <w:r>
        <w:rPr>
          <w:spacing w:val="-18"/>
        </w:rPr>
        <w:t> </w:t>
      </w:r>
      <w:r>
        <w:rPr/>
        <w:t>ambient</w:t>
      </w:r>
      <w:r>
        <w:rPr>
          <w:spacing w:val="-18"/>
        </w:rPr>
        <w:t> </w:t>
      </w:r>
      <w:r>
        <w:rPr/>
        <w:t>air</w:t>
      </w:r>
      <w:r>
        <w:rPr>
          <w:spacing w:val="-18"/>
        </w:rPr>
        <w:t> </w:t>
      </w:r>
      <w:r>
        <w:rPr/>
        <w:t>quality</w:t>
      </w:r>
      <w:r>
        <w:rPr>
          <w:spacing w:val="-18"/>
        </w:rPr>
        <w:t> </w:t>
      </w:r>
      <w:r>
        <w:rPr/>
        <w:t>standard</w:t>
      </w:r>
      <w:r>
        <w:rPr>
          <w:spacing w:val="-18"/>
        </w:rPr>
        <w:t> </w:t>
      </w:r>
      <w:r>
        <w:rPr/>
        <w:t>for</w:t>
      </w:r>
      <w:r>
        <w:rPr>
          <w:spacing w:val="-18"/>
        </w:rPr>
        <w:t> </w:t>
      </w:r>
      <w:r>
        <w:rPr/>
        <w:t>ozone</w:t>
      </w:r>
      <w:r>
        <w:rPr>
          <w:spacing w:val="-18"/>
        </w:rPr>
        <w:t> </w:t>
      </w:r>
      <w:r>
        <w:rPr/>
        <w:t>measured</w:t>
      </w:r>
      <w:r>
        <w:rPr>
          <w:spacing w:val="-18"/>
        </w:rPr>
        <w:t> </w:t>
      </w:r>
      <w:r>
        <w:rPr/>
        <w:t>by</w:t>
      </w:r>
      <w:r>
        <w:rPr>
          <w:spacing w:val="-18"/>
        </w:rPr>
        <w:t> </w:t>
      </w:r>
      <w:r>
        <w:rPr/>
        <w:t>a</w:t>
      </w:r>
      <w:r>
        <w:rPr>
          <w:spacing w:val="-19"/>
        </w:rPr>
        <w:t> </w:t>
      </w:r>
      <w:r>
        <w:rPr/>
        <w:t>reference</w:t>
      </w:r>
      <w:r>
        <w:rPr>
          <w:spacing w:val="-20"/>
        </w:rPr>
        <w:t> </w:t>
      </w:r>
      <w:r>
        <w:rPr/>
        <w:t>method</w:t>
      </w:r>
      <w:r>
        <w:rPr>
          <w:spacing w:val="-20"/>
        </w:rPr>
        <w:t> </w:t>
      </w:r>
      <w:r>
        <w:rPr/>
        <w:t>based</w:t>
      </w:r>
      <w:r>
        <w:rPr>
          <w:spacing w:val="-20"/>
        </w:rPr>
        <w:t> </w:t>
      </w:r>
      <w:r>
        <w:rPr/>
        <w:t>on</w:t>
      </w:r>
      <w:r>
        <w:rPr>
          <w:spacing w:val="-20"/>
        </w:rPr>
        <w:t> </w:t>
      </w:r>
      <w:r>
        <w:rPr/>
        <w:t>Appendix</w:t>
      </w:r>
      <w:r>
        <w:rPr>
          <w:spacing w:val="-20"/>
        </w:rPr>
        <w:t> </w:t>
      </w:r>
      <w:r>
        <w:rPr/>
        <w:t>D</w:t>
      </w:r>
      <w:r>
        <w:rPr>
          <w:spacing w:val="-20"/>
        </w:rPr>
        <w:t> </w:t>
      </w:r>
      <w:r>
        <w:rPr/>
        <w:t>of</w:t>
      </w:r>
      <w:r>
        <w:rPr>
          <w:spacing w:val="-20"/>
        </w:rPr>
        <w:t> </w:t>
      </w:r>
      <w:r>
        <w:rPr/>
        <w:t>40</w:t>
      </w:r>
      <w:r>
        <w:rPr>
          <w:spacing w:val="-20"/>
        </w:rPr>
        <w:t> </w:t>
      </w:r>
      <w:r>
        <w:rPr/>
        <w:t>CFR</w:t>
      </w:r>
      <w:r>
        <w:rPr>
          <w:spacing w:val="-20"/>
        </w:rPr>
        <w:t> </w:t>
      </w:r>
      <w:r>
        <w:rPr/>
        <w:t>Part</w:t>
      </w:r>
      <w:r>
        <w:rPr>
          <w:spacing w:val="-20"/>
        </w:rPr>
        <w:t> </w:t>
      </w:r>
      <w:r>
        <w:rPr/>
        <w:t>50</w:t>
      </w:r>
      <w:r>
        <w:rPr>
          <w:spacing w:val="-20"/>
        </w:rPr>
        <w:t> </w:t>
      </w:r>
      <w:r>
        <w:rPr>
          <w:spacing w:val="-2"/>
        </w:rPr>
        <w:t>and </w:t>
      </w:r>
      <w:r>
        <w:rPr/>
        <w:t>designated</w:t>
      </w:r>
      <w:r>
        <w:rPr>
          <w:spacing w:val="-12"/>
        </w:rPr>
        <w:t> </w:t>
      </w:r>
      <w:r>
        <w:rPr/>
        <w:t>according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40</w:t>
      </w:r>
      <w:r>
        <w:rPr>
          <w:spacing w:val="-14"/>
        </w:rPr>
        <w:t> </w:t>
      </w:r>
      <w:r>
        <w:rPr/>
        <w:t>CFR</w:t>
      </w:r>
      <w:r>
        <w:rPr>
          <w:spacing w:val="-14"/>
        </w:rPr>
        <w:t> </w:t>
      </w:r>
      <w:r>
        <w:rPr/>
        <w:t>Part</w:t>
      </w:r>
      <w:r>
        <w:rPr>
          <w:spacing w:val="-14"/>
        </w:rPr>
        <w:t> </w:t>
      </w:r>
      <w:r>
        <w:rPr/>
        <w:t>53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0.075</w:t>
      </w:r>
      <w:r>
        <w:rPr>
          <w:spacing w:val="-14"/>
        </w:rPr>
        <w:t> </w:t>
      </w:r>
      <w:r>
        <w:rPr/>
        <w:t>parts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million</w:t>
      </w:r>
      <w:r>
        <w:rPr>
          <w:spacing w:val="-14"/>
        </w:rPr>
        <w:t> </w:t>
      </w:r>
      <w:r>
        <w:rPr/>
        <w:t>(ppm),</w:t>
      </w:r>
      <w:r>
        <w:rPr>
          <w:spacing w:val="-14"/>
        </w:rPr>
        <w:t> </w:t>
      </w:r>
      <w:r>
        <w:rPr/>
        <w:t>daily</w:t>
      </w:r>
      <w:r>
        <w:rPr>
          <w:spacing w:val="-14"/>
        </w:rPr>
        <w:t> </w:t>
      </w:r>
      <w:r>
        <w:rPr/>
        <w:t>maximum</w:t>
      </w:r>
      <w:r>
        <w:rPr>
          <w:spacing w:val="-16"/>
        </w:rPr>
        <w:t> </w:t>
      </w:r>
      <w:r>
        <w:rPr/>
        <w:t>8-hour</w:t>
      </w:r>
      <w:r>
        <w:rPr>
          <w:spacing w:val="-14"/>
        </w:rPr>
        <w:t> </w:t>
      </w:r>
      <w:r>
        <w:rPr/>
        <w:t>average.</w:t>
      </w:r>
      <w:r>
        <w:rPr>
          <w:spacing w:val="24"/>
        </w:rPr>
        <w:t> </w:t>
      </w:r>
      <w:r>
        <w:rPr/>
        <w:t>The</w:t>
      </w:r>
      <w:r>
        <w:rPr>
          <w:spacing w:val="-14"/>
        </w:rPr>
        <w:t> </w:t>
      </w:r>
      <w:r>
        <w:rPr/>
        <w:t>standard is</w:t>
      </w:r>
      <w:r>
        <w:rPr>
          <w:spacing w:val="-19"/>
        </w:rPr>
        <w:t> </w:t>
      </w:r>
      <w:r>
        <w:rPr/>
        <w:t>attained</w:t>
      </w:r>
      <w:r>
        <w:rPr>
          <w:spacing w:val="-19"/>
        </w:rPr>
        <w:t> </w:t>
      </w:r>
      <w:r>
        <w:rPr/>
        <w:t>at</w:t>
      </w:r>
      <w:r>
        <w:rPr>
          <w:spacing w:val="-19"/>
        </w:rPr>
        <w:t> </w:t>
      </w:r>
      <w:r>
        <w:rPr/>
        <w:t>an</w:t>
      </w:r>
      <w:r>
        <w:rPr>
          <w:spacing w:val="-19"/>
        </w:rPr>
        <w:t> </w:t>
      </w:r>
      <w:r>
        <w:rPr/>
        <w:t>ambient</w:t>
      </w:r>
      <w:r>
        <w:rPr>
          <w:spacing w:val="-19"/>
        </w:rPr>
        <w:t> </w:t>
      </w:r>
      <w:r>
        <w:rPr/>
        <w:t>air</w:t>
      </w:r>
      <w:r>
        <w:rPr>
          <w:spacing w:val="-19"/>
        </w:rPr>
        <w:t> </w:t>
      </w:r>
      <w:r>
        <w:rPr/>
        <w:t>quality</w:t>
      </w:r>
      <w:r>
        <w:rPr>
          <w:spacing w:val="-19"/>
        </w:rPr>
        <w:t> </w:t>
      </w:r>
      <w:r>
        <w:rPr/>
        <w:t>monitoring</w:t>
      </w:r>
      <w:r>
        <w:rPr>
          <w:spacing w:val="-19"/>
        </w:rPr>
        <w:t> </w:t>
      </w:r>
      <w:r>
        <w:rPr/>
        <w:t>site</w:t>
      </w:r>
      <w:r>
        <w:rPr>
          <w:spacing w:val="-21"/>
        </w:rPr>
        <w:t> </w:t>
      </w:r>
      <w:r>
        <w:rPr/>
        <w:t>when</w:t>
      </w:r>
      <w:r>
        <w:rPr>
          <w:spacing w:val="-22"/>
        </w:rPr>
        <w:t> </w:t>
      </w:r>
      <w:r>
        <w:rPr/>
        <w:t>the</w:t>
      </w:r>
      <w:r>
        <w:rPr>
          <w:spacing w:val="-21"/>
        </w:rPr>
        <w:t> </w:t>
      </w:r>
      <w:r>
        <w:rPr/>
        <w:t>average</w:t>
      </w:r>
      <w:r>
        <w:rPr>
          <w:spacing w:val="-22"/>
        </w:rPr>
        <w:t> </w:t>
      </w:r>
      <w:r>
        <w:rPr/>
        <w:t>of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annual</w:t>
      </w:r>
      <w:r>
        <w:rPr>
          <w:spacing w:val="-22"/>
        </w:rPr>
        <w:t> </w:t>
      </w:r>
      <w:r>
        <w:rPr/>
        <w:t>fourth-highest</w:t>
      </w:r>
      <w:r>
        <w:rPr>
          <w:spacing w:val="-21"/>
        </w:rPr>
        <w:t> </w:t>
      </w:r>
      <w:r>
        <w:rPr/>
        <w:t>daily</w:t>
      </w:r>
      <w:r>
        <w:rPr>
          <w:spacing w:val="-21"/>
        </w:rPr>
        <w:t> </w:t>
      </w:r>
      <w:r>
        <w:rPr>
          <w:spacing w:val="-3"/>
        </w:rPr>
        <w:t>maximum</w:t>
      </w:r>
      <w:r>
        <w:rPr>
          <w:spacing w:val="-23"/>
        </w:rPr>
        <w:t> </w:t>
      </w:r>
      <w:r>
        <w:rPr>
          <w:spacing w:val="-2"/>
        </w:rPr>
        <w:t>8-hour </w:t>
      </w:r>
      <w:r>
        <w:rPr/>
        <w:t>average</w:t>
      </w:r>
      <w:r>
        <w:rPr>
          <w:spacing w:val="-5"/>
        </w:rPr>
        <w:t> </w:t>
      </w:r>
      <w:r>
        <w:rPr/>
        <w:t>ozone</w:t>
      </w:r>
      <w:r>
        <w:rPr>
          <w:spacing w:val="-5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less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equal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0.075</w:t>
      </w:r>
      <w:r>
        <w:rPr>
          <w:spacing w:val="-5"/>
        </w:rPr>
        <w:t> </w:t>
      </w:r>
      <w:r>
        <w:rPr/>
        <w:t>parts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million</w:t>
      </w:r>
      <w:r>
        <w:rPr>
          <w:spacing w:val="-5"/>
        </w:rPr>
        <w:t> </w:t>
      </w:r>
      <w:r>
        <w:rPr/>
        <w:t>(ppm)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determined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Appendix</w:t>
      </w:r>
      <w:r>
        <w:rPr>
          <w:spacing w:val="-5"/>
        </w:rPr>
        <w:t> </w:t>
      </w:r>
      <w:r>
        <w:rPr/>
        <w:t>P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40 CFR Part 50, or equivalent methods established under 40 CFR Part</w:t>
      </w:r>
      <w:r>
        <w:rPr>
          <w:spacing w:val="-26"/>
        </w:rPr>
        <w:t> </w:t>
      </w:r>
      <w:r>
        <w:rPr/>
        <w:t>53.</w:t>
      </w:r>
    </w:p>
    <w:p>
      <w:pPr>
        <w:pStyle w:val="BodyText"/>
        <w:spacing w:before="3"/>
        <w:ind w:left="0"/>
      </w:pPr>
    </w:p>
    <w:p>
      <w:pPr>
        <w:tabs>
          <w:tab w:pos="1559" w:val="left" w:leader="none"/>
        </w:tabs>
        <w:spacing w:before="0"/>
        <w:ind w:left="1559" w:right="3917" w:hanging="1440"/>
        <w:jc w:val="left"/>
        <w:rPr>
          <w:i/>
          <w:sz w:val="20"/>
        </w:rPr>
      </w:pPr>
      <w:r>
        <w:rPr>
          <w:i/>
          <w:sz w:val="20"/>
        </w:rPr>
        <w:t>History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Note:</w:t>
        <w:tab/>
        <w:t>Authority G.S.</w:t>
      </w:r>
      <w:r>
        <w:rPr>
          <w:i/>
          <w:spacing w:val="-24"/>
          <w:sz w:val="20"/>
        </w:rPr>
        <w:t> </w:t>
      </w:r>
      <w:r>
        <w:rPr>
          <w:i/>
          <w:sz w:val="20"/>
        </w:rPr>
        <w:t>143-215.3(a)(1);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143-215.107(a)(3);</w:t>
      </w:r>
      <w:r>
        <w:rPr>
          <w:i/>
          <w:w w:val="99"/>
          <w:sz w:val="20"/>
        </w:rPr>
        <w:t> </w:t>
      </w:r>
      <w:r>
        <w:rPr>
          <w:i/>
          <w:sz w:val="20"/>
        </w:rPr>
        <w:t>Eff. February 1,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1976;</w:t>
      </w:r>
    </w:p>
    <w:p>
      <w:pPr>
        <w:spacing w:before="1"/>
        <w:ind w:left="1559" w:right="0" w:firstLine="0"/>
        <w:jc w:val="left"/>
        <w:rPr>
          <w:i/>
          <w:sz w:val="20"/>
        </w:rPr>
      </w:pPr>
      <w:r>
        <w:rPr>
          <w:i/>
          <w:sz w:val="20"/>
        </w:rPr>
        <w:t>Amended Eff. January 1, 2010; April 1, 1999; July 1, 1984; July 1, 1979; December 1, 1976.</w:t>
      </w:r>
    </w:p>
    <w:p>
      <w:pPr>
        <w:spacing w:after="0"/>
        <w:jc w:val="left"/>
        <w:rPr>
          <w:sz w:val="20"/>
        </w:rPr>
        <w:sectPr>
          <w:pgSz w:w="12240" w:h="15840"/>
          <w:pgMar w:top="1400" w:bottom="280" w:left="1320" w:right="1320"/>
        </w:sectPr>
      </w:pPr>
    </w:p>
    <w:p>
      <w:pPr>
        <w:pStyle w:val="Heading1"/>
        <w:tabs>
          <w:tab w:pos="2259" w:val="left" w:leader="none"/>
        </w:tabs>
        <w:spacing w:line="240" w:lineRule="auto"/>
        <w:ind w:left="100"/>
        <w:jc w:val="left"/>
      </w:pPr>
      <w:bookmarkStart w:name="D0406" w:id="5"/>
      <w:bookmarkEnd w:id="5"/>
      <w:r>
        <w:rPr>
          <w:b w:val="0"/>
        </w:rPr>
      </w:r>
      <w:r>
        <w:rPr/>
        <w:t>15A NCAC</w:t>
      </w:r>
      <w:r>
        <w:rPr>
          <w:spacing w:val="-3"/>
        </w:rPr>
        <w:t> </w:t>
      </w:r>
      <w:r>
        <w:rPr/>
        <w:t>02D</w:t>
      </w:r>
      <w:r>
        <w:rPr>
          <w:spacing w:val="-2"/>
        </w:rPr>
        <w:t> </w:t>
      </w:r>
      <w:r>
        <w:rPr/>
        <w:t>.0406</w:t>
        <w:tab/>
        <w:t>HYDROCARBONS</w:t>
      </w:r>
    </w:p>
    <w:p>
      <w:pPr>
        <w:pStyle w:val="BodyText"/>
        <w:spacing w:before="0"/>
        <w:ind w:left="0"/>
        <w:rPr>
          <w:b/>
        </w:rPr>
      </w:pPr>
    </w:p>
    <w:p>
      <w:pPr>
        <w:tabs>
          <w:tab w:pos="1539" w:val="left" w:leader="none"/>
        </w:tabs>
        <w:spacing w:before="1"/>
        <w:ind w:left="1539" w:right="3517" w:hanging="1440"/>
        <w:jc w:val="left"/>
        <w:rPr>
          <w:i/>
          <w:sz w:val="20"/>
        </w:rPr>
      </w:pPr>
      <w:r>
        <w:rPr>
          <w:i/>
          <w:sz w:val="20"/>
        </w:rPr>
        <w:t>History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Note:</w:t>
        <w:tab/>
        <w:t>Authority G.S.</w:t>
      </w:r>
      <w:r>
        <w:rPr>
          <w:i/>
          <w:spacing w:val="-24"/>
          <w:sz w:val="20"/>
        </w:rPr>
        <w:t> </w:t>
      </w:r>
      <w:r>
        <w:rPr>
          <w:i/>
          <w:sz w:val="20"/>
        </w:rPr>
        <w:t>143-215.3(a)(1);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143-215.107(a)(3);</w:t>
      </w:r>
      <w:r>
        <w:rPr>
          <w:i/>
          <w:w w:val="99"/>
          <w:sz w:val="20"/>
        </w:rPr>
        <w:t> </w:t>
      </w:r>
      <w:r>
        <w:rPr>
          <w:i/>
          <w:sz w:val="20"/>
        </w:rPr>
        <w:t>Eff. February 1,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1976;</w:t>
      </w:r>
    </w:p>
    <w:p>
      <w:pPr>
        <w:spacing w:before="1"/>
        <w:ind w:left="1539" w:right="0" w:firstLine="0"/>
        <w:jc w:val="left"/>
        <w:rPr>
          <w:i/>
          <w:sz w:val="20"/>
        </w:rPr>
      </w:pPr>
      <w:r>
        <w:rPr>
          <w:i/>
          <w:sz w:val="20"/>
        </w:rPr>
        <w:t>Amended Eff. December 1, 1976;</w:t>
      </w:r>
    </w:p>
    <w:p>
      <w:pPr>
        <w:spacing w:before="1"/>
        <w:ind w:left="1539" w:right="0" w:firstLine="0"/>
        <w:jc w:val="left"/>
        <w:rPr>
          <w:i/>
          <w:sz w:val="20"/>
        </w:rPr>
      </w:pPr>
      <w:r>
        <w:rPr>
          <w:i/>
          <w:sz w:val="20"/>
        </w:rPr>
        <w:t>Repealed Eff. July 1, 1984.</w:t>
      </w:r>
    </w:p>
    <w:p>
      <w:pPr>
        <w:spacing w:after="0"/>
        <w:jc w:val="left"/>
        <w:rPr>
          <w:sz w:val="20"/>
        </w:rPr>
        <w:sectPr>
          <w:pgSz w:w="12240" w:h="15840"/>
          <w:pgMar w:top="1400" w:bottom="280" w:left="1340" w:right="1720"/>
        </w:sectPr>
      </w:pPr>
    </w:p>
    <w:p>
      <w:pPr>
        <w:pStyle w:val="Heading1"/>
        <w:ind w:left="100"/>
      </w:pPr>
      <w:r>
        <w:rPr/>
        <w:t>15A NCAC 02D .0407      NITROGEN DIOXIDE</w:t>
      </w:r>
    </w:p>
    <w:p>
      <w:pPr>
        <w:pStyle w:val="ListParagraph"/>
        <w:numPr>
          <w:ilvl w:val="0"/>
          <w:numId w:val="5"/>
        </w:numPr>
        <w:tabs>
          <w:tab w:pos="465" w:val="left" w:leader="none"/>
        </w:tabs>
        <w:spacing w:line="240" w:lineRule="auto" w:before="0" w:after="0"/>
        <w:ind w:left="100" w:right="117" w:firstLine="0"/>
        <w:jc w:val="both"/>
        <w:rPr>
          <w:sz w:val="20"/>
        </w:rPr>
      </w:pPr>
      <w:r>
        <w:rPr>
          <w:sz w:val="20"/>
        </w:rPr>
        <w:t>The primary annual ambient air quality standard for oxides of nitrogen is 53 parts per billion annual average concentration measured in the ambient air as nitrogen</w:t>
      </w:r>
      <w:r>
        <w:rPr>
          <w:spacing w:val="-28"/>
          <w:sz w:val="20"/>
        </w:rPr>
        <w:t> </w:t>
      </w:r>
      <w:r>
        <w:rPr>
          <w:sz w:val="20"/>
        </w:rPr>
        <w:t>dioxide.</w:t>
      </w:r>
    </w:p>
    <w:p>
      <w:pPr>
        <w:pStyle w:val="ListParagraph"/>
        <w:numPr>
          <w:ilvl w:val="0"/>
          <w:numId w:val="5"/>
        </w:numPr>
        <w:tabs>
          <w:tab w:pos="437" w:val="left" w:leader="none"/>
        </w:tabs>
        <w:spacing w:line="240" w:lineRule="auto" w:before="1" w:after="0"/>
        <w:ind w:left="100" w:right="123" w:firstLine="0"/>
        <w:jc w:val="both"/>
        <w:rPr>
          <w:sz w:val="20"/>
        </w:rPr>
      </w:pPr>
      <w:r>
        <w:rPr>
          <w:sz w:val="20"/>
        </w:rPr>
        <w:t>The primary one hour ambient air quality standard for oxides of nitrogen is 100 parts per billion one hour annual average concentration measured in the ambient air as nitrogen</w:t>
      </w:r>
      <w:r>
        <w:rPr>
          <w:spacing w:val="-31"/>
          <w:sz w:val="20"/>
        </w:rPr>
        <w:t> </w:t>
      </w:r>
      <w:r>
        <w:rPr>
          <w:sz w:val="20"/>
        </w:rPr>
        <w:t>dioxide.</w:t>
      </w:r>
    </w:p>
    <w:p>
      <w:pPr>
        <w:pStyle w:val="ListParagraph"/>
        <w:numPr>
          <w:ilvl w:val="0"/>
          <w:numId w:val="5"/>
        </w:numPr>
        <w:tabs>
          <w:tab w:pos="398" w:val="left" w:leader="none"/>
        </w:tabs>
        <w:spacing w:line="242" w:lineRule="auto" w:before="1" w:after="0"/>
        <w:ind w:left="100" w:right="116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19"/>
          <w:sz w:val="20"/>
        </w:rPr>
        <w:t> </w:t>
      </w:r>
      <w:r>
        <w:rPr>
          <w:sz w:val="20"/>
        </w:rPr>
        <w:t>secondary</w:t>
      </w:r>
      <w:r>
        <w:rPr>
          <w:spacing w:val="-19"/>
          <w:sz w:val="20"/>
        </w:rPr>
        <w:t> </w:t>
      </w:r>
      <w:r>
        <w:rPr>
          <w:sz w:val="20"/>
        </w:rPr>
        <w:t>ambient</w:t>
      </w:r>
      <w:r>
        <w:rPr>
          <w:spacing w:val="-19"/>
          <w:sz w:val="20"/>
        </w:rPr>
        <w:t> </w:t>
      </w:r>
      <w:r>
        <w:rPr>
          <w:sz w:val="20"/>
        </w:rPr>
        <w:t>air</w:t>
      </w:r>
      <w:r>
        <w:rPr>
          <w:spacing w:val="-19"/>
          <w:sz w:val="20"/>
        </w:rPr>
        <w:t> </w:t>
      </w:r>
      <w:r>
        <w:rPr>
          <w:sz w:val="20"/>
        </w:rPr>
        <w:t>quality</w:t>
      </w:r>
      <w:r>
        <w:rPr>
          <w:spacing w:val="-19"/>
          <w:sz w:val="20"/>
        </w:rPr>
        <w:t> </w:t>
      </w:r>
      <w:r>
        <w:rPr>
          <w:sz w:val="20"/>
        </w:rPr>
        <w:t>standard</w:t>
      </w:r>
      <w:r>
        <w:rPr>
          <w:spacing w:val="-19"/>
          <w:sz w:val="20"/>
        </w:rPr>
        <w:t> </w:t>
      </w:r>
      <w:r>
        <w:rPr>
          <w:sz w:val="20"/>
        </w:rPr>
        <w:t>for</w:t>
      </w:r>
      <w:r>
        <w:rPr>
          <w:spacing w:val="-20"/>
          <w:sz w:val="20"/>
        </w:rPr>
        <w:t> </w:t>
      </w:r>
      <w:r>
        <w:rPr>
          <w:sz w:val="20"/>
        </w:rPr>
        <w:t>nitrogen</w:t>
      </w:r>
      <w:r>
        <w:rPr>
          <w:spacing w:val="-21"/>
          <w:sz w:val="20"/>
        </w:rPr>
        <w:t> </w:t>
      </w:r>
      <w:r>
        <w:rPr>
          <w:sz w:val="20"/>
        </w:rPr>
        <w:t>dioxide</w:t>
      </w:r>
      <w:r>
        <w:rPr>
          <w:spacing w:val="-21"/>
          <w:sz w:val="20"/>
        </w:rPr>
        <w:t> </w:t>
      </w:r>
      <w:r>
        <w:rPr>
          <w:sz w:val="20"/>
        </w:rPr>
        <w:t>is</w:t>
      </w:r>
      <w:r>
        <w:rPr>
          <w:spacing w:val="-21"/>
          <w:sz w:val="20"/>
        </w:rPr>
        <w:t> </w:t>
      </w:r>
      <w:r>
        <w:rPr>
          <w:sz w:val="20"/>
        </w:rPr>
        <w:t>0.053</w:t>
      </w:r>
      <w:r>
        <w:rPr>
          <w:spacing w:val="-21"/>
          <w:sz w:val="20"/>
        </w:rPr>
        <w:t> </w:t>
      </w:r>
      <w:r>
        <w:rPr>
          <w:sz w:val="20"/>
        </w:rPr>
        <w:t>parts</w:t>
      </w:r>
      <w:r>
        <w:rPr>
          <w:spacing w:val="-21"/>
          <w:sz w:val="20"/>
        </w:rPr>
        <w:t> </w:t>
      </w:r>
      <w:r>
        <w:rPr>
          <w:sz w:val="20"/>
        </w:rPr>
        <w:t>per</w:t>
      </w:r>
      <w:r>
        <w:rPr>
          <w:spacing w:val="-22"/>
          <w:sz w:val="20"/>
        </w:rPr>
        <w:t> </w:t>
      </w:r>
      <w:r>
        <w:rPr>
          <w:sz w:val="20"/>
        </w:rPr>
        <w:t>million</w:t>
      </w:r>
      <w:r>
        <w:rPr>
          <w:spacing w:val="-21"/>
          <w:sz w:val="20"/>
        </w:rPr>
        <w:t> </w:t>
      </w:r>
      <w:r>
        <w:rPr>
          <w:sz w:val="20"/>
        </w:rPr>
        <w:t>(100</w:t>
      </w:r>
      <w:r>
        <w:rPr>
          <w:spacing w:val="-21"/>
          <w:sz w:val="20"/>
        </w:rPr>
        <w:t> </w:t>
      </w:r>
      <w:r>
        <w:rPr>
          <w:sz w:val="20"/>
        </w:rPr>
        <w:t>micrograms</w:t>
      </w:r>
      <w:r>
        <w:rPr>
          <w:spacing w:val="-21"/>
          <w:sz w:val="20"/>
        </w:rPr>
        <w:t> </w:t>
      </w:r>
      <w:r>
        <w:rPr>
          <w:sz w:val="20"/>
        </w:rPr>
        <w:t>per</w:t>
      </w:r>
      <w:r>
        <w:rPr>
          <w:spacing w:val="-22"/>
          <w:sz w:val="20"/>
        </w:rPr>
        <w:t> </w:t>
      </w:r>
      <w:r>
        <w:rPr>
          <w:sz w:val="20"/>
        </w:rPr>
        <w:t>cubic meter) annual arithmetic mean</w:t>
      </w:r>
      <w:r>
        <w:rPr>
          <w:spacing w:val="-24"/>
          <w:sz w:val="20"/>
        </w:rPr>
        <w:t> </w:t>
      </w:r>
      <w:r>
        <w:rPr>
          <w:sz w:val="20"/>
        </w:rPr>
        <w:t>concentration.</w:t>
      </w:r>
    </w:p>
    <w:p>
      <w:pPr>
        <w:pStyle w:val="ListParagraph"/>
        <w:numPr>
          <w:ilvl w:val="0"/>
          <w:numId w:val="5"/>
        </w:numPr>
        <w:tabs>
          <w:tab w:pos="433" w:val="left" w:leader="none"/>
        </w:tabs>
        <w:spacing w:line="229" w:lineRule="exact" w:before="0" w:after="0"/>
        <w:ind w:left="432" w:right="0" w:hanging="332"/>
        <w:jc w:val="both"/>
        <w:rPr>
          <w:sz w:val="20"/>
        </w:rPr>
      </w:pPr>
      <w:r>
        <w:rPr>
          <w:sz w:val="20"/>
        </w:rPr>
        <w:t>Sampling and analysis shall be in accordance</w:t>
      </w:r>
      <w:r>
        <w:rPr>
          <w:spacing w:val="-22"/>
          <w:sz w:val="20"/>
        </w:rPr>
        <w:t> </w:t>
      </w:r>
      <w:r>
        <w:rPr>
          <w:sz w:val="20"/>
        </w:rPr>
        <w:t>with:</w:t>
      </w:r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1" w:after="0"/>
        <w:ind w:left="1540" w:right="0" w:hanging="720"/>
        <w:jc w:val="left"/>
        <w:rPr>
          <w:sz w:val="20"/>
        </w:rPr>
      </w:pPr>
      <w:r>
        <w:rPr>
          <w:sz w:val="20"/>
        </w:rPr>
        <w:t>procedures in Appendix F 40 CFR Part 50;</w:t>
      </w:r>
      <w:r>
        <w:rPr>
          <w:spacing w:val="-17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1" w:after="0"/>
        <w:ind w:left="1540" w:right="0" w:hanging="720"/>
        <w:jc w:val="left"/>
        <w:rPr>
          <w:sz w:val="20"/>
        </w:rPr>
      </w:pPr>
      <w:r>
        <w:rPr>
          <w:sz w:val="20"/>
        </w:rPr>
        <w:t>by a Federal Equivalent Method (FEM) designated in accordance with 40 CFR Part</w:t>
      </w:r>
      <w:r>
        <w:rPr>
          <w:spacing w:val="-31"/>
          <w:sz w:val="20"/>
        </w:rPr>
        <w:t> </w:t>
      </w:r>
      <w:r>
        <w:rPr>
          <w:sz w:val="20"/>
        </w:rPr>
        <w:t>53.</w:t>
      </w:r>
    </w:p>
    <w:p>
      <w:pPr>
        <w:pStyle w:val="ListParagraph"/>
        <w:numPr>
          <w:ilvl w:val="0"/>
          <w:numId w:val="5"/>
        </w:numPr>
        <w:tabs>
          <w:tab w:pos="434" w:val="left" w:leader="none"/>
        </w:tabs>
        <w:spacing w:line="240" w:lineRule="auto" w:before="1" w:after="0"/>
        <w:ind w:left="100" w:right="118" w:firstLine="0"/>
        <w:jc w:val="both"/>
        <w:rPr>
          <w:sz w:val="20"/>
        </w:rPr>
      </w:pPr>
      <w:r>
        <w:rPr>
          <w:sz w:val="20"/>
        </w:rPr>
        <w:t>The annual primary standard is attained when the annual average concentration in a calendar year is less than or equal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53</w:t>
      </w:r>
      <w:r>
        <w:rPr>
          <w:spacing w:val="-4"/>
          <w:sz w:val="20"/>
        </w:rPr>
        <w:t> </w:t>
      </w:r>
      <w:r>
        <w:rPr>
          <w:sz w:val="20"/>
        </w:rPr>
        <w:t>parts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billion,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determined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accordance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Appendix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40</w:t>
      </w:r>
      <w:r>
        <w:rPr>
          <w:spacing w:val="-4"/>
          <w:sz w:val="20"/>
        </w:rPr>
        <w:t> </w:t>
      </w:r>
      <w:r>
        <w:rPr>
          <w:sz w:val="20"/>
        </w:rPr>
        <w:t>CFR</w:t>
      </w:r>
      <w:r>
        <w:rPr>
          <w:spacing w:val="-4"/>
          <w:sz w:val="20"/>
        </w:rPr>
        <w:t> </w:t>
      </w:r>
      <w:r>
        <w:rPr>
          <w:sz w:val="20"/>
        </w:rPr>
        <w:t>Part</w:t>
      </w:r>
      <w:r>
        <w:rPr>
          <w:spacing w:val="-5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annual</w:t>
      </w:r>
      <w:r>
        <w:rPr>
          <w:spacing w:val="-6"/>
          <w:sz w:val="20"/>
        </w:rPr>
        <w:t> </w:t>
      </w:r>
      <w:r>
        <w:rPr>
          <w:sz w:val="20"/>
        </w:rPr>
        <w:t>standard.</w:t>
      </w:r>
    </w:p>
    <w:p>
      <w:pPr>
        <w:pStyle w:val="ListParagraph"/>
        <w:numPr>
          <w:ilvl w:val="0"/>
          <w:numId w:val="5"/>
        </w:numPr>
        <w:tabs>
          <w:tab w:pos="413" w:val="left" w:leader="none"/>
        </w:tabs>
        <w:spacing w:line="240" w:lineRule="auto" w:before="1" w:after="0"/>
        <w:ind w:left="100" w:right="115" w:firstLine="0"/>
        <w:jc w:val="both"/>
        <w:rPr>
          <w:sz w:val="20"/>
        </w:rPr>
      </w:pPr>
      <w:r>
        <w:rPr>
          <w:sz w:val="20"/>
        </w:rPr>
        <w:t>The one hour primary standard is attained when the three-year average of the annual 98th percentile of the daily maximum</w:t>
      </w:r>
      <w:r>
        <w:rPr>
          <w:spacing w:val="-22"/>
          <w:sz w:val="20"/>
        </w:rPr>
        <w:t> </w:t>
      </w:r>
      <w:r>
        <w:rPr>
          <w:sz w:val="20"/>
        </w:rPr>
        <w:t>one-hour</w:t>
      </w:r>
      <w:r>
        <w:rPr>
          <w:spacing w:val="-19"/>
          <w:sz w:val="20"/>
        </w:rPr>
        <w:t> </w:t>
      </w:r>
      <w:r>
        <w:rPr>
          <w:sz w:val="20"/>
        </w:rPr>
        <w:t>average</w:t>
      </w:r>
      <w:r>
        <w:rPr>
          <w:spacing w:val="-19"/>
          <w:sz w:val="20"/>
        </w:rPr>
        <w:t> </w:t>
      </w:r>
      <w:r>
        <w:rPr>
          <w:sz w:val="20"/>
        </w:rPr>
        <w:t>concentration</w:t>
      </w:r>
      <w:r>
        <w:rPr>
          <w:spacing w:val="-21"/>
          <w:sz w:val="20"/>
        </w:rPr>
        <w:t> </w:t>
      </w:r>
      <w:r>
        <w:rPr>
          <w:sz w:val="20"/>
        </w:rPr>
        <w:t>is</w:t>
      </w:r>
      <w:r>
        <w:rPr>
          <w:spacing w:val="-21"/>
          <w:sz w:val="20"/>
        </w:rPr>
        <w:t> </w:t>
      </w:r>
      <w:r>
        <w:rPr>
          <w:sz w:val="20"/>
        </w:rPr>
        <w:t>less</w:t>
      </w:r>
      <w:r>
        <w:rPr>
          <w:spacing w:val="-21"/>
          <w:sz w:val="20"/>
        </w:rPr>
        <w:t> </w:t>
      </w:r>
      <w:r>
        <w:rPr>
          <w:sz w:val="20"/>
        </w:rPr>
        <w:t>than</w:t>
      </w:r>
      <w:r>
        <w:rPr>
          <w:spacing w:val="-21"/>
          <w:sz w:val="20"/>
        </w:rPr>
        <w:t> </w:t>
      </w:r>
      <w:r>
        <w:rPr>
          <w:sz w:val="20"/>
        </w:rPr>
        <w:t>or</w:t>
      </w:r>
      <w:r>
        <w:rPr>
          <w:spacing w:val="-22"/>
          <w:sz w:val="20"/>
        </w:rPr>
        <w:t> </w:t>
      </w:r>
      <w:r>
        <w:rPr>
          <w:sz w:val="20"/>
        </w:rPr>
        <w:t>equal</w:t>
      </w:r>
      <w:r>
        <w:rPr>
          <w:spacing w:val="-22"/>
          <w:sz w:val="20"/>
        </w:rPr>
        <w:t> </w:t>
      </w:r>
      <w:r>
        <w:rPr>
          <w:sz w:val="20"/>
        </w:rPr>
        <w:t>to</w:t>
      </w:r>
      <w:r>
        <w:rPr>
          <w:spacing w:val="-21"/>
          <w:sz w:val="20"/>
        </w:rPr>
        <w:t> </w:t>
      </w:r>
      <w:r>
        <w:rPr>
          <w:sz w:val="20"/>
        </w:rPr>
        <w:t>100</w:t>
      </w:r>
      <w:r>
        <w:rPr>
          <w:spacing w:val="-21"/>
          <w:sz w:val="20"/>
        </w:rPr>
        <w:t> </w:t>
      </w:r>
      <w:r>
        <w:rPr>
          <w:sz w:val="20"/>
        </w:rPr>
        <w:t>ppb,</w:t>
      </w:r>
      <w:r>
        <w:rPr>
          <w:spacing w:val="-21"/>
          <w:sz w:val="20"/>
        </w:rPr>
        <w:t> </w:t>
      </w:r>
      <w:r>
        <w:rPr>
          <w:sz w:val="20"/>
        </w:rPr>
        <w:t>as</w:t>
      </w:r>
      <w:r>
        <w:rPr>
          <w:spacing w:val="-21"/>
          <w:sz w:val="20"/>
        </w:rPr>
        <w:t> </w:t>
      </w:r>
      <w:r>
        <w:rPr>
          <w:sz w:val="20"/>
        </w:rPr>
        <w:t>determined</w:t>
      </w:r>
      <w:r>
        <w:rPr>
          <w:spacing w:val="-21"/>
          <w:sz w:val="20"/>
        </w:rPr>
        <w:t> </w:t>
      </w:r>
      <w:r>
        <w:rPr>
          <w:sz w:val="20"/>
        </w:rPr>
        <w:t>in</w:t>
      </w:r>
      <w:r>
        <w:rPr>
          <w:spacing w:val="-22"/>
          <w:sz w:val="20"/>
        </w:rPr>
        <w:t> </w:t>
      </w:r>
      <w:r>
        <w:rPr>
          <w:sz w:val="20"/>
        </w:rPr>
        <w:t>accordance</w:t>
      </w:r>
      <w:r>
        <w:rPr>
          <w:spacing w:val="-21"/>
          <w:sz w:val="20"/>
        </w:rPr>
        <w:t> </w:t>
      </w:r>
      <w:r>
        <w:rPr>
          <w:sz w:val="20"/>
        </w:rPr>
        <w:t>with</w:t>
      </w:r>
      <w:r>
        <w:rPr>
          <w:spacing w:val="-22"/>
          <w:sz w:val="20"/>
        </w:rPr>
        <w:t> </w:t>
      </w:r>
      <w:r>
        <w:rPr>
          <w:sz w:val="20"/>
        </w:rPr>
        <w:t>Appendix</w:t>
      </w:r>
      <w:r>
        <w:rPr>
          <w:spacing w:val="-21"/>
          <w:sz w:val="20"/>
        </w:rPr>
        <w:t> </w:t>
      </w:r>
      <w:r>
        <w:rPr>
          <w:sz w:val="20"/>
        </w:rPr>
        <w:t>S of 40 CFR Part 50 for one hour</w:t>
      </w:r>
      <w:r>
        <w:rPr>
          <w:spacing w:val="-16"/>
          <w:sz w:val="20"/>
        </w:rPr>
        <w:t> </w:t>
      </w:r>
      <w:r>
        <w:rPr>
          <w:sz w:val="20"/>
        </w:rPr>
        <w:t>standard.</w:t>
      </w:r>
    </w:p>
    <w:p>
      <w:pPr>
        <w:pStyle w:val="ListParagraph"/>
        <w:numPr>
          <w:ilvl w:val="0"/>
          <w:numId w:val="5"/>
        </w:numPr>
        <w:tabs>
          <w:tab w:pos="416" w:val="left" w:leader="none"/>
        </w:tabs>
        <w:spacing w:line="240" w:lineRule="auto" w:before="1" w:after="0"/>
        <w:ind w:left="100" w:right="115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secondary</w:t>
      </w:r>
      <w:r>
        <w:rPr>
          <w:spacing w:val="-12"/>
          <w:sz w:val="20"/>
        </w:rPr>
        <w:t> </w:t>
      </w:r>
      <w:r>
        <w:rPr>
          <w:sz w:val="20"/>
        </w:rPr>
        <w:t>standard</w:t>
      </w:r>
      <w:r>
        <w:rPr>
          <w:spacing w:val="-11"/>
          <w:sz w:val="20"/>
        </w:rPr>
        <w:t> </w:t>
      </w:r>
      <w:r>
        <w:rPr>
          <w:sz w:val="20"/>
        </w:rPr>
        <w:t>is</w:t>
      </w:r>
      <w:r>
        <w:rPr>
          <w:spacing w:val="-11"/>
          <w:sz w:val="20"/>
        </w:rPr>
        <w:t> </w:t>
      </w:r>
      <w:r>
        <w:rPr>
          <w:sz w:val="20"/>
        </w:rPr>
        <w:t>attained</w:t>
      </w:r>
      <w:r>
        <w:rPr>
          <w:spacing w:val="-11"/>
          <w:sz w:val="20"/>
        </w:rPr>
        <w:t> </w:t>
      </w:r>
      <w:r>
        <w:rPr>
          <w:sz w:val="20"/>
        </w:rPr>
        <w:t>when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annual</w:t>
      </w:r>
      <w:r>
        <w:rPr>
          <w:spacing w:val="-12"/>
          <w:sz w:val="20"/>
        </w:rPr>
        <w:t> </w:t>
      </w:r>
      <w:r>
        <w:rPr>
          <w:sz w:val="20"/>
        </w:rPr>
        <w:t>arithmetic</w:t>
      </w:r>
      <w:r>
        <w:rPr>
          <w:spacing w:val="-11"/>
          <w:sz w:val="20"/>
        </w:rPr>
        <w:t> </w:t>
      </w:r>
      <w:r>
        <w:rPr>
          <w:sz w:val="20"/>
        </w:rPr>
        <w:t>mean</w:t>
      </w:r>
      <w:r>
        <w:rPr>
          <w:spacing w:val="-11"/>
          <w:sz w:val="20"/>
        </w:rPr>
        <w:t> </w:t>
      </w:r>
      <w:r>
        <w:rPr>
          <w:sz w:val="20"/>
        </w:rPr>
        <w:t>concentration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calendar</w:t>
      </w:r>
      <w:r>
        <w:rPr>
          <w:spacing w:val="-11"/>
          <w:sz w:val="20"/>
        </w:rPr>
        <w:t> </w:t>
      </w:r>
      <w:r>
        <w:rPr>
          <w:sz w:val="20"/>
        </w:rPr>
        <w:t>year</w:t>
      </w:r>
      <w:r>
        <w:rPr>
          <w:spacing w:val="-12"/>
          <w:sz w:val="20"/>
        </w:rPr>
        <w:t> </w:t>
      </w:r>
      <w:r>
        <w:rPr>
          <w:sz w:val="20"/>
        </w:rPr>
        <w:t>is</w:t>
      </w:r>
      <w:r>
        <w:rPr>
          <w:spacing w:val="-11"/>
          <w:sz w:val="20"/>
        </w:rPr>
        <w:t> </w:t>
      </w:r>
      <w:r>
        <w:rPr>
          <w:sz w:val="20"/>
        </w:rPr>
        <w:t>less</w:t>
      </w:r>
      <w:r>
        <w:rPr>
          <w:spacing w:val="-11"/>
          <w:sz w:val="20"/>
        </w:rPr>
        <w:t> </w:t>
      </w:r>
      <w:r>
        <w:rPr>
          <w:sz w:val="20"/>
        </w:rPr>
        <w:t>than</w:t>
      </w:r>
      <w:r>
        <w:rPr>
          <w:spacing w:val="-12"/>
          <w:sz w:val="20"/>
        </w:rPr>
        <w:t> </w:t>
      </w:r>
      <w:r>
        <w:rPr>
          <w:sz w:val="20"/>
        </w:rPr>
        <w:t>or equal</w:t>
      </w:r>
      <w:r>
        <w:rPr>
          <w:spacing w:val="-19"/>
          <w:sz w:val="20"/>
        </w:rPr>
        <w:t> </w:t>
      </w:r>
      <w:r>
        <w:rPr>
          <w:sz w:val="20"/>
        </w:rPr>
        <w:t>to</w:t>
      </w:r>
      <w:r>
        <w:rPr>
          <w:spacing w:val="-19"/>
          <w:sz w:val="20"/>
        </w:rPr>
        <w:t> </w:t>
      </w:r>
      <w:r>
        <w:rPr>
          <w:sz w:val="20"/>
        </w:rPr>
        <w:t>0.053</w:t>
      </w:r>
      <w:r>
        <w:rPr>
          <w:spacing w:val="-19"/>
          <w:sz w:val="20"/>
        </w:rPr>
        <w:t> </w:t>
      </w:r>
      <w:r>
        <w:rPr>
          <w:sz w:val="20"/>
        </w:rPr>
        <w:t>parts</w:t>
      </w:r>
      <w:r>
        <w:rPr>
          <w:spacing w:val="-19"/>
          <w:sz w:val="20"/>
        </w:rPr>
        <w:t> </w:t>
      </w:r>
      <w:r>
        <w:rPr>
          <w:sz w:val="20"/>
        </w:rPr>
        <w:t>per</w:t>
      </w:r>
      <w:r>
        <w:rPr>
          <w:spacing w:val="-19"/>
          <w:sz w:val="20"/>
        </w:rPr>
        <w:t> </w:t>
      </w:r>
      <w:r>
        <w:rPr>
          <w:sz w:val="20"/>
        </w:rPr>
        <w:t>million,</w:t>
      </w:r>
      <w:r>
        <w:rPr>
          <w:spacing w:val="-19"/>
          <w:sz w:val="20"/>
        </w:rPr>
        <w:t> </w:t>
      </w:r>
      <w:r>
        <w:rPr>
          <w:sz w:val="20"/>
        </w:rPr>
        <w:t>rounded</w:t>
      </w:r>
      <w:r>
        <w:rPr>
          <w:spacing w:val="-19"/>
          <w:sz w:val="20"/>
        </w:rPr>
        <w:t> </w:t>
      </w:r>
      <w:r>
        <w:rPr>
          <w:sz w:val="20"/>
        </w:rPr>
        <w:t>to</w:t>
      </w:r>
      <w:r>
        <w:rPr>
          <w:spacing w:val="-21"/>
          <w:sz w:val="20"/>
        </w:rPr>
        <w:t> </w:t>
      </w:r>
      <w:r>
        <w:rPr>
          <w:sz w:val="20"/>
        </w:rPr>
        <w:t>three</w:t>
      </w:r>
      <w:r>
        <w:rPr>
          <w:spacing w:val="-21"/>
          <w:sz w:val="20"/>
        </w:rPr>
        <w:t> </w:t>
      </w:r>
      <w:r>
        <w:rPr>
          <w:sz w:val="20"/>
        </w:rPr>
        <w:t>decimal</w:t>
      </w:r>
      <w:r>
        <w:rPr>
          <w:spacing w:val="-21"/>
          <w:sz w:val="20"/>
        </w:rPr>
        <w:t> </w:t>
      </w:r>
      <w:r>
        <w:rPr>
          <w:sz w:val="20"/>
        </w:rPr>
        <w:t>places</w:t>
      </w:r>
      <w:r>
        <w:rPr>
          <w:spacing w:val="-21"/>
          <w:sz w:val="20"/>
        </w:rPr>
        <w:t> </w:t>
      </w:r>
      <w:r>
        <w:rPr>
          <w:sz w:val="20"/>
        </w:rPr>
        <w:t>(fractional</w:t>
      </w:r>
      <w:r>
        <w:rPr>
          <w:spacing w:val="-21"/>
          <w:sz w:val="20"/>
        </w:rPr>
        <w:t> </w:t>
      </w:r>
      <w:r>
        <w:rPr>
          <w:sz w:val="20"/>
        </w:rPr>
        <w:t>parts</w:t>
      </w:r>
      <w:r>
        <w:rPr>
          <w:spacing w:val="-21"/>
          <w:sz w:val="20"/>
        </w:rPr>
        <w:t> </w:t>
      </w:r>
      <w:r>
        <w:rPr>
          <w:sz w:val="20"/>
        </w:rPr>
        <w:t>equal</w:t>
      </w:r>
      <w:r>
        <w:rPr>
          <w:spacing w:val="-21"/>
          <w:sz w:val="20"/>
        </w:rPr>
        <w:t> </w:t>
      </w:r>
      <w:r>
        <w:rPr>
          <w:sz w:val="20"/>
        </w:rPr>
        <w:t>to</w:t>
      </w:r>
      <w:r>
        <w:rPr>
          <w:spacing w:val="-21"/>
          <w:sz w:val="20"/>
        </w:rPr>
        <w:t> </w:t>
      </w:r>
      <w:r>
        <w:rPr>
          <w:sz w:val="20"/>
        </w:rPr>
        <w:t>or</w:t>
      </w:r>
      <w:r>
        <w:rPr>
          <w:spacing w:val="-21"/>
          <w:sz w:val="20"/>
        </w:rPr>
        <w:t> </w:t>
      </w:r>
      <w:r>
        <w:rPr>
          <w:sz w:val="20"/>
        </w:rPr>
        <w:t>greater</w:t>
      </w:r>
      <w:r>
        <w:rPr>
          <w:spacing w:val="-21"/>
          <w:sz w:val="20"/>
        </w:rPr>
        <w:t> </w:t>
      </w:r>
      <w:r>
        <w:rPr>
          <w:sz w:val="20"/>
        </w:rPr>
        <w:t>than</w:t>
      </w:r>
      <w:r>
        <w:rPr>
          <w:spacing w:val="-21"/>
          <w:sz w:val="20"/>
        </w:rPr>
        <w:t> </w:t>
      </w:r>
      <w:r>
        <w:rPr>
          <w:sz w:val="20"/>
        </w:rPr>
        <w:t>0.0005</w:t>
      </w:r>
      <w:r>
        <w:rPr>
          <w:spacing w:val="-21"/>
          <w:sz w:val="20"/>
        </w:rPr>
        <w:t> </w:t>
      </w:r>
      <w:r>
        <w:rPr>
          <w:sz w:val="20"/>
        </w:rPr>
        <w:t>parts</w:t>
      </w:r>
      <w:r>
        <w:rPr>
          <w:spacing w:val="-21"/>
          <w:sz w:val="20"/>
        </w:rPr>
        <w:t> </w:t>
      </w:r>
      <w:r>
        <w:rPr>
          <w:sz w:val="20"/>
        </w:rPr>
        <w:t>per million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rounded</w:t>
      </w:r>
      <w:r>
        <w:rPr>
          <w:spacing w:val="-4"/>
          <w:sz w:val="20"/>
        </w:rPr>
        <w:t> </w:t>
      </w:r>
      <w:r>
        <w:rPr>
          <w:sz w:val="20"/>
        </w:rPr>
        <w:t>up).</w:t>
      </w:r>
      <w:r>
        <w:rPr>
          <w:spacing w:val="4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demonstrate</w:t>
      </w:r>
      <w:r>
        <w:rPr>
          <w:spacing w:val="-5"/>
          <w:sz w:val="20"/>
        </w:rPr>
        <w:t> </w:t>
      </w:r>
      <w:r>
        <w:rPr>
          <w:sz w:val="20"/>
        </w:rPr>
        <w:t>attainment,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annual</w:t>
      </w:r>
      <w:r>
        <w:rPr>
          <w:spacing w:val="-6"/>
          <w:sz w:val="20"/>
        </w:rPr>
        <w:t> </w:t>
      </w:r>
      <w:r>
        <w:rPr>
          <w:sz w:val="20"/>
        </w:rPr>
        <w:t>mean</w:t>
      </w:r>
      <w:r>
        <w:rPr>
          <w:spacing w:val="-5"/>
          <w:sz w:val="20"/>
        </w:rPr>
        <w:t> </w:t>
      </w:r>
      <w:r>
        <w:rPr>
          <w:sz w:val="20"/>
        </w:rPr>
        <w:t>must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based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hourly</w:t>
      </w:r>
      <w:r>
        <w:rPr>
          <w:spacing w:val="-6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least</w:t>
      </w:r>
      <w:r>
        <w:rPr>
          <w:spacing w:val="-6"/>
          <w:sz w:val="20"/>
        </w:rPr>
        <w:t> </w:t>
      </w:r>
      <w:r>
        <w:rPr>
          <w:sz w:val="20"/>
        </w:rPr>
        <w:t>75 percent complete or on data derived from manual methods that are at least 75 percent complete for the scheduled sampling days in each calendar</w:t>
      </w:r>
      <w:r>
        <w:rPr>
          <w:spacing w:val="-16"/>
          <w:sz w:val="20"/>
        </w:rPr>
        <w:t> </w:t>
      </w:r>
      <w:r>
        <w:rPr>
          <w:sz w:val="20"/>
        </w:rPr>
        <w:t>quarter.</w:t>
      </w:r>
    </w:p>
    <w:p>
      <w:pPr>
        <w:pStyle w:val="BodyText"/>
        <w:spacing w:before="3"/>
        <w:ind w:left="0"/>
      </w:pPr>
    </w:p>
    <w:p>
      <w:pPr>
        <w:tabs>
          <w:tab w:pos="1540" w:val="left" w:leader="none"/>
        </w:tabs>
        <w:spacing w:before="0"/>
        <w:ind w:left="1540" w:right="3919" w:hanging="1441"/>
        <w:jc w:val="left"/>
        <w:rPr>
          <w:i/>
          <w:sz w:val="20"/>
        </w:rPr>
      </w:pPr>
      <w:r>
        <w:rPr>
          <w:i/>
          <w:sz w:val="20"/>
        </w:rPr>
        <w:t>History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Note:</w:t>
        <w:tab/>
        <w:t>Authority G.S.</w:t>
      </w:r>
      <w:r>
        <w:rPr>
          <w:i/>
          <w:spacing w:val="-27"/>
          <w:sz w:val="20"/>
        </w:rPr>
        <w:t> </w:t>
      </w:r>
      <w:r>
        <w:rPr>
          <w:i/>
          <w:sz w:val="20"/>
        </w:rPr>
        <w:t>143-215.3(a)(1);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143-215.107(a)(3);</w:t>
      </w:r>
      <w:r>
        <w:rPr>
          <w:i/>
          <w:w w:val="99"/>
          <w:sz w:val="20"/>
        </w:rPr>
        <w:t> </w:t>
      </w:r>
      <w:r>
        <w:rPr>
          <w:i/>
          <w:sz w:val="20"/>
        </w:rPr>
        <w:t>Eff. February 1,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1976;</w:t>
      </w:r>
    </w:p>
    <w:p>
      <w:pPr>
        <w:spacing w:before="1"/>
        <w:ind w:left="1540" w:right="0" w:firstLine="0"/>
        <w:jc w:val="left"/>
        <w:rPr>
          <w:i/>
          <w:sz w:val="20"/>
        </w:rPr>
      </w:pPr>
      <w:r>
        <w:rPr>
          <w:i/>
          <w:sz w:val="20"/>
        </w:rPr>
        <w:t>Amended Eff. September 1, 2011; October 1, 1989; July 1, 1984; December 1, 1976.</w:t>
      </w:r>
    </w:p>
    <w:p>
      <w:pPr>
        <w:spacing w:after="0"/>
        <w:jc w:val="left"/>
        <w:rPr>
          <w:sz w:val="20"/>
        </w:rPr>
        <w:sectPr>
          <w:pgSz w:w="12240" w:h="15840"/>
          <w:pgMar w:top="1400" w:bottom="280" w:left="1340" w:right="1320"/>
        </w:sectPr>
      </w:pPr>
    </w:p>
    <w:p>
      <w:pPr>
        <w:pStyle w:val="Heading1"/>
      </w:pPr>
      <w:bookmarkStart w:name="D0408" w:id="6"/>
      <w:bookmarkEnd w:id="6"/>
      <w:r>
        <w:rPr>
          <w:b w:val="0"/>
        </w:rPr>
      </w:r>
      <w:r>
        <w:rPr/>
        <w:t>15A NCAC 02D .0408     LEAD</w:t>
      </w:r>
    </w:p>
    <w:p>
      <w:pPr>
        <w:pStyle w:val="BodyText"/>
        <w:spacing w:before="0"/>
        <w:ind w:left="119" w:right="114"/>
        <w:jc w:val="both"/>
      </w:pPr>
      <w:r>
        <w:rPr/>
        <w:t>The</w:t>
      </w:r>
      <w:r>
        <w:rPr>
          <w:spacing w:val="-18"/>
        </w:rPr>
        <w:t> </w:t>
      </w:r>
      <w:r>
        <w:rPr/>
        <w:t>ambient</w:t>
      </w:r>
      <w:r>
        <w:rPr>
          <w:spacing w:val="-18"/>
        </w:rPr>
        <w:t> </w:t>
      </w:r>
      <w:r>
        <w:rPr/>
        <w:t>air</w:t>
      </w:r>
      <w:r>
        <w:rPr>
          <w:spacing w:val="-18"/>
        </w:rPr>
        <w:t> </w:t>
      </w:r>
      <w:r>
        <w:rPr/>
        <w:t>quality</w:t>
      </w:r>
      <w:r>
        <w:rPr>
          <w:spacing w:val="-18"/>
        </w:rPr>
        <w:t> </w:t>
      </w:r>
      <w:r>
        <w:rPr/>
        <w:t>standard</w:t>
      </w:r>
      <w:r>
        <w:rPr>
          <w:spacing w:val="-18"/>
        </w:rPr>
        <w:t> </w:t>
      </w:r>
      <w:r>
        <w:rPr/>
        <w:t>for</w:t>
      </w:r>
      <w:r>
        <w:rPr>
          <w:spacing w:val="-18"/>
        </w:rPr>
        <w:t> </w:t>
      </w:r>
      <w:r>
        <w:rPr/>
        <w:t>lead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its</w:t>
      </w:r>
      <w:r>
        <w:rPr>
          <w:spacing w:val="-18"/>
        </w:rPr>
        <w:t> </w:t>
      </w:r>
      <w:r>
        <w:rPr/>
        <w:t>compounds,</w:t>
      </w:r>
      <w:r>
        <w:rPr>
          <w:spacing w:val="-20"/>
        </w:rPr>
        <w:t> </w:t>
      </w:r>
      <w:r>
        <w:rPr/>
        <w:t>measured</w:t>
      </w:r>
      <w:r>
        <w:rPr>
          <w:spacing w:val="-20"/>
        </w:rPr>
        <w:t> </w:t>
      </w:r>
      <w:r>
        <w:rPr/>
        <w:t>as</w:t>
      </w:r>
      <w:r>
        <w:rPr>
          <w:spacing w:val="-20"/>
        </w:rPr>
        <w:t> </w:t>
      </w:r>
      <w:r>
        <w:rPr/>
        <w:t>elemental</w:t>
      </w:r>
      <w:r>
        <w:rPr>
          <w:spacing w:val="-20"/>
        </w:rPr>
        <w:t> </w:t>
      </w:r>
      <w:r>
        <w:rPr/>
        <w:t>lead</w:t>
      </w:r>
      <w:r>
        <w:rPr>
          <w:spacing w:val="-20"/>
        </w:rPr>
        <w:t> </w:t>
      </w:r>
      <w:r>
        <w:rPr/>
        <w:t>by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reference</w:t>
      </w:r>
      <w:r>
        <w:rPr>
          <w:spacing w:val="-20"/>
        </w:rPr>
        <w:t> </w:t>
      </w:r>
      <w:r>
        <w:rPr/>
        <w:t>method</w:t>
      </w:r>
      <w:r>
        <w:rPr>
          <w:spacing w:val="-20"/>
        </w:rPr>
        <w:t> </w:t>
      </w:r>
      <w:r>
        <w:rPr/>
        <w:t>based</w:t>
      </w:r>
      <w:r>
        <w:rPr>
          <w:spacing w:val="-20"/>
        </w:rPr>
        <w:t> </w:t>
      </w:r>
      <w:r>
        <w:rPr/>
        <w:t>on Appendix</w:t>
      </w:r>
      <w:r>
        <w:rPr>
          <w:spacing w:val="-4"/>
        </w:rPr>
        <w:t> </w:t>
      </w:r>
      <w:r>
        <w:rPr/>
        <w:t>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40</w:t>
      </w:r>
      <w:r>
        <w:rPr>
          <w:spacing w:val="-4"/>
        </w:rPr>
        <w:t> </w:t>
      </w:r>
      <w:r>
        <w:rPr/>
        <w:t>CFR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50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equivalent</w:t>
      </w:r>
      <w:r>
        <w:rPr>
          <w:spacing w:val="-5"/>
        </w:rPr>
        <w:t> </w:t>
      </w:r>
      <w:r>
        <w:rPr/>
        <w:t>method</w:t>
      </w:r>
      <w:r>
        <w:rPr>
          <w:spacing w:val="-4"/>
        </w:rPr>
        <w:t> </w:t>
      </w:r>
      <w:r>
        <w:rPr/>
        <w:t>established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/>
        <w:t>40</w:t>
      </w:r>
      <w:r>
        <w:rPr>
          <w:spacing w:val="-5"/>
        </w:rPr>
        <w:t> </w:t>
      </w:r>
      <w:r>
        <w:rPr/>
        <w:t>CFR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53,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0.15</w:t>
      </w:r>
      <w:r>
        <w:rPr>
          <w:spacing w:val="-5"/>
        </w:rPr>
        <w:t> </w:t>
      </w:r>
      <w:r>
        <w:rPr/>
        <w:t>micrograms</w:t>
      </w:r>
      <w:r>
        <w:rPr>
          <w:spacing w:val="-5"/>
        </w:rPr>
        <w:t> </w:t>
      </w:r>
      <w:r>
        <w:rPr/>
        <w:t>per cubic</w:t>
      </w:r>
      <w:r>
        <w:rPr>
          <w:spacing w:val="-17"/>
        </w:rPr>
        <w:t> </w:t>
      </w:r>
      <w:r>
        <w:rPr/>
        <w:t>meter.</w:t>
      </w:r>
      <w:r>
        <w:rPr>
          <w:spacing w:val="16"/>
        </w:rPr>
        <w:t> </w:t>
      </w:r>
      <w:r>
        <w:rPr/>
        <w:t>The</w:t>
      </w:r>
      <w:r>
        <w:rPr>
          <w:spacing w:val="-17"/>
        </w:rPr>
        <w:t> </w:t>
      </w:r>
      <w:r>
        <w:rPr/>
        <w:t>standard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met</w:t>
      </w:r>
      <w:r>
        <w:rPr>
          <w:spacing w:val="-17"/>
        </w:rPr>
        <w:t> </w:t>
      </w:r>
      <w:r>
        <w:rPr/>
        <w:t>when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maximum</w:t>
      </w:r>
      <w:r>
        <w:rPr>
          <w:spacing w:val="-20"/>
        </w:rPr>
        <w:t> </w:t>
      </w:r>
      <w:r>
        <w:rPr/>
        <w:t>arithmetic</w:t>
      </w:r>
      <w:r>
        <w:rPr>
          <w:spacing w:val="-17"/>
        </w:rPr>
        <w:t> </w:t>
      </w:r>
      <w:r>
        <w:rPr/>
        <w:t>three</w:t>
      </w:r>
      <w:r>
        <w:rPr>
          <w:spacing w:val="-17"/>
        </w:rPr>
        <w:t> </w:t>
      </w:r>
      <w:r>
        <w:rPr/>
        <w:t>month</w:t>
      </w:r>
      <w:r>
        <w:rPr>
          <w:spacing w:val="-17"/>
        </w:rPr>
        <w:t> </w:t>
      </w:r>
      <w:r>
        <w:rPr/>
        <w:t>mean</w:t>
      </w:r>
      <w:r>
        <w:rPr>
          <w:spacing w:val="-17"/>
        </w:rPr>
        <w:t> </w:t>
      </w:r>
      <w:r>
        <w:rPr/>
        <w:t>concentration</w:t>
      </w:r>
      <w:r>
        <w:rPr>
          <w:spacing w:val="-19"/>
        </w:rPr>
        <w:t> </w:t>
      </w:r>
      <w:r>
        <w:rPr/>
        <w:t>for</w:t>
      </w:r>
      <w:r>
        <w:rPr>
          <w:spacing w:val="-20"/>
        </w:rPr>
        <w:t> </w:t>
      </w:r>
      <w:r>
        <w:rPr/>
        <w:t>a</w:t>
      </w:r>
      <w:r>
        <w:rPr>
          <w:spacing w:val="-19"/>
        </w:rPr>
        <w:t> </w:t>
      </w:r>
      <w:r>
        <w:rPr/>
        <w:t>three</w:t>
      </w:r>
      <w:r>
        <w:rPr>
          <w:spacing w:val="-19"/>
        </w:rPr>
        <w:t> </w:t>
      </w:r>
      <w:r>
        <w:rPr/>
        <w:t>year</w:t>
      </w:r>
      <w:r>
        <w:rPr>
          <w:spacing w:val="-20"/>
        </w:rPr>
        <w:t> </w:t>
      </w:r>
      <w:r>
        <w:rPr/>
        <w:t>period, as determined in accordance with Appendix R of 40 CFR Part 50, is less than or equal to 0.15 micrograms per cubic meter.</w:t>
      </w:r>
    </w:p>
    <w:p>
      <w:pPr>
        <w:pStyle w:val="BodyText"/>
        <w:spacing w:before="3"/>
        <w:ind w:left="0"/>
      </w:pPr>
    </w:p>
    <w:p>
      <w:pPr>
        <w:tabs>
          <w:tab w:pos="1559" w:val="left" w:leader="none"/>
        </w:tabs>
        <w:spacing w:before="0"/>
        <w:ind w:left="1559" w:right="3917" w:hanging="1440"/>
        <w:jc w:val="left"/>
        <w:rPr>
          <w:i/>
          <w:sz w:val="20"/>
        </w:rPr>
      </w:pPr>
      <w:r>
        <w:rPr>
          <w:i/>
          <w:sz w:val="20"/>
        </w:rPr>
        <w:t>History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Note:</w:t>
        <w:tab/>
        <w:t>Authority G.S.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143-215.3(a)(1);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143-215.107(a)(3);</w:t>
      </w:r>
      <w:r>
        <w:rPr>
          <w:i/>
          <w:w w:val="99"/>
          <w:sz w:val="20"/>
        </w:rPr>
        <w:t> </w:t>
      </w:r>
      <w:r>
        <w:rPr>
          <w:i/>
          <w:sz w:val="20"/>
        </w:rPr>
        <w:t>Eff. June 1,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1980;</w:t>
      </w:r>
    </w:p>
    <w:p>
      <w:pPr>
        <w:spacing w:before="1"/>
        <w:ind w:left="1559" w:right="0" w:firstLine="0"/>
        <w:jc w:val="left"/>
        <w:rPr>
          <w:i/>
          <w:sz w:val="20"/>
        </w:rPr>
      </w:pPr>
      <w:r>
        <w:rPr>
          <w:i/>
          <w:sz w:val="20"/>
        </w:rPr>
        <w:t>Amended Eff. January 1, 2010; July 1, 1984.</w:t>
      </w:r>
    </w:p>
    <w:p>
      <w:pPr>
        <w:spacing w:after="0"/>
        <w:jc w:val="left"/>
        <w:rPr>
          <w:sz w:val="20"/>
        </w:rPr>
        <w:sectPr>
          <w:pgSz w:w="12240" w:h="15840"/>
          <w:pgMar w:top="1400" w:bottom="280" w:left="1320" w:right="1320"/>
        </w:sectPr>
      </w:pPr>
    </w:p>
    <w:p>
      <w:pPr>
        <w:pStyle w:val="Heading1"/>
      </w:pPr>
      <w:bookmarkStart w:name="D0409" w:id="7"/>
      <w:bookmarkEnd w:id="7"/>
      <w:r>
        <w:rPr>
          <w:b w:val="0"/>
        </w:rPr>
      </w:r>
      <w:r>
        <w:rPr/>
        <w:t>15A NCAC 02D .0409      PM10 PARTICULATE MATTER</w:t>
      </w:r>
    </w:p>
    <w:p>
      <w:pPr>
        <w:pStyle w:val="ListParagraph"/>
        <w:numPr>
          <w:ilvl w:val="0"/>
          <w:numId w:val="6"/>
        </w:numPr>
        <w:tabs>
          <w:tab w:pos="438" w:val="left" w:leader="none"/>
        </w:tabs>
        <w:spacing w:line="240" w:lineRule="auto" w:before="0" w:after="0"/>
        <w:ind w:left="120" w:right="117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ambient</w:t>
      </w:r>
      <w:r>
        <w:rPr>
          <w:spacing w:val="-6"/>
          <w:sz w:val="20"/>
        </w:rPr>
        <w:t> </w:t>
      </w:r>
      <w:r>
        <w:rPr>
          <w:sz w:val="20"/>
        </w:rPr>
        <w:t>air</w:t>
      </w:r>
      <w:r>
        <w:rPr>
          <w:spacing w:val="-6"/>
          <w:sz w:val="20"/>
        </w:rPr>
        <w:t> </w:t>
      </w:r>
      <w:r>
        <w:rPr>
          <w:sz w:val="20"/>
        </w:rPr>
        <w:t>quality</w:t>
      </w:r>
      <w:r>
        <w:rPr>
          <w:spacing w:val="-6"/>
          <w:sz w:val="20"/>
        </w:rPr>
        <w:t> </w:t>
      </w:r>
      <w:r>
        <w:rPr>
          <w:sz w:val="20"/>
        </w:rPr>
        <w:t>standard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PM10</w:t>
      </w:r>
      <w:r>
        <w:rPr>
          <w:spacing w:val="-8"/>
          <w:sz w:val="20"/>
        </w:rPr>
        <w:t> </w:t>
      </w:r>
      <w:r>
        <w:rPr>
          <w:sz w:val="20"/>
        </w:rPr>
        <w:t>particulate</w:t>
      </w:r>
      <w:r>
        <w:rPr>
          <w:spacing w:val="-8"/>
          <w:sz w:val="20"/>
        </w:rPr>
        <w:t> </w:t>
      </w:r>
      <w:r>
        <w:rPr>
          <w:sz w:val="20"/>
        </w:rPr>
        <w:t>matter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150</w:t>
      </w:r>
      <w:r>
        <w:rPr>
          <w:spacing w:val="-8"/>
          <w:sz w:val="20"/>
        </w:rPr>
        <w:t> </w:t>
      </w:r>
      <w:r>
        <w:rPr>
          <w:sz w:val="20"/>
        </w:rPr>
        <w:t>micrograms</w:t>
      </w:r>
      <w:r>
        <w:rPr>
          <w:spacing w:val="-8"/>
          <w:sz w:val="20"/>
        </w:rPr>
        <w:t> </w:t>
      </w:r>
      <w:r>
        <w:rPr>
          <w:sz w:val="20"/>
        </w:rPr>
        <w:t>per</w:t>
      </w:r>
      <w:r>
        <w:rPr>
          <w:spacing w:val="-8"/>
          <w:sz w:val="20"/>
        </w:rPr>
        <w:t> </w:t>
      </w:r>
      <w:r>
        <w:rPr>
          <w:sz w:val="20"/>
        </w:rPr>
        <w:t>cubic</w:t>
      </w:r>
      <w:r>
        <w:rPr>
          <w:spacing w:val="-8"/>
          <w:sz w:val="20"/>
        </w:rPr>
        <w:t> </w:t>
      </w:r>
      <w:r>
        <w:rPr>
          <w:sz w:val="20"/>
        </w:rPr>
        <w:t>meter</w:t>
      </w:r>
      <w:r>
        <w:rPr>
          <w:spacing w:val="-8"/>
          <w:sz w:val="20"/>
        </w:rPr>
        <w:t> </w:t>
      </w:r>
      <w:r>
        <w:rPr>
          <w:sz w:val="20"/>
        </w:rPr>
        <w:t>(ug/m3),</w:t>
      </w:r>
      <w:r>
        <w:rPr>
          <w:spacing w:val="-8"/>
          <w:sz w:val="20"/>
        </w:rPr>
        <w:t> </w:t>
      </w:r>
      <w:r>
        <w:rPr>
          <w:sz w:val="20"/>
        </w:rPr>
        <w:t>24-hour average</w:t>
      </w:r>
      <w:r>
        <w:rPr>
          <w:spacing w:val="-5"/>
          <w:sz w:val="20"/>
        </w:rPr>
        <w:t> </w:t>
      </w:r>
      <w:r>
        <w:rPr>
          <w:sz w:val="20"/>
        </w:rPr>
        <w:t>concentration.</w:t>
      </w:r>
      <w:r>
        <w:rPr>
          <w:spacing w:val="40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standard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attained</w:t>
      </w:r>
      <w:r>
        <w:rPr>
          <w:spacing w:val="-7"/>
          <w:sz w:val="20"/>
        </w:rPr>
        <w:t> </w:t>
      </w:r>
      <w:r>
        <w:rPr>
          <w:sz w:val="20"/>
        </w:rPr>
        <w:t>when</w:t>
      </w:r>
      <w:r>
        <w:rPr>
          <w:spacing w:val="-8"/>
          <w:sz w:val="20"/>
        </w:rPr>
        <w:t> </w:t>
      </w:r>
      <w:r>
        <w:rPr>
          <w:sz w:val="20"/>
        </w:rPr>
        <w:t>150</w:t>
      </w:r>
      <w:r>
        <w:rPr>
          <w:spacing w:val="-7"/>
          <w:sz w:val="20"/>
        </w:rPr>
        <w:t> </w:t>
      </w:r>
      <w:r>
        <w:rPr>
          <w:sz w:val="20"/>
        </w:rPr>
        <w:t>ug/m3,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determined</w:t>
      </w:r>
      <w:r>
        <w:rPr>
          <w:spacing w:val="-7"/>
          <w:sz w:val="20"/>
        </w:rPr>
        <w:t> </w:t>
      </w:r>
      <w:r>
        <w:rPr>
          <w:sz w:val="20"/>
        </w:rPr>
        <w:t>according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Appendix</w:t>
      </w:r>
      <w:r>
        <w:rPr>
          <w:spacing w:val="-7"/>
          <w:sz w:val="20"/>
        </w:rPr>
        <w:t> </w:t>
      </w:r>
      <w:r>
        <w:rPr>
          <w:sz w:val="20"/>
        </w:rPr>
        <w:t>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40</w:t>
      </w:r>
      <w:r>
        <w:rPr>
          <w:spacing w:val="-7"/>
          <w:sz w:val="20"/>
        </w:rPr>
        <w:t> </w:t>
      </w:r>
      <w:r>
        <w:rPr>
          <w:sz w:val="20"/>
        </w:rPr>
        <w:t>CFR Part 50, is not exceeded more than once per year on average over a three-year</w:t>
      </w:r>
      <w:r>
        <w:rPr>
          <w:spacing w:val="-31"/>
          <w:sz w:val="20"/>
        </w:rPr>
        <w:t> </w:t>
      </w:r>
      <w:r>
        <w:rPr>
          <w:sz w:val="20"/>
        </w:rPr>
        <w:t>period.</w:t>
      </w:r>
    </w:p>
    <w:p>
      <w:pPr>
        <w:pStyle w:val="ListParagraph"/>
        <w:numPr>
          <w:ilvl w:val="0"/>
          <w:numId w:val="6"/>
        </w:numPr>
        <w:tabs>
          <w:tab w:pos="442" w:val="left" w:leader="none"/>
        </w:tabs>
        <w:spacing w:line="240" w:lineRule="auto" w:before="1" w:after="0"/>
        <w:ind w:left="120" w:right="116" w:firstLine="0"/>
        <w:jc w:val="both"/>
        <w:rPr>
          <w:sz w:val="20"/>
        </w:rPr>
      </w:pP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purpose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determining</w:t>
      </w:r>
      <w:r>
        <w:rPr>
          <w:spacing w:val="-9"/>
          <w:sz w:val="20"/>
        </w:rPr>
        <w:t> </w:t>
      </w:r>
      <w:r>
        <w:rPr>
          <w:sz w:val="20"/>
        </w:rPr>
        <w:t>attainment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standards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Paragraph</w:t>
      </w:r>
      <w:r>
        <w:rPr>
          <w:spacing w:val="-10"/>
          <w:sz w:val="20"/>
        </w:rPr>
        <w:t> </w:t>
      </w:r>
      <w:r>
        <w:rPr>
          <w:sz w:val="20"/>
        </w:rPr>
        <w:t>(a)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Rule,</w:t>
      </w:r>
      <w:r>
        <w:rPr>
          <w:spacing w:val="-10"/>
          <w:sz w:val="20"/>
        </w:rPr>
        <w:t> </w:t>
      </w:r>
      <w:r>
        <w:rPr>
          <w:sz w:val="20"/>
        </w:rPr>
        <w:t>particulate</w:t>
      </w:r>
      <w:r>
        <w:rPr>
          <w:spacing w:val="-10"/>
          <w:sz w:val="20"/>
        </w:rPr>
        <w:t> </w:t>
      </w:r>
      <w:r>
        <w:rPr>
          <w:sz w:val="20"/>
        </w:rPr>
        <w:t>matter</w:t>
      </w:r>
      <w:r>
        <w:rPr>
          <w:spacing w:val="-10"/>
          <w:sz w:val="20"/>
        </w:rPr>
        <w:t> </w:t>
      </w:r>
      <w:r>
        <w:rPr>
          <w:sz w:val="20"/>
        </w:rPr>
        <w:t>shall</w:t>
      </w:r>
      <w:r>
        <w:rPr>
          <w:spacing w:val="-10"/>
          <w:sz w:val="20"/>
        </w:rPr>
        <w:t> </w:t>
      </w:r>
      <w:r>
        <w:rPr>
          <w:sz w:val="20"/>
        </w:rPr>
        <w:t>be measured in the ambient air as PM10 (particles with an aerodynamic diameter less than or equal to a nominal 10 micrometers) by</w:t>
      </w:r>
      <w:r>
        <w:rPr>
          <w:spacing w:val="-15"/>
          <w:sz w:val="20"/>
        </w:rPr>
        <w:t> </w:t>
      </w:r>
      <w:r>
        <w:rPr>
          <w:sz w:val="20"/>
        </w:rPr>
        <w:t>either: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</w:tabs>
        <w:spacing w:line="240" w:lineRule="auto" w:before="1" w:after="0"/>
        <w:ind w:left="1560" w:right="116" w:hanging="720"/>
        <w:jc w:val="left"/>
        <w:rPr>
          <w:sz w:val="20"/>
        </w:rPr>
      </w:pP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reference</w:t>
      </w:r>
      <w:r>
        <w:rPr>
          <w:spacing w:val="-16"/>
          <w:sz w:val="20"/>
        </w:rPr>
        <w:t> </w:t>
      </w:r>
      <w:r>
        <w:rPr>
          <w:sz w:val="20"/>
        </w:rPr>
        <w:t>method</w:t>
      </w:r>
      <w:r>
        <w:rPr>
          <w:spacing w:val="-16"/>
          <w:sz w:val="20"/>
        </w:rPr>
        <w:t> </w:t>
      </w:r>
      <w:r>
        <w:rPr>
          <w:sz w:val="20"/>
        </w:rPr>
        <w:t>based</w:t>
      </w:r>
      <w:r>
        <w:rPr>
          <w:spacing w:val="-16"/>
          <w:sz w:val="20"/>
        </w:rPr>
        <w:t> </w:t>
      </w:r>
      <w:r>
        <w:rPr>
          <w:sz w:val="20"/>
        </w:rPr>
        <w:t>on</w:t>
      </w:r>
      <w:r>
        <w:rPr>
          <w:spacing w:val="-16"/>
          <w:sz w:val="20"/>
        </w:rPr>
        <w:t> </w:t>
      </w:r>
      <w:r>
        <w:rPr>
          <w:sz w:val="20"/>
        </w:rPr>
        <w:t>Appendix</w:t>
      </w:r>
      <w:r>
        <w:rPr>
          <w:spacing w:val="-16"/>
          <w:sz w:val="20"/>
        </w:rPr>
        <w:t> </w:t>
      </w:r>
      <w:r>
        <w:rPr>
          <w:sz w:val="20"/>
        </w:rPr>
        <w:t>M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40</w:t>
      </w:r>
      <w:r>
        <w:rPr>
          <w:spacing w:val="-16"/>
          <w:sz w:val="20"/>
        </w:rPr>
        <w:t> </w:t>
      </w:r>
      <w:r>
        <w:rPr>
          <w:sz w:val="20"/>
        </w:rPr>
        <w:t>CFR</w:t>
      </w:r>
      <w:r>
        <w:rPr>
          <w:spacing w:val="-17"/>
          <w:sz w:val="20"/>
        </w:rPr>
        <w:t> </w:t>
      </w:r>
      <w:r>
        <w:rPr>
          <w:sz w:val="20"/>
        </w:rPr>
        <w:t>Part</w:t>
      </w:r>
      <w:r>
        <w:rPr>
          <w:spacing w:val="-19"/>
          <w:sz w:val="20"/>
        </w:rPr>
        <w:t> </w:t>
      </w:r>
      <w:r>
        <w:rPr>
          <w:sz w:val="20"/>
        </w:rPr>
        <w:t>50</w:t>
      </w:r>
      <w:r>
        <w:rPr>
          <w:spacing w:val="-18"/>
          <w:sz w:val="20"/>
        </w:rPr>
        <w:t> </w:t>
      </w:r>
      <w:r>
        <w:rPr>
          <w:sz w:val="20"/>
        </w:rPr>
        <w:t>and</w:t>
      </w:r>
      <w:r>
        <w:rPr>
          <w:spacing w:val="-18"/>
          <w:sz w:val="20"/>
        </w:rPr>
        <w:t> </w:t>
      </w:r>
      <w:r>
        <w:rPr>
          <w:sz w:val="20"/>
        </w:rPr>
        <w:t>designated</w:t>
      </w:r>
      <w:r>
        <w:rPr>
          <w:spacing w:val="-18"/>
          <w:sz w:val="20"/>
        </w:rPr>
        <w:t> </w:t>
      </w:r>
      <w:r>
        <w:rPr>
          <w:sz w:val="20"/>
        </w:rPr>
        <w:t>according</w:t>
      </w:r>
      <w:r>
        <w:rPr>
          <w:spacing w:val="-18"/>
          <w:sz w:val="20"/>
        </w:rPr>
        <w:t> </w:t>
      </w:r>
      <w:r>
        <w:rPr>
          <w:sz w:val="20"/>
        </w:rPr>
        <w:t>to</w:t>
      </w:r>
      <w:r>
        <w:rPr>
          <w:spacing w:val="-18"/>
          <w:sz w:val="20"/>
        </w:rPr>
        <w:t> </w:t>
      </w:r>
      <w:r>
        <w:rPr>
          <w:sz w:val="20"/>
        </w:rPr>
        <w:t>40</w:t>
      </w:r>
      <w:r>
        <w:rPr>
          <w:spacing w:val="-18"/>
          <w:sz w:val="20"/>
        </w:rPr>
        <w:t> </w:t>
      </w:r>
      <w:r>
        <w:rPr>
          <w:sz w:val="20"/>
        </w:rPr>
        <w:t>CFR</w:t>
      </w:r>
      <w:r>
        <w:rPr>
          <w:spacing w:val="-18"/>
          <w:sz w:val="20"/>
        </w:rPr>
        <w:t> </w:t>
      </w:r>
      <w:r>
        <w:rPr>
          <w:sz w:val="20"/>
        </w:rPr>
        <w:t>Part 53;</w:t>
      </w:r>
      <w:r>
        <w:rPr>
          <w:spacing w:val="-2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</w:tabs>
        <w:spacing w:line="240" w:lineRule="auto" w:before="1" w:after="0"/>
        <w:ind w:left="1560" w:right="0" w:hanging="720"/>
        <w:jc w:val="left"/>
        <w:rPr>
          <w:sz w:val="20"/>
        </w:rPr>
      </w:pPr>
      <w:r>
        <w:rPr>
          <w:sz w:val="20"/>
        </w:rPr>
        <w:t>an equivalent method designated according to 40 CFR Part</w:t>
      </w:r>
      <w:r>
        <w:rPr>
          <w:spacing w:val="-22"/>
          <w:sz w:val="20"/>
        </w:rPr>
        <w:t> </w:t>
      </w:r>
      <w:r>
        <w:rPr>
          <w:sz w:val="20"/>
        </w:rPr>
        <w:t>53.</w:t>
      </w:r>
    </w:p>
    <w:p>
      <w:pPr>
        <w:pStyle w:val="BodyText"/>
        <w:spacing w:before="3"/>
        <w:ind w:left="0"/>
      </w:pPr>
    </w:p>
    <w:p>
      <w:pPr>
        <w:tabs>
          <w:tab w:pos="1559" w:val="left" w:leader="none"/>
        </w:tabs>
        <w:spacing w:before="0"/>
        <w:ind w:left="1559" w:right="3917" w:hanging="1440"/>
        <w:jc w:val="left"/>
        <w:rPr>
          <w:i/>
          <w:sz w:val="20"/>
        </w:rPr>
      </w:pPr>
      <w:r>
        <w:rPr>
          <w:i/>
          <w:sz w:val="20"/>
        </w:rPr>
        <w:t>History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Note:</w:t>
        <w:tab/>
        <w:t>Authority G.S.</w:t>
      </w:r>
      <w:r>
        <w:rPr>
          <w:i/>
          <w:spacing w:val="-24"/>
          <w:sz w:val="20"/>
        </w:rPr>
        <w:t> </w:t>
      </w:r>
      <w:r>
        <w:rPr>
          <w:i/>
          <w:sz w:val="20"/>
        </w:rPr>
        <w:t>143-215.3(a)(1);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143-215.107(a)(3);</w:t>
      </w:r>
      <w:r>
        <w:rPr>
          <w:i/>
          <w:w w:val="99"/>
          <w:sz w:val="20"/>
        </w:rPr>
        <w:t> </w:t>
      </w:r>
      <w:r>
        <w:rPr>
          <w:i/>
          <w:sz w:val="20"/>
        </w:rPr>
        <w:t>Eff. July 1,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1988;</w:t>
      </w:r>
    </w:p>
    <w:p>
      <w:pPr>
        <w:spacing w:before="1"/>
        <w:ind w:left="1559" w:right="0" w:firstLine="0"/>
        <w:jc w:val="left"/>
        <w:rPr>
          <w:i/>
          <w:sz w:val="20"/>
        </w:rPr>
      </w:pPr>
      <w:r>
        <w:rPr>
          <w:i/>
          <w:sz w:val="20"/>
        </w:rPr>
        <w:t>Amended Eff. January 1, 2010; April 1, 1999.</w:t>
      </w:r>
    </w:p>
    <w:p>
      <w:pPr>
        <w:spacing w:after="0"/>
        <w:jc w:val="left"/>
        <w:rPr>
          <w:sz w:val="20"/>
        </w:rPr>
        <w:sectPr>
          <w:pgSz w:w="12240" w:h="15840"/>
          <w:pgMar w:top="1400" w:bottom="280" w:left="1320" w:right="1320"/>
        </w:sectPr>
      </w:pPr>
    </w:p>
    <w:p>
      <w:pPr>
        <w:pStyle w:val="Heading1"/>
        <w:spacing w:line="226" w:lineRule="exact" w:before="58"/>
      </w:pPr>
      <w:bookmarkStart w:name="D0410" w:id="8"/>
      <w:bookmarkEnd w:id="8"/>
      <w:r>
        <w:rPr>
          <w:b w:val="0"/>
        </w:rPr>
      </w:r>
      <w:r>
        <w:rPr/>
        <w:t>15A NCAC 02D .0410      PM2.5 PARTICULATE MATTER</w:t>
      </w:r>
    </w:p>
    <w:p>
      <w:pPr>
        <w:pStyle w:val="ListParagraph"/>
        <w:numPr>
          <w:ilvl w:val="0"/>
          <w:numId w:val="7"/>
        </w:numPr>
        <w:tabs>
          <w:tab w:pos="495" w:val="left" w:leader="none"/>
        </w:tabs>
        <w:spacing w:line="237" w:lineRule="auto" w:before="0" w:after="0"/>
        <w:ind w:left="119" w:right="120" w:firstLine="0"/>
        <w:jc w:val="both"/>
        <w:rPr>
          <w:sz w:val="20"/>
        </w:rPr>
      </w:pPr>
      <w:r>
        <w:rPr>
          <w:sz w:val="20"/>
        </w:rPr>
        <w:t>The national primary ambient air quality standards for PM2.5 are 12.0 micrograms per cubic meter (µg/m</w:t>
      </w:r>
      <w:r>
        <w:rPr>
          <w:position w:val="7"/>
          <w:sz w:val="13"/>
        </w:rPr>
        <w:t>3</w:t>
      </w:r>
      <w:r>
        <w:rPr>
          <w:sz w:val="20"/>
        </w:rPr>
        <w:t>) annual arithmetic mean concentration and 35 µg/m</w:t>
      </w:r>
      <w:r>
        <w:rPr>
          <w:position w:val="7"/>
          <w:sz w:val="13"/>
        </w:rPr>
        <w:t>3 </w:t>
      </w:r>
      <w:r>
        <w:rPr>
          <w:sz w:val="20"/>
        </w:rPr>
        <w:t>24-hour average Concentration measured in the ambient air as PM2.5</w:t>
      </w:r>
      <w:r>
        <w:rPr>
          <w:spacing w:val="-4"/>
          <w:sz w:val="20"/>
        </w:rPr>
        <w:t> </w:t>
      </w:r>
      <w:r>
        <w:rPr>
          <w:sz w:val="20"/>
        </w:rPr>
        <w:t>(particles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aerodynamic</w:t>
      </w:r>
      <w:r>
        <w:rPr>
          <w:spacing w:val="-4"/>
          <w:sz w:val="20"/>
        </w:rPr>
        <w:t> </w:t>
      </w:r>
      <w:r>
        <w:rPr>
          <w:sz w:val="20"/>
        </w:rPr>
        <w:t>diameter</w:t>
      </w:r>
      <w:r>
        <w:rPr>
          <w:spacing w:val="-3"/>
          <w:sz w:val="20"/>
        </w:rPr>
        <w:t> </w:t>
      </w:r>
      <w:r>
        <w:rPr>
          <w:sz w:val="20"/>
        </w:rPr>
        <w:t>less</w:t>
      </w:r>
      <w:r>
        <w:rPr>
          <w:spacing w:val="-4"/>
          <w:sz w:val="20"/>
        </w:rPr>
        <w:t> </w:t>
      </w:r>
      <w:r>
        <w:rPr>
          <w:sz w:val="20"/>
        </w:rPr>
        <w:t>than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equal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nominal</w:t>
      </w:r>
      <w:r>
        <w:rPr>
          <w:spacing w:val="-4"/>
          <w:sz w:val="20"/>
        </w:rPr>
        <w:t> </w:t>
      </w:r>
      <w:r>
        <w:rPr>
          <w:sz w:val="20"/>
        </w:rPr>
        <w:t>2.5 micrometers)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either:</w:t>
      </w:r>
    </w:p>
    <w:p>
      <w:pPr>
        <w:pStyle w:val="ListParagraph"/>
        <w:numPr>
          <w:ilvl w:val="1"/>
          <w:numId w:val="7"/>
        </w:numPr>
        <w:tabs>
          <w:tab w:pos="1560" w:val="left" w:leader="none"/>
        </w:tabs>
        <w:spacing w:line="240" w:lineRule="auto" w:before="1" w:after="0"/>
        <w:ind w:left="1559" w:right="119" w:hanging="720"/>
        <w:jc w:val="left"/>
        <w:rPr>
          <w:sz w:val="20"/>
        </w:rPr>
      </w:pPr>
      <w:r>
        <w:rPr>
          <w:sz w:val="20"/>
        </w:rPr>
        <w:t>A reference method based on appendix L to 40 C.F.R. Part 50 and designated in accordance with 40 C.F.R. Part 53;</w:t>
      </w:r>
      <w:r>
        <w:rPr>
          <w:spacing w:val="-3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1"/>
          <w:numId w:val="7"/>
        </w:numPr>
        <w:tabs>
          <w:tab w:pos="1560" w:val="left" w:leader="none"/>
        </w:tabs>
        <w:spacing w:line="240" w:lineRule="auto" w:before="0" w:after="0"/>
        <w:ind w:left="1559" w:right="0" w:hanging="720"/>
        <w:jc w:val="left"/>
        <w:rPr>
          <w:sz w:val="20"/>
        </w:rPr>
      </w:pPr>
      <w:r>
        <w:rPr>
          <w:sz w:val="20"/>
        </w:rPr>
        <w:t>An equivalent method designated in accordance with 40 C.F.R. Part</w:t>
      </w:r>
      <w:r>
        <w:rPr>
          <w:spacing w:val="-22"/>
          <w:sz w:val="20"/>
        </w:rPr>
        <w:t> </w:t>
      </w:r>
      <w:r>
        <w:rPr>
          <w:sz w:val="20"/>
        </w:rPr>
        <w:t>53.</w:t>
      </w:r>
    </w:p>
    <w:p>
      <w:pPr>
        <w:pStyle w:val="ListParagraph"/>
        <w:numPr>
          <w:ilvl w:val="0"/>
          <w:numId w:val="7"/>
        </w:numPr>
        <w:tabs>
          <w:tab w:pos="493" w:val="left" w:leader="none"/>
        </w:tabs>
        <w:spacing w:line="230" w:lineRule="exact" w:before="3" w:after="0"/>
        <w:ind w:left="120" w:right="119" w:firstLine="0"/>
        <w:jc w:val="both"/>
        <w:rPr>
          <w:sz w:val="20"/>
        </w:rPr>
      </w:pPr>
      <w:r>
        <w:rPr>
          <w:sz w:val="20"/>
        </w:rPr>
        <w:t>The primary annual PM2.5 standard is met when the annual arithmetic mean concentration, as determined in accordance with appendix N of 40 C.F.R. Part 50, is less than or equal to 12.0</w:t>
      </w:r>
      <w:r>
        <w:rPr>
          <w:spacing w:val="-31"/>
          <w:sz w:val="20"/>
        </w:rPr>
        <w:t> </w:t>
      </w:r>
      <w:r>
        <w:rPr>
          <w:sz w:val="20"/>
        </w:rPr>
        <w:t>µg/m</w:t>
      </w:r>
      <w:r>
        <w:rPr>
          <w:position w:val="7"/>
          <w:sz w:val="13"/>
        </w:rPr>
        <w:t>3</w:t>
      </w:r>
      <w:r>
        <w:rPr>
          <w:sz w:val="20"/>
        </w:rPr>
        <w:t>.</w:t>
      </w:r>
    </w:p>
    <w:p>
      <w:pPr>
        <w:pStyle w:val="ListParagraph"/>
        <w:numPr>
          <w:ilvl w:val="0"/>
          <w:numId w:val="7"/>
        </w:numPr>
        <w:tabs>
          <w:tab w:pos="478" w:val="left" w:leader="none"/>
        </w:tabs>
        <w:spacing w:line="235" w:lineRule="auto" w:before="0" w:after="0"/>
        <w:ind w:left="119" w:right="117" w:firstLine="1"/>
        <w:jc w:val="both"/>
        <w:rPr>
          <w:sz w:val="20"/>
        </w:rPr>
      </w:pPr>
      <w:r>
        <w:rPr>
          <w:sz w:val="20"/>
        </w:rPr>
        <w:t>The primary 24-hour PM2.5 standard is met when the 98</w:t>
      </w:r>
      <w:r>
        <w:rPr>
          <w:position w:val="7"/>
          <w:sz w:val="13"/>
        </w:rPr>
        <w:t>th </w:t>
      </w:r>
      <w:r>
        <w:rPr>
          <w:sz w:val="20"/>
        </w:rPr>
        <w:t>percentile 24-hour concentration, as determined in accordance with appendix N of 40 C.F.R. Part 50, is less than or equal to 35</w:t>
      </w:r>
      <w:r>
        <w:rPr>
          <w:spacing w:val="-29"/>
          <w:sz w:val="20"/>
        </w:rPr>
        <w:t> </w:t>
      </w:r>
      <w:r>
        <w:rPr>
          <w:sz w:val="20"/>
        </w:rPr>
        <w:t>µg/m</w:t>
      </w:r>
      <w:r>
        <w:rPr>
          <w:position w:val="7"/>
          <w:sz w:val="13"/>
        </w:rPr>
        <w:t>3</w:t>
      </w:r>
      <w:r>
        <w:rPr>
          <w:sz w:val="20"/>
        </w:rPr>
        <w:t>.</w:t>
      </w:r>
    </w:p>
    <w:p>
      <w:pPr>
        <w:pStyle w:val="BodyText"/>
        <w:ind w:left="0"/>
      </w:pPr>
    </w:p>
    <w:p>
      <w:pPr>
        <w:tabs>
          <w:tab w:pos="1559" w:val="left" w:leader="none"/>
        </w:tabs>
        <w:spacing w:before="0"/>
        <w:ind w:left="1560" w:right="3891" w:hanging="1440"/>
        <w:jc w:val="left"/>
        <w:rPr>
          <w:i/>
          <w:sz w:val="20"/>
        </w:rPr>
      </w:pPr>
      <w:r>
        <w:rPr>
          <w:i/>
          <w:sz w:val="20"/>
        </w:rPr>
        <w:t>History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Note:</w:t>
        <w:tab/>
        <w:t>Authority G.S.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143-215.3(a)(1);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143-215.107(a)(3);</w:t>
      </w:r>
      <w:r>
        <w:rPr>
          <w:i/>
          <w:w w:val="99"/>
          <w:sz w:val="20"/>
        </w:rPr>
        <w:t> </w:t>
      </w:r>
      <w:r>
        <w:rPr>
          <w:i/>
          <w:sz w:val="20"/>
        </w:rPr>
        <w:t>Eff. April 1,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1999;</w:t>
      </w:r>
    </w:p>
    <w:p>
      <w:pPr>
        <w:spacing w:before="0"/>
        <w:ind w:left="1560" w:right="0" w:firstLine="0"/>
        <w:jc w:val="left"/>
        <w:rPr>
          <w:i/>
          <w:sz w:val="20"/>
        </w:rPr>
      </w:pPr>
      <w:r>
        <w:rPr>
          <w:i/>
          <w:sz w:val="20"/>
        </w:rPr>
        <w:t>Amended Eff. September 1, 2015; January 1, 2010.</w:t>
      </w:r>
    </w:p>
    <w:sectPr>
      <w:pgSz w:w="12240" w:h="15840"/>
      <w:pgMar w:top="13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(%1)"/>
      <w:lvlJc w:val="left"/>
      <w:pPr>
        <w:ind w:left="119" w:hanging="37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1">
      <w:start w:val="1"/>
      <w:numFmt w:val="decimal"/>
      <w:lvlText w:val="(%2)"/>
      <w:lvlJc w:val="left"/>
      <w:pPr>
        <w:ind w:left="1559" w:hanging="7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53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0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3" w:hanging="721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120" w:hanging="318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1">
      <w:start w:val="1"/>
      <w:numFmt w:val="decimal"/>
      <w:lvlText w:val="(%2)"/>
      <w:lvlJc w:val="left"/>
      <w:pPr>
        <w:ind w:left="1560" w:hanging="7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53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0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3" w:hanging="721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100" w:hanging="36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1">
      <w:start w:val="1"/>
      <w:numFmt w:val="decimal"/>
      <w:lvlText w:val="(%2)"/>
      <w:lvlJc w:val="left"/>
      <w:pPr>
        <w:ind w:left="1540" w:hanging="7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3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6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721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120" w:hanging="323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1">
      <w:start w:val="1"/>
      <w:numFmt w:val="decimal"/>
      <w:lvlText w:val="(%2)"/>
      <w:lvlJc w:val="left"/>
      <w:pPr>
        <w:ind w:left="1560" w:hanging="7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93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6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0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3" w:hanging="721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100" w:hanging="323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1">
      <w:start w:val="1"/>
      <w:numFmt w:val="decimal"/>
      <w:lvlText w:val="(%2)"/>
      <w:lvlJc w:val="left"/>
      <w:pPr>
        <w:ind w:left="1540" w:hanging="7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73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6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0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721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00" w:hanging="322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1">
      <w:start w:val="1"/>
      <w:numFmt w:val="decimal"/>
      <w:lvlText w:val="(%2)"/>
      <w:lvlJc w:val="left"/>
      <w:pPr>
        <w:ind w:left="1540" w:hanging="7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3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6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721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120" w:hanging="36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104" w:hanging="3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8" w:hanging="3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2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6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4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366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44" w:line="230" w:lineRule="exact"/>
      <w:ind w:left="120"/>
      <w:jc w:val="both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"/>
      <w:ind w:left="100" w:right="11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- 15A NCAC 02D .0401.doc</dc:title>
  <dcterms:created xsi:type="dcterms:W3CDTF">2016-12-06T06:28:08Z</dcterms:created>
  <dcterms:modified xsi:type="dcterms:W3CDTF">2016-12-06T06:28:08Z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2016-12-06T00:00:00Z</vt:filetime>
  </property>
</Properties>
</file>