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247"/>
        <w:jc w:val="left"/>
      </w:pPr>
      <w:bookmarkStart w:name="Microsoft Word - 15A NCAC 02D .1101.doc" w:id="1"/>
      <w:bookmarkEnd w:id="1"/>
      <w:r>
        <w:rPr>
          <w:b w:val="0"/>
        </w:rPr>
      </w:r>
      <w:bookmarkStart w:name="D1101.pdf" w:id="2"/>
      <w:bookmarkEnd w:id="2"/>
      <w:r>
        <w:rPr>
          <w:b w:val="0"/>
        </w:rPr>
      </w:r>
      <w:r>
        <w:rPr/>
        <w:t>SECTION .1100 - CONTROL OF TOXIC AIR POLLUTANTS</w:t>
      </w:r>
    </w:p>
    <w:p>
      <w:pPr>
        <w:pStyle w:val="BodyText"/>
        <w:spacing w:before="5"/>
        <w:ind w:left="0" w:firstLine="0"/>
        <w:rPr>
          <w:b/>
        </w:rPr>
      </w:pPr>
    </w:p>
    <w:p>
      <w:pPr>
        <w:tabs>
          <w:tab w:pos="2259" w:val="left" w:leader="none"/>
        </w:tabs>
        <w:spacing w:line="230" w:lineRule="exact" w:before="0"/>
        <w:ind w:left="100" w:right="0" w:firstLine="0"/>
        <w:jc w:val="left"/>
        <w:rPr>
          <w:b/>
          <w:sz w:val="20"/>
        </w:rPr>
      </w:pPr>
      <w:r>
        <w:rPr>
          <w:b/>
          <w:sz w:val="20"/>
        </w:rPr>
        <w:t>15A NCAC</w:t>
      </w:r>
      <w:r>
        <w:rPr>
          <w:b/>
          <w:spacing w:val="-3"/>
          <w:sz w:val="20"/>
        </w:rPr>
        <w:t> </w:t>
      </w:r>
      <w:r>
        <w:rPr>
          <w:b/>
          <w:sz w:val="20"/>
        </w:rPr>
        <w:t>02D</w:t>
      </w:r>
      <w:r>
        <w:rPr>
          <w:b/>
          <w:spacing w:val="-2"/>
          <w:sz w:val="20"/>
        </w:rPr>
        <w:t> </w:t>
      </w:r>
      <w:r>
        <w:rPr>
          <w:b/>
          <w:sz w:val="20"/>
        </w:rPr>
        <w:t>.1101</w:t>
        <w:tab/>
        <w:t>PURPOSE</w:t>
      </w:r>
    </w:p>
    <w:p>
      <w:pPr>
        <w:pStyle w:val="BodyText"/>
        <w:spacing w:line="230" w:lineRule="exact" w:before="0"/>
        <w:ind w:left="100" w:firstLine="0"/>
      </w:pPr>
      <w:r>
        <w:rPr/>
        <w:t>This Section sets forth the rules for the control of toxic air pollutants to protect human health.</w:t>
      </w:r>
    </w:p>
    <w:p>
      <w:pPr>
        <w:pStyle w:val="BodyText"/>
        <w:spacing w:before="3"/>
        <w:ind w:left="0" w:firstLine="0"/>
      </w:pPr>
    </w:p>
    <w:p>
      <w:pPr>
        <w:tabs>
          <w:tab w:pos="1539" w:val="left" w:leader="none"/>
        </w:tabs>
        <w:spacing w:before="0"/>
        <w:ind w:left="1539" w:right="116" w:hanging="1440"/>
        <w:jc w:val="left"/>
        <w:rPr>
          <w:i/>
          <w:sz w:val="20"/>
        </w:rPr>
      </w:pPr>
      <w:r>
        <w:rPr>
          <w:i/>
          <w:sz w:val="20"/>
        </w:rPr>
        <w:t>History</w:t>
      </w:r>
      <w:r>
        <w:rPr>
          <w:i/>
          <w:spacing w:val="-2"/>
          <w:sz w:val="20"/>
        </w:rPr>
        <w:t> </w:t>
      </w:r>
      <w:r>
        <w:rPr>
          <w:i/>
          <w:sz w:val="20"/>
        </w:rPr>
        <w:t>Note:</w:t>
        <w:tab/>
        <w:t>Authority</w:t>
      </w:r>
      <w:r>
        <w:rPr>
          <w:i/>
          <w:spacing w:val="-7"/>
          <w:sz w:val="20"/>
        </w:rPr>
        <w:t> </w:t>
      </w:r>
      <w:r>
        <w:rPr>
          <w:i/>
          <w:sz w:val="20"/>
        </w:rPr>
        <w:t>G.S.</w:t>
      </w:r>
      <w:r>
        <w:rPr>
          <w:i/>
          <w:spacing w:val="-7"/>
          <w:sz w:val="20"/>
        </w:rPr>
        <w:t> </w:t>
      </w:r>
      <w:r>
        <w:rPr>
          <w:i/>
          <w:sz w:val="20"/>
        </w:rPr>
        <w:t>143-215.3(a)(1);</w:t>
      </w:r>
      <w:r>
        <w:rPr>
          <w:i/>
          <w:spacing w:val="-7"/>
          <w:sz w:val="20"/>
        </w:rPr>
        <w:t> </w:t>
      </w:r>
      <w:r>
        <w:rPr>
          <w:i/>
          <w:sz w:val="20"/>
        </w:rPr>
        <w:t>143-215.107(a)(1),(3),(4),(5);</w:t>
      </w:r>
      <w:r>
        <w:rPr>
          <w:i/>
          <w:spacing w:val="-7"/>
          <w:sz w:val="20"/>
        </w:rPr>
        <w:t> </w:t>
      </w:r>
      <w:r>
        <w:rPr>
          <w:i/>
          <w:sz w:val="20"/>
        </w:rPr>
        <w:t>143B-282;</w:t>
      </w:r>
      <w:r>
        <w:rPr>
          <w:i/>
          <w:spacing w:val="-7"/>
          <w:sz w:val="20"/>
        </w:rPr>
        <w:t> </w:t>
      </w:r>
      <w:r>
        <w:rPr>
          <w:i/>
          <w:sz w:val="20"/>
        </w:rPr>
        <w:t>S.L.</w:t>
      </w:r>
      <w:r>
        <w:rPr>
          <w:i/>
          <w:spacing w:val="-7"/>
          <w:sz w:val="20"/>
        </w:rPr>
        <w:t> </w:t>
      </w:r>
      <w:r>
        <w:rPr>
          <w:i/>
          <w:sz w:val="20"/>
        </w:rPr>
        <w:t>1989,</w:t>
      </w:r>
      <w:r>
        <w:rPr>
          <w:i/>
          <w:spacing w:val="-7"/>
          <w:sz w:val="20"/>
        </w:rPr>
        <w:t> </w:t>
      </w:r>
      <w:r>
        <w:rPr>
          <w:i/>
          <w:sz w:val="20"/>
        </w:rPr>
        <w:t>c.</w:t>
      </w:r>
      <w:r>
        <w:rPr>
          <w:i/>
          <w:spacing w:val="-7"/>
          <w:sz w:val="20"/>
        </w:rPr>
        <w:t> </w:t>
      </w:r>
      <w:r>
        <w:rPr>
          <w:i/>
          <w:sz w:val="20"/>
        </w:rPr>
        <w:t>168,</w:t>
      </w:r>
      <w:r>
        <w:rPr>
          <w:i/>
          <w:spacing w:val="-7"/>
          <w:sz w:val="20"/>
        </w:rPr>
        <w:t> </w:t>
      </w:r>
      <w:r>
        <w:rPr>
          <w:i/>
          <w:sz w:val="20"/>
        </w:rPr>
        <w:t>s.</w:t>
      </w:r>
      <w:r>
        <w:rPr>
          <w:i/>
          <w:spacing w:val="-7"/>
          <w:sz w:val="20"/>
        </w:rPr>
        <w:t> </w:t>
      </w:r>
      <w:r>
        <w:rPr>
          <w:i/>
          <w:sz w:val="20"/>
        </w:rPr>
        <w:t>45;</w:t>
      </w:r>
      <w:r>
        <w:rPr>
          <w:i/>
          <w:w w:val="99"/>
          <w:sz w:val="20"/>
        </w:rPr>
        <w:t> </w:t>
      </w:r>
      <w:r>
        <w:rPr>
          <w:i/>
          <w:sz w:val="20"/>
        </w:rPr>
        <w:t>Eff. May 1,</w:t>
      </w:r>
      <w:r>
        <w:rPr>
          <w:i/>
          <w:spacing w:val="-5"/>
          <w:sz w:val="20"/>
        </w:rPr>
        <w:t> </w:t>
      </w:r>
      <w:r>
        <w:rPr>
          <w:i/>
          <w:sz w:val="20"/>
        </w:rPr>
        <w:t>1990.</w:t>
      </w:r>
    </w:p>
    <w:p>
      <w:pPr>
        <w:spacing w:after="0"/>
        <w:jc w:val="left"/>
        <w:rPr>
          <w:sz w:val="20"/>
        </w:rPr>
        <w:sectPr>
          <w:type w:val="continuous"/>
          <w:pgSz w:w="12240" w:h="15840"/>
          <w:pgMar w:top="1400" w:bottom="280" w:left="1340" w:right="1440"/>
        </w:sectPr>
      </w:pPr>
    </w:p>
    <w:p>
      <w:pPr>
        <w:pStyle w:val="Heading1"/>
        <w:tabs>
          <w:tab w:pos="2260" w:val="left" w:leader="none"/>
        </w:tabs>
        <w:ind w:left="100"/>
        <w:jc w:val="left"/>
      </w:pPr>
      <w:bookmarkStart w:name="D1102" w:id="3"/>
      <w:bookmarkEnd w:id="3"/>
      <w:r>
        <w:rPr>
          <w:b w:val="0"/>
        </w:rPr>
      </w:r>
      <w:r>
        <w:rPr/>
        <w:t>15A NCAC</w:t>
      </w:r>
      <w:r>
        <w:rPr>
          <w:spacing w:val="-3"/>
        </w:rPr>
        <w:t> </w:t>
      </w:r>
      <w:r>
        <w:rPr/>
        <w:t>02D</w:t>
      </w:r>
      <w:r>
        <w:rPr>
          <w:spacing w:val="-2"/>
        </w:rPr>
        <w:t> </w:t>
      </w:r>
      <w:r>
        <w:rPr/>
        <w:t>.1102</w:t>
        <w:tab/>
        <w:t>APPLICABILITY</w:t>
      </w:r>
    </w:p>
    <w:p>
      <w:pPr>
        <w:pStyle w:val="ListParagraph"/>
        <w:numPr>
          <w:ilvl w:val="0"/>
          <w:numId w:val="1"/>
        </w:numPr>
        <w:tabs>
          <w:tab w:pos="408" w:val="left" w:leader="none"/>
        </w:tabs>
        <w:spacing w:line="240" w:lineRule="auto" w:before="0" w:after="0"/>
        <w:ind w:left="100" w:right="118" w:firstLine="0"/>
        <w:jc w:val="left"/>
        <w:rPr>
          <w:sz w:val="20"/>
        </w:rPr>
      </w:pPr>
      <w:r>
        <w:rPr>
          <w:sz w:val="20"/>
        </w:rPr>
        <w:t>The</w:t>
      </w:r>
      <w:r>
        <w:rPr>
          <w:spacing w:val="-9"/>
          <w:sz w:val="20"/>
        </w:rPr>
        <w:t> </w:t>
      </w:r>
      <w:r>
        <w:rPr>
          <w:sz w:val="20"/>
        </w:rPr>
        <w:t>toxic</w:t>
      </w:r>
      <w:r>
        <w:rPr>
          <w:spacing w:val="-9"/>
          <w:sz w:val="20"/>
        </w:rPr>
        <w:t> </w:t>
      </w:r>
      <w:r>
        <w:rPr>
          <w:sz w:val="20"/>
        </w:rPr>
        <w:t>air</w:t>
      </w:r>
      <w:r>
        <w:rPr>
          <w:spacing w:val="-9"/>
          <w:sz w:val="20"/>
        </w:rPr>
        <w:t> </w:t>
      </w:r>
      <w:r>
        <w:rPr>
          <w:sz w:val="20"/>
        </w:rPr>
        <w:t>pollutant</w:t>
      </w:r>
      <w:r>
        <w:rPr>
          <w:spacing w:val="-9"/>
          <w:sz w:val="20"/>
        </w:rPr>
        <w:t> </w:t>
      </w:r>
      <w:r>
        <w:rPr>
          <w:sz w:val="20"/>
        </w:rPr>
        <w:t>rules</w:t>
      </w:r>
      <w:r>
        <w:rPr>
          <w:spacing w:val="-9"/>
          <w:sz w:val="20"/>
        </w:rPr>
        <w:t> </w:t>
      </w:r>
      <w:r>
        <w:rPr>
          <w:sz w:val="20"/>
        </w:rPr>
        <w:t>in</w:t>
      </w:r>
      <w:r>
        <w:rPr>
          <w:spacing w:val="-9"/>
          <w:sz w:val="20"/>
        </w:rPr>
        <w:t> </w:t>
      </w:r>
      <w:r>
        <w:rPr>
          <w:sz w:val="20"/>
        </w:rPr>
        <w:t>this</w:t>
      </w:r>
      <w:r>
        <w:rPr>
          <w:spacing w:val="-9"/>
          <w:sz w:val="20"/>
        </w:rPr>
        <w:t> </w:t>
      </w:r>
      <w:r>
        <w:rPr>
          <w:sz w:val="20"/>
        </w:rPr>
        <w:t>Section</w:t>
      </w:r>
      <w:r>
        <w:rPr>
          <w:spacing w:val="-9"/>
          <w:sz w:val="20"/>
        </w:rPr>
        <w:t> </w:t>
      </w:r>
      <w:r>
        <w:rPr>
          <w:sz w:val="20"/>
        </w:rPr>
        <w:t>apply</w:t>
      </w:r>
      <w:r>
        <w:rPr>
          <w:spacing w:val="-9"/>
          <w:sz w:val="20"/>
        </w:rPr>
        <w:t> </w:t>
      </w:r>
      <w:r>
        <w:rPr>
          <w:sz w:val="20"/>
        </w:rPr>
        <w:t>to</w:t>
      </w:r>
      <w:r>
        <w:rPr>
          <w:spacing w:val="-11"/>
          <w:sz w:val="20"/>
        </w:rPr>
        <w:t> </w:t>
      </w:r>
      <w:r>
        <w:rPr>
          <w:sz w:val="20"/>
        </w:rPr>
        <w:t>all</w:t>
      </w:r>
      <w:r>
        <w:rPr>
          <w:spacing w:val="-9"/>
          <w:sz w:val="20"/>
        </w:rPr>
        <w:t> </w:t>
      </w:r>
      <w:r>
        <w:rPr>
          <w:sz w:val="20"/>
        </w:rPr>
        <w:t>facilities</w:t>
      </w:r>
      <w:r>
        <w:rPr>
          <w:spacing w:val="-9"/>
          <w:sz w:val="20"/>
        </w:rPr>
        <w:t> </w:t>
      </w:r>
      <w:r>
        <w:rPr>
          <w:sz w:val="20"/>
        </w:rPr>
        <w:t>that</w:t>
      </w:r>
      <w:r>
        <w:rPr>
          <w:spacing w:val="-9"/>
          <w:sz w:val="20"/>
        </w:rPr>
        <w:t> </w:t>
      </w:r>
      <w:r>
        <w:rPr>
          <w:sz w:val="20"/>
        </w:rPr>
        <w:t>emit</w:t>
      </w:r>
      <w:r>
        <w:rPr>
          <w:spacing w:val="-9"/>
          <w:sz w:val="20"/>
        </w:rPr>
        <w:t> </w:t>
      </w:r>
      <w:r>
        <w:rPr>
          <w:sz w:val="20"/>
        </w:rPr>
        <w:t>a</w:t>
      </w:r>
      <w:r>
        <w:rPr>
          <w:spacing w:val="-9"/>
          <w:sz w:val="20"/>
        </w:rPr>
        <w:t> </w:t>
      </w:r>
      <w:r>
        <w:rPr>
          <w:sz w:val="20"/>
        </w:rPr>
        <w:t>toxic</w:t>
      </w:r>
      <w:r>
        <w:rPr>
          <w:spacing w:val="-9"/>
          <w:sz w:val="20"/>
        </w:rPr>
        <w:t> </w:t>
      </w:r>
      <w:r>
        <w:rPr>
          <w:sz w:val="20"/>
        </w:rPr>
        <w:t>air</w:t>
      </w:r>
      <w:r>
        <w:rPr>
          <w:spacing w:val="-9"/>
          <w:sz w:val="20"/>
        </w:rPr>
        <w:t> </w:t>
      </w:r>
      <w:r>
        <w:rPr>
          <w:sz w:val="20"/>
        </w:rPr>
        <w:t>pollutant</w:t>
      </w:r>
      <w:r>
        <w:rPr>
          <w:spacing w:val="-9"/>
          <w:sz w:val="20"/>
        </w:rPr>
        <w:t> </w:t>
      </w:r>
      <w:r>
        <w:rPr>
          <w:sz w:val="20"/>
        </w:rPr>
        <w:t>that</w:t>
      </w:r>
      <w:r>
        <w:rPr>
          <w:spacing w:val="-9"/>
          <w:sz w:val="20"/>
        </w:rPr>
        <w:t> </w:t>
      </w:r>
      <w:r>
        <w:rPr>
          <w:sz w:val="20"/>
        </w:rPr>
        <w:t>are</w:t>
      </w:r>
      <w:r>
        <w:rPr>
          <w:spacing w:val="-9"/>
          <w:sz w:val="20"/>
        </w:rPr>
        <w:t> </w:t>
      </w:r>
      <w:r>
        <w:rPr>
          <w:sz w:val="20"/>
        </w:rPr>
        <w:t>required</w:t>
      </w:r>
      <w:r>
        <w:rPr>
          <w:spacing w:val="-9"/>
          <w:sz w:val="20"/>
        </w:rPr>
        <w:t> </w:t>
      </w:r>
      <w:r>
        <w:rPr>
          <w:sz w:val="20"/>
        </w:rPr>
        <w:t>to</w:t>
      </w:r>
      <w:r>
        <w:rPr>
          <w:spacing w:val="-11"/>
          <w:sz w:val="20"/>
        </w:rPr>
        <w:t> </w:t>
      </w:r>
      <w:r>
        <w:rPr>
          <w:sz w:val="20"/>
        </w:rPr>
        <w:t>have</w:t>
      </w:r>
      <w:r>
        <w:rPr>
          <w:spacing w:val="-9"/>
          <w:sz w:val="20"/>
        </w:rPr>
        <w:t> </w:t>
      </w:r>
      <w:r>
        <w:rPr>
          <w:sz w:val="20"/>
        </w:rPr>
        <w:t>a permit under 15A NCAC 2Q</w:t>
      </w:r>
      <w:r>
        <w:rPr>
          <w:spacing w:val="-14"/>
          <w:sz w:val="20"/>
        </w:rPr>
        <w:t> </w:t>
      </w:r>
      <w:r>
        <w:rPr>
          <w:sz w:val="20"/>
        </w:rPr>
        <w:t>.0700.</w:t>
      </w:r>
    </w:p>
    <w:p>
      <w:pPr>
        <w:pStyle w:val="ListParagraph"/>
        <w:numPr>
          <w:ilvl w:val="0"/>
          <w:numId w:val="1"/>
        </w:numPr>
        <w:tabs>
          <w:tab w:pos="472" w:val="left" w:leader="none"/>
        </w:tabs>
        <w:spacing w:line="240" w:lineRule="auto" w:before="1" w:after="0"/>
        <w:ind w:left="100" w:right="117" w:firstLine="0"/>
        <w:jc w:val="left"/>
        <w:rPr>
          <w:sz w:val="20"/>
        </w:rPr>
      </w:pPr>
      <w:r>
        <w:rPr>
          <w:sz w:val="20"/>
        </w:rPr>
        <w:t>Sources at facilities subject to this Section shall comply with the requirements of this Section as well as with any applicable requirements in Sections .0500, .0900, and .1200 of this</w:t>
      </w:r>
      <w:r>
        <w:rPr>
          <w:spacing w:val="-30"/>
          <w:sz w:val="20"/>
        </w:rPr>
        <w:t> </w:t>
      </w:r>
      <w:r>
        <w:rPr>
          <w:sz w:val="20"/>
        </w:rPr>
        <w:t>Subchapter.</w:t>
      </w:r>
    </w:p>
    <w:p>
      <w:pPr>
        <w:pStyle w:val="BodyText"/>
        <w:spacing w:before="3"/>
        <w:ind w:left="0" w:firstLine="0"/>
      </w:pPr>
    </w:p>
    <w:p>
      <w:pPr>
        <w:tabs>
          <w:tab w:pos="1539" w:val="left" w:leader="none"/>
        </w:tabs>
        <w:spacing w:before="0"/>
        <w:ind w:left="1539" w:right="596" w:hanging="1440"/>
        <w:jc w:val="left"/>
        <w:rPr>
          <w:i/>
          <w:sz w:val="20"/>
        </w:rPr>
      </w:pPr>
      <w:r>
        <w:rPr>
          <w:i/>
          <w:sz w:val="20"/>
        </w:rPr>
        <w:t>History</w:t>
      </w:r>
      <w:r>
        <w:rPr>
          <w:i/>
          <w:spacing w:val="-2"/>
          <w:sz w:val="20"/>
        </w:rPr>
        <w:t> </w:t>
      </w:r>
      <w:r>
        <w:rPr>
          <w:i/>
          <w:sz w:val="20"/>
        </w:rPr>
        <w:t>Note:</w:t>
        <w:tab/>
        <w:t>Authority</w:t>
      </w:r>
      <w:r>
        <w:rPr>
          <w:i/>
          <w:spacing w:val="-7"/>
          <w:sz w:val="20"/>
        </w:rPr>
        <w:t> </w:t>
      </w:r>
      <w:r>
        <w:rPr>
          <w:i/>
          <w:sz w:val="20"/>
        </w:rPr>
        <w:t>G.S.</w:t>
      </w:r>
      <w:r>
        <w:rPr>
          <w:i/>
          <w:spacing w:val="-7"/>
          <w:sz w:val="20"/>
        </w:rPr>
        <w:t> </w:t>
      </w:r>
      <w:r>
        <w:rPr>
          <w:i/>
          <w:sz w:val="20"/>
        </w:rPr>
        <w:t>143-215.3(a)(1);</w:t>
      </w:r>
      <w:r>
        <w:rPr>
          <w:i/>
          <w:spacing w:val="-7"/>
          <w:sz w:val="20"/>
        </w:rPr>
        <w:t> </w:t>
      </w:r>
      <w:r>
        <w:rPr>
          <w:i/>
          <w:sz w:val="20"/>
        </w:rPr>
        <w:t>143-215.107(a)(1),(3),(4),(5);</w:t>
      </w:r>
      <w:r>
        <w:rPr>
          <w:i/>
          <w:spacing w:val="-7"/>
          <w:sz w:val="20"/>
        </w:rPr>
        <w:t> </w:t>
      </w:r>
      <w:r>
        <w:rPr>
          <w:i/>
          <w:sz w:val="20"/>
        </w:rPr>
        <w:t>143B-282;</w:t>
      </w:r>
      <w:r>
        <w:rPr>
          <w:i/>
          <w:spacing w:val="-7"/>
          <w:sz w:val="20"/>
        </w:rPr>
        <w:t> </w:t>
      </w:r>
      <w:r>
        <w:rPr>
          <w:i/>
          <w:sz w:val="20"/>
        </w:rPr>
        <w:t>S.L.</w:t>
      </w:r>
      <w:r>
        <w:rPr>
          <w:i/>
          <w:spacing w:val="-7"/>
          <w:sz w:val="20"/>
        </w:rPr>
        <w:t> </w:t>
      </w:r>
      <w:r>
        <w:rPr>
          <w:i/>
          <w:sz w:val="20"/>
        </w:rPr>
        <w:t>1989,</w:t>
      </w:r>
      <w:r>
        <w:rPr>
          <w:i/>
          <w:spacing w:val="-7"/>
          <w:sz w:val="20"/>
        </w:rPr>
        <w:t> </w:t>
      </w:r>
      <w:r>
        <w:rPr>
          <w:i/>
          <w:sz w:val="20"/>
        </w:rPr>
        <w:t>c.</w:t>
      </w:r>
      <w:r>
        <w:rPr>
          <w:i/>
          <w:spacing w:val="-7"/>
          <w:sz w:val="20"/>
        </w:rPr>
        <w:t> </w:t>
      </w:r>
      <w:r>
        <w:rPr>
          <w:i/>
          <w:sz w:val="20"/>
        </w:rPr>
        <w:t>168,</w:t>
      </w:r>
      <w:r>
        <w:rPr>
          <w:i/>
          <w:spacing w:val="-7"/>
          <w:sz w:val="20"/>
        </w:rPr>
        <w:t> </w:t>
      </w:r>
      <w:r>
        <w:rPr>
          <w:i/>
          <w:sz w:val="20"/>
        </w:rPr>
        <w:t>s.</w:t>
      </w:r>
      <w:r>
        <w:rPr>
          <w:i/>
          <w:spacing w:val="-7"/>
          <w:sz w:val="20"/>
        </w:rPr>
        <w:t> </w:t>
      </w:r>
      <w:r>
        <w:rPr>
          <w:i/>
          <w:sz w:val="20"/>
        </w:rPr>
        <w:t>45;</w:t>
      </w:r>
      <w:r>
        <w:rPr>
          <w:i/>
          <w:w w:val="99"/>
          <w:sz w:val="20"/>
        </w:rPr>
        <w:t> </w:t>
      </w:r>
      <w:r>
        <w:rPr>
          <w:i/>
          <w:sz w:val="20"/>
        </w:rPr>
        <w:t>Eff. May 1,</w:t>
      </w:r>
      <w:r>
        <w:rPr>
          <w:i/>
          <w:spacing w:val="-6"/>
          <w:sz w:val="20"/>
        </w:rPr>
        <w:t> </w:t>
      </w:r>
      <w:r>
        <w:rPr>
          <w:i/>
          <w:sz w:val="20"/>
        </w:rPr>
        <w:t>1990;</w:t>
      </w:r>
    </w:p>
    <w:p>
      <w:pPr>
        <w:spacing w:before="1"/>
        <w:ind w:left="1539" w:right="0" w:firstLine="0"/>
        <w:jc w:val="left"/>
        <w:rPr>
          <w:i/>
          <w:sz w:val="20"/>
        </w:rPr>
      </w:pPr>
      <w:r>
        <w:rPr>
          <w:i/>
          <w:sz w:val="20"/>
        </w:rPr>
        <w:t>Amended Eff. July 1, 1998; December 1, 1991.</w:t>
      </w:r>
    </w:p>
    <w:p>
      <w:pPr>
        <w:spacing w:after="0"/>
        <w:jc w:val="left"/>
        <w:rPr>
          <w:sz w:val="20"/>
        </w:rPr>
        <w:sectPr>
          <w:pgSz w:w="12240" w:h="15840"/>
          <w:pgMar w:top="1400" w:bottom="280" w:left="1340" w:right="960"/>
        </w:sectPr>
      </w:pPr>
    </w:p>
    <w:p>
      <w:pPr>
        <w:pStyle w:val="Heading1"/>
        <w:tabs>
          <w:tab w:pos="2280" w:val="left" w:leader="none"/>
        </w:tabs>
        <w:jc w:val="left"/>
      </w:pPr>
      <w:bookmarkStart w:name="D1103" w:id="4"/>
      <w:bookmarkEnd w:id="4"/>
      <w:r>
        <w:rPr>
          <w:b w:val="0"/>
        </w:rPr>
      </w:r>
      <w:r>
        <w:rPr/>
        <w:t>15A NCAC</w:t>
      </w:r>
      <w:r>
        <w:rPr>
          <w:spacing w:val="-3"/>
        </w:rPr>
        <w:t> </w:t>
      </w:r>
      <w:r>
        <w:rPr/>
        <w:t>02D</w:t>
      </w:r>
      <w:r>
        <w:rPr>
          <w:spacing w:val="-2"/>
        </w:rPr>
        <w:t> </w:t>
      </w:r>
      <w:r>
        <w:rPr/>
        <w:t>.1103</w:t>
        <w:tab/>
        <w:t>DEFINITION</w:t>
      </w:r>
    </w:p>
    <w:p>
      <w:pPr>
        <w:pStyle w:val="BodyText"/>
        <w:spacing w:line="230" w:lineRule="exact" w:before="0"/>
        <w:ind w:left="120" w:firstLine="0"/>
      </w:pPr>
      <w:r>
        <w:rPr/>
        <w:t>For the purpose of this Section, the following definitions apply:</w:t>
      </w:r>
    </w:p>
    <w:p>
      <w:pPr>
        <w:pStyle w:val="ListParagraph"/>
        <w:numPr>
          <w:ilvl w:val="1"/>
          <w:numId w:val="1"/>
        </w:numPr>
        <w:tabs>
          <w:tab w:pos="1562" w:val="left" w:leader="none"/>
        </w:tabs>
        <w:spacing w:line="240" w:lineRule="auto" w:before="1" w:after="0"/>
        <w:ind w:left="1560" w:right="0" w:hanging="720"/>
        <w:jc w:val="left"/>
        <w:rPr>
          <w:sz w:val="20"/>
        </w:rPr>
      </w:pPr>
      <w:r>
        <w:rPr>
          <w:sz w:val="20"/>
        </w:rPr>
        <w:t>"Asbestos" means asbestos fibers as defined in 40 CFR</w:t>
      </w:r>
      <w:r>
        <w:rPr>
          <w:spacing w:val="-22"/>
          <w:sz w:val="20"/>
        </w:rPr>
        <w:t> </w:t>
      </w:r>
      <w:r>
        <w:rPr>
          <w:sz w:val="20"/>
        </w:rPr>
        <w:t>61.141.</w:t>
      </w:r>
    </w:p>
    <w:p>
      <w:pPr>
        <w:pStyle w:val="ListParagraph"/>
        <w:numPr>
          <w:ilvl w:val="1"/>
          <w:numId w:val="1"/>
        </w:numPr>
        <w:tabs>
          <w:tab w:pos="1561" w:val="left" w:leader="none"/>
        </w:tabs>
        <w:spacing w:line="240" w:lineRule="auto" w:before="1" w:after="0"/>
        <w:ind w:left="1560" w:right="113" w:hanging="720"/>
        <w:jc w:val="both"/>
        <w:rPr>
          <w:sz w:val="20"/>
        </w:rPr>
      </w:pPr>
      <w:r>
        <w:rPr>
          <w:sz w:val="20"/>
        </w:rPr>
        <w:t>"Bioavailable chromate pigments" means the group of chromium (VI) compounds consisting of calcium chromate (CAS No.13765-19-0), calcium dichromate (CAS No. 14307-33-6), strontium chromate</w:t>
      </w:r>
      <w:r>
        <w:rPr>
          <w:spacing w:val="-26"/>
          <w:sz w:val="20"/>
        </w:rPr>
        <w:t> </w:t>
      </w:r>
      <w:r>
        <w:rPr>
          <w:sz w:val="20"/>
        </w:rPr>
        <w:t>(CAS</w:t>
      </w:r>
      <w:r>
        <w:rPr>
          <w:spacing w:val="-26"/>
          <w:sz w:val="20"/>
        </w:rPr>
        <w:t> </w:t>
      </w:r>
      <w:r>
        <w:rPr>
          <w:sz w:val="20"/>
        </w:rPr>
        <w:t>No.</w:t>
      </w:r>
      <w:r>
        <w:rPr>
          <w:spacing w:val="-26"/>
          <w:sz w:val="20"/>
        </w:rPr>
        <w:t> </w:t>
      </w:r>
      <w:r>
        <w:rPr>
          <w:sz w:val="20"/>
        </w:rPr>
        <w:t>7789-06-2),</w:t>
      </w:r>
      <w:r>
        <w:rPr>
          <w:spacing w:val="-26"/>
          <w:sz w:val="20"/>
        </w:rPr>
        <w:t> </w:t>
      </w:r>
      <w:r>
        <w:rPr>
          <w:sz w:val="20"/>
        </w:rPr>
        <w:t>strontium</w:t>
      </w:r>
      <w:r>
        <w:rPr>
          <w:spacing w:val="-28"/>
          <w:sz w:val="20"/>
        </w:rPr>
        <w:t> </w:t>
      </w:r>
      <w:r>
        <w:rPr>
          <w:sz w:val="20"/>
        </w:rPr>
        <w:t>dichromate</w:t>
      </w:r>
      <w:r>
        <w:rPr>
          <w:spacing w:val="-26"/>
          <w:sz w:val="20"/>
        </w:rPr>
        <w:t> </w:t>
      </w:r>
      <w:r>
        <w:rPr>
          <w:sz w:val="20"/>
        </w:rPr>
        <w:t>(CAS</w:t>
      </w:r>
      <w:r>
        <w:rPr>
          <w:spacing w:val="-26"/>
          <w:sz w:val="20"/>
        </w:rPr>
        <w:t> </w:t>
      </w:r>
      <w:r>
        <w:rPr>
          <w:sz w:val="20"/>
        </w:rPr>
        <w:t>No.</w:t>
      </w:r>
      <w:r>
        <w:rPr>
          <w:spacing w:val="-26"/>
          <w:sz w:val="20"/>
        </w:rPr>
        <w:t> </w:t>
      </w:r>
      <w:r>
        <w:rPr>
          <w:sz w:val="20"/>
        </w:rPr>
        <w:t>7789-06-2),</w:t>
      </w:r>
      <w:r>
        <w:rPr>
          <w:spacing w:val="-27"/>
          <w:sz w:val="20"/>
        </w:rPr>
        <w:t> </w:t>
      </w:r>
      <w:r>
        <w:rPr>
          <w:sz w:val="20"/>
        </w:rPr>
        <w:t>zinc</w:t>
      </w:r>
      <w:r>
        <w:rPr>
          <w:spacing w:val="-27"/>
          <w:sz w:val="20"/>
        </w:rPr>
        <w:t> </w:t>
      </w:r>
      <w:r>
        <w:rPr>
          <w:spacing w:val="-3"/>
          <w:sz w:val="20"/>
        </w:rPr>
        <w:t>chromate</w:t>
      </w:r>
      <w:r>
        <w:rPr>
          <w:spacing w:val="-27"/>
          <w:sz w:val="20"/>
        </w:rPr>
        <w:t> </w:t>
      </w:r>
      <w:r>
        <w:rPr>
          <w:spacing w:val="-3"/>
          <w:sz w:val="20"/>
        </w:rPr>
        <w:t>(CAS</w:t>
      </w:r>
      <w:r>
        <w:rPr>
          <w:spacing w:val="-28"/>
          <w:sz w:val="20"/>
        </w:rPr>
        <w:t> </w:t>
      </w:r>
      <w:r>
        <w:rPr>
          <w:sz w:val="20"/>
        </w:rPr>
        <w:t>No. 13530-65-9), and zinc dichromate (CAS No.</w:t>
      </w:r>
      <w:r>
        <w:rPr>
          <w:spacing w:val="-21"/>
          <w:sz w:val="20"/>
        </w:rPr>
        <w:t> </w:t>
      </w:r>
      <w:r>
        <w:rPr>
          <w:sz w:val="20"/>
        </w:rPr>
        <w:t>7789-12-0).</w:t>
      </w:r>
    </w:p>
    <w:p>
      <w:pPr>
        <w:pStyle w:val="ListParagraph"/>
        <w:numPr>
          <w:ilvl w:val="1"/>
          <w:numId w:val="1"/>
        </w:numPr>
        <w:tabs>
          <w:tab w:pos="1562" w:val="left" w:leader="none"/>
        </w:tabs>
        <w:spacing w:line="240" w:lineRule="auto" w:before="1" w:after="0"/>
        <w:ind w:left="1560" w:right="116" w:hanging="720"/>
        <w:jc w:val="both"/>
        <w:rPr>
          <w:sz w:val="20"/>
        </w:rPr>
      </w:pPr>
      <w:r>
        <w:rPr>
          <w:sz w:val="20"/>
        </w:rPr>
        <w:t>"CAS Number" means the Chemical Abstract Service registry number identifying a particular substance.</w:t>
      </w:r>
    </w:p>
    <w:p>
      <w:pPr>
        <w:pStyle w:val="ListParagraph"/>
        <w:numPr>
          <w:ilvl w:val="1"/>
          <w:numId w:val="1"/>
        </w:numPr>
        <w:tabs>
          <w:tab w:pos="1561" w:val="left" w:leader="none"/>
        </w:tabs>
        <w:spacing w:line="240" w:lineRule="auto" w:before="1" w:after="0"/>
        <w:ind w:left="1560" w:right="116" w:hanging="720"/>
        <w:jc w:val="both"/>
        <w:rPr>
          <w:sz w:val="20"/>
        </w:rPr>
      </w:pPr>
      <w:r>
        <w:rPr>
          <w:sz w:val="20"/>
        </w:rPr>
        <w:t>"Chromium (VI) equivalent" means the molecular weight ratio of the chromium (VI) portion of a compound to the total molecular weight of the compound multiplied by the associated compound emission rate or concentration at the</w:t>
      </w:r>
      <w:r>
        <w:rPr>
          <w:spacing w:val="-17"/>
          <w:sz w:val="20"/>
        </w:rPr>
        <w:t> </w:t>
      </w:r>
      <w:r>
        <w:rPr>
          <w:sz w:val="20"/>
        </w:rPr>
        <w:t>facility.</w:t>
      </w:r>
    </w:p>
    <w:p>
      <w:pPr>
        <w:pStyle w:val="ListParagraph"/>
        <w:numPr>
          <w:ilvl w:val="1"/>
          <w:numId w:val="1"/>
        </w:numPr>
        <w:tabs>
          <w:tab w:pos="1561" w:val="left" w:leader="none"/>
        </w:tabs>
        <w:spacing w:line="240" w:lineRule="auto" w:before="1" w:after="0"/>
        <w:ind w:left="1560" w:right="116" w:hanging="720"/>
        <w:jc w:val="both"/>
        <w:rPr>
          <w:sz w:val="20"/>
        </w:rPr>
      </w:pPr>
      <w:r>
        <w:rPr>
          <w:sz w:val="20"/>
        </w:rPr>
        <w:t>"Non-specific chromium (VI) compounds" means the group of compounds consisting of any chromium (VI) compounds not specified in this Section as a bioavailable chromate pigment or a soluble chromate</w:t>
      </w:r>
      <w:r>
        <w:rPr>
          <w:spacing w:val="-15"/>
          <w:sz w:val="20"/>
        </w:rPr>
        <w:t> </w:t>
      </w:r>
      <w:r>
        <w:rPr>
          <w:sz w:val="20"/>
        </w:rPr>
        <w:t>compound.</w:t>
      </w:r>
    </w:p>
    <w:p>
      <w:pPr>
        <w:pStyle w:val="ListParagraph"/>
        <w:numPr>
          <w:ilvl w:val="1"/>
          <w:numId w:val="1"/>
        </w:numPr>
        <w:tabs>
          <w:tab w:pos="1562" w:val="left" w:leader="none"/>
        </w:tabs>
        <w:spacing w:line="240" w:lineRule="auto" w:before="1" w:after="0"/>
        <w:ind w:left="1561" w:right="0" w:hanging="721"/>
        <w:jc w:val="left"/>
        <w:rPr>
          <w:sz w:val="20"/>
        </w:rPr>
      </w:pPr>
      <w:r>
        <w:rPr>
          <w:sz w:val="20"/>
        </w:rPr>
        <w:t>"Cresol"</w:t>
      </w:r>
      <w:r>
        <w:rPr>
          <w:spacing w:val="-5"/>
          <w:sz w:val="20"/>
        </w:rPr>
        <w:t> </w:t>
      </w:r>
      <w:r>
        <w:rPr>
          <w:sz w:val="20"/>
        </w:rPr>
        <w:t>means</w:t>
      </w:r>
      <w:r>
        <w:rPr>
          <w:spacing w:val="-5"/>
          <w:sz w:val="20"/>
        </w:rPr>
        <w:t> </w:t>
      </w:r>
      <w:r>
        <w:rPr>
          <w:sz w:val="20"/>
        </w:rPr>
        <w:t>o-cresol,</w:t>
      </w:r>
      <w:r>
        <w:rPr>
          <w:spacing w:val="-5"/>
          <w:sz w:val="20"/>
        </w:rPr>
        <w:t> </w:t>
      </w:r>
      <w:r>
        <w:rPr>
          <w:sz w:val="20"/>
        </w:rPr>
        <w:t>p-cresol,</w:t>
      </w:r>
      <w:r>
        <w:rPr>
          <w:spacing w:val="-5"/>
          <w:sz w:val="20"/>
        </w:rPr>
        <w:t> </w:t>
      </w:r>
      <w:r>
        <w:rPr>
          <w:sz w:val="20"/>
        </w:rPr>
        <w:t>m-cresol</w:t>
      </w:r>
      <w:r>
        <w:rPr>
          <w:spacing w:val="-5"/>
          <w:sz w:val="20"/>
        </w:rPr>
        <w:t> </w:t>
      </w:r>
      <w:r>
        <w:rPr>
          <w:sz w:val="20"/>
        </w:rPr>
        <w:t>or</w:t>
      </w:r>
      <w:r>
        <w:rPr>
          <w:spacing w:val="-5"/>
          <w:sz w:val="20"/>
        </w:rPr>
        <w:t> </w:t>
      </w:r>
      <w:r>
        <w:rPr>
          <w:sz w:val="20"/>
        </w:rPr>
        <w:t>any</w:t>
      </w:r>
      <w:r>
        <w:rPr>
          <w:spacing w:val="-5"/>
          <w:sz w:val="20"/>
        </w:rPr>
        <w:t> </w:t>
      </w:r>
      <w:r>
        <w:rPr>
          <w:sz w:val="20"/>
        </w:rPr>
        <w:t>combination</w:t>
      </w:r>
      <w:r>
        <w:rPr>
          <w:spacing w:val="-5"/>
          <w:sz w:val="20"/>
        </w:rPr>
        <w:t> </w:t>
      </w:r>
      <w:r>
        <w:rPr>
          <w:sz w:val="20"/>
        </w:rPr>
        <w:t>of</w:t>
      </w:r>
      <w:r>
        <w:rPr>
          <w:spacing w:val="-5"/>
          <w:sz w:val="20"/>
        </w:rPr>
        <w:t> </w:t>
      </w:r>
      <w:r>
        <w:rPr>
          <w:sz w:val="20"/>
        </w:rPr>
        <w:t>these</w:t>
      </w:r>
      <w:r>
        <w:rPr>
          <w:spacing w:val="-5"/>
          <w:sz w:val="20"/>
        </w:rPr>
        <w:t> </w:t>
      </w:r>
      <w:r>
        <w:rPr>
          <w:sz w:val="20"/>
        </w:rPr>
        <w:t>compounds.</w:t>
      </w:r>
    </w:p>
    <w:p>
      <w:pPr>
        <w:pStyle w:val="ListParagraph"/>
        <w:numPr>
          <w:ilvl w:val="1"/>
          <w:numId w:val="1"/>
        </w:numPr>
        <w:tabs>
          <w:tab w:pos="1561" w:val="left" w:leader="none"/>
        </w:tabs>
        <w:spacing w:line="240" w:lineRule="auto" w:before="1" w:after="0"/>
        <w:ind w:left="1560" w:right="117" w:hanging="720"/>
        <w:jc w:val="both"/>
        <w:rPr>
          <w:sz w:val="20"/>
        </w:rPr>
      </w:pPr>
      <w:r>
        <w:rPr>
          <w:sz w:val="20"/>
        </w:rPr>
        <w:t>"GACT" means any generally available control technology emission standard applied to an area source or facility pursuant to Section 112 of the federal Clean Air</w:t>
      </w:r>
      <w:r>
        <w:rPr>
          <w:spacing w:val="-21"/>
          <w:sz w:val="20"/>
        </w:rPr>
        <w:t> </w:t>
      </w:r>
      <w:r>
        <w:rPr>
          <w:sz w:val="20"/>
        </w:rPr>
        <w:t>Act.</w:t>
      </w:r>
    </w:p>
    <w:p>
      <w:pPr>
        <w:pStyle w:val="ListParagraph"/>
        <w:numPr>
          <w:ilvl w:val="1"/>
          <w:numId w:val="1"/>
        </w:numPr>
        <w:tabs>
          <w:tab w:pos="1561" w:val="left" w:leader="none"/>
        </w:tabs>
        <w:spacing w:line="240" w:lineRule="auto" w:before="1" w:after="0"/>
        <w:ind w:left="1560" w:right="117" w:hanging="720"/>
        <w:jc w:val="both"/>
        <w:rPr>
          <w:sz w:val="20"/>
        </w:rPr>
      </w:pPr>
      <w:r>
        <w:rPr>
          <w:sz w:val="20"/>
        </w:rPr>
        <w:t>"Hexane</w:t>
      </w:r>
      <w:r>
        <w:rPr>
          <w:spacing w:val="-16"/>
          <w:sz w:val="20"/>
        </w:rPr>
        <w:t> </w:t>
      </w:r>
      <w:r>
        <w:rPr>
          <w:sz w:val="20"/>
        </w:rPr>
        <w:t>isomers</w:t>
      </w:r>
      <w:r>
        <w:rPr>
          <w:spacing w:val="-16"/>
          <w:sz w:val="20"/>
        </w:rPr>
        <w:t> </w:t>
      </w:r>
      <w:r>
        <w:rPr>
          <w:sz w:val="20"/>
        </w:rPr>
        <w:t>except</w:t>
      </w:r>
      <w:r>
        <w:rPr>
          <w:spacing w:val="-16"/>
          <w:sz w:val="20"/>
        </w:rPr>
        <w:t> </w:t>
      </w:r>
      <w:r>
        <w:rPr>
          <w:sz w:val="20"/>
        </w:rPr>
        <w:t>n-hexane"</w:t>
      </w:r>
      <w:r>
        <w:rPr>
          <w:spacing w:val="-16"/>
          <w:sz w:val="20"/>
        </w:rPr>
        <w:t> </w:t>
      </w:r>
      <w:r>
        <w:rPr>
          <w:sz w:val="20"/>
        </w:rPr>
        <w:t>means</w:t>
      </w:r>
      <w:r>
        <w:rPr>
          <w:spacing w:val="-16"/>
          <w:sz w:val="20"/>
        </w:rPr>
        <w:t> </w:t>
      </w:r>
      <w:r>
        <w:rPr>
          <w:sz w:val="20"/>
        </w:rPr>
        <w:t>2-methyl</w:t>
      </w:r>
      <w:r>
        <w:rPr>
          <w:spacing w:val="-17"/>
          <w:sz w:val="20"/>
        </w:rPr>
        <w:t> </w:t>
      </w:r>
      <w:r>
        <w:rPr>
          <w:sz w:val="20"/>
        </w:rPr>
        <w:t>pentane,</w:t>
      </w:r>
      <w:r>
        <w:rPr>
          <w:spacing w:val="-16"/>
          <w:sz w:val="20"/>
        </w:rPr>
        <w:t> </w:t>
      </w:r>
      <w:r>
        <w:rPr>
          <w:sz w:val="20"/>
        </w:rPr>
        <w:t>3-methyl</w:t>
      </w:r>
      <w:r>
        <w:rPr>
          <w:spacing w:val="-17"/>
          <w:sz w:val="20"/>
        </w:rPr>
        <w:t> </w:t>
      </w:r>
      <w:r>
        <w:rPr>
          <w:sz w:val="20"/>
        </w:rPr>
        <w:t>pentane,</w:t>
      </w:r>
      <w:r>
        <w:rPr>
          <w:spacing w:val="-17"/>
          <w:sz w:val="20"/>
        </w:rPr>
        <w:t> </w:t>
      </w:r>
      <w:r>
        <w:rPr>
          <w:sz w:val="20"/>
        </w:rPr>
        <w:t>2,2-dimethyl</w:t>
      </w:r>
      <w:r>
        <w:rPr>
          <w:spacing w:val="-17"/>
          <w:sz w:val="20"/>
        </w:rPr>
        <w:t> </w:t>
      </w:r>
      <w:r>
        <w:rPr>
          <w:sz w:val="20"/>
        </w:rPr>
        <w:t>butane, 2,3-dimethyl butane, or any combination of these</w:t>
      </w:r>
      <w:r>
        <w:rPr>
          <w:spacing w:val="-28"/>
          <w:sz w:val="20"/>
        </w:rPr>
        <w:t> </w:t>
      </w:r>
      <w:r>
        <w:rPr>
          <w:sz w:val="20"/>
        </w:rPr>
        <w:t>compounds.</w:t>
      </w:r>
    </w:p>
    <w:p>
      <w:pPr>
        <w:pStyle w:val="ListParagraph"/>
        <w:numPr>
          <w:ilvl w:val="1"/>
          <w:numId w:val="1"/>
        </w:numPr>
        <w:tabs>
          <w:tab w:pos="1559" w:val="left" w:leader="none"/>
        </w:tabs>
        <w:spacing w:line="240" w:lineRule="auto" w:before="1" w:after="0"/>
        <w:ind w:left="1560" w:right="111" w:hanging="720"/>
        <w:jc w:val="both"/>
        <w:rPr>
          <w:sz w:val="20"/>
        </w:rPr>
      </w:pPr>
      <w:r>
        <w:rPr>
          <w:sz w:val="20"/>
        </w:rPr>
        <w:t>"MACT"</w:t>
      </w:r>
      <w:r>
        <w:rPr>
          <w:spacing w:val="-23"/>
          <w:sz w:val="20"/>
        </w:rPr>
        <w:t> </w:t>
      </w:r>
      <w:r>
        <w:rPr>
          <w:sz w:val="20"/>
        </w:rPr>
        <w:t>means</w:t>
      </w:r>
      <w:r>
        <w:rPr>
          <w:spacing w:val="-23"/>
          <w:sz w:val="20"/>
        </w:rPr>
        <w:t> </w:t>
      </w:r>
      <w:r>
        <w:rPr>
          <w:sz w:val="20"/>
        </w:rPr>
        <w:t>any</w:t>
      </w:r>
      <w:r>
        <w:rPr>
          <w:spacing w:val="-23"/>
          <w:sz w:val="20"/>
        </w:rPr>
        <w:t> </w:t>
      </w:r>
      <w:r>
        <w:rPr>
          <w:spacing w:val="-3"/>
          <w:sz w:val="20"/>
        </w:rPr>
        <w:t>maximum</w:t>
      </w:r>
      <w:r>
        <w:rPr>
          <w:spacing w:val="-25"/>
          <w:sz w:val="20"/>
        </w:rPr>
        <w:t> </w:t>
      </w:r>
      <w:r>
        <w:rPr>
          <w:sz w:val="20"/>
        </w:rPr>
        <w:t>achievable</w:t>
      </w:r>
      <w:r>
        <w:rPr>
          <w:spacing w:val="-23"/>
          <w:sz w:val="20"/>
        </w:rPr>
        <w:t> </w:t>
      </w:r>
      <w:r>
        <w:rPr>
          <w:sz w:val="20"/>
        </w:rPr>
        <w:t>control</w:t>
      </w:r>
      <w:r>
        <w:rPr>
          <w:spacing w:val="-23"/>
          <w:sz w:val="20"/>
        </w:rPr>
        <w:t> </w:t>
      </w:r>
      <w:r>
        <w:rPr>
          <w:sz w:val="20"/>
        </w:rPr>
        <w:t>technology</w:t>
      </w:r>
      <w:r>
        <w:rPr>
          <w:spacing w:val="-23"/>
          <w:sz w:val="20"/>
        </w:rPr>
        <w:t> </w:t>
      </w:r>
      <w:r>
        <w:rPr>
          <w:sz w:val="20"/>
        </w:rPr>
        <w:t>emission</w:t>
      </w:r>
      <w:r>
        <w:rPr>
          <w:spacing w:val="-23"/>
          <w:sz w:val="20"/>
        </w:rPr>
        <w:t> </w:t>
      </w:r>
      <w:r>
        <w:rPr>
          <w:sz w:val="20"/>
        </w:rPr>
        <w:t>standard</w:t>
      </w:r>
      <w:r>
        <w:rPr>
          <w:spacing w:val="-23"/>
          <w:sz w:val="20"/>
        </w:rPr>
        <w:t> </w:t>
      </w:r>
      <w:r>
        <w:rPr>
          <w:sz w:val="20"/>
        </w:rPr>
        <w:t>applied</w:t>
      </w:r>
      <w:r>
        <w:rPr>
          <w:spacing w:val="-23"/>
          <w:sz w:val="20"/>
        </w:rPr>
        <w:t> </w:t>
      </w:r>
      <w:r>
        <w:rPr>
          <w:sz w:val="20"/>
        </w:rPr>
        <w:t>to</w:t>
      </w:r>
      <w:r>
        <w:rPr>
          <w:spacing w:val="-23"/>
          <w:sz w:val="20"/>
        </w:rPr>
        <w:t> </w:t>
      </w:r>
      <w:r>
        <w:rPr>
          <w:sz w:val="20"/>
        </w:rPr>
        <w:t>a</w:t>
      </w:r>
      <w:r>
        <w:rPr>
          <w:spacing w:val="-23"/>
          <w:sz w:val="20"/>
        </w:rPr>
        <w:t> </w:t>
      </w:r>
      <w:r>
        <w:rPr>
          <w:sz w:val="20"/>
        </w:rPr>
        <w:t>source</w:t>
      </w:r>
      <w:r>
        <w:rPr>
          <w:spacing w:val="-23"/>
          <w:sz w:val="20"/>
        </w:rPr>
        <w:t> </w:t>
      </w:r>
      <w:r>
        <w:rPr>
          <w:sz w:val="20"/>
        </w:rPr>
        <w:t>or facility pursuant to Section 112 of the federal Clean Air</w:t>
      </w:r>
      <w:r>
        <w:rPr>
          <w:spacing w:val="-18"/>
          <w:sz w:val="20"/>
        </w:rPr>
        <w:t> </w:t>
      </w:r>
      <w:r>
        <w:rPr>
          <w:sz w:val="20"/>
        </w:rPr>
        <w:t>Act.</w:t>
      </w:r>
    </w:p>
    <w:p>
      <w:pPr>
        <w:pStyle w:val="ListParagraph"/>
        <w:numPr>
          <w:ilvl w:val="1"/>
          <w:numId w:val="1"/>
        </w:numPr>
        <w:tabs>
          <w:tab w:pos="1562" w:val="left" w:leader="none"/>
        </w:tabs>
        <w:spacing w:line="232" w:lineRule="exact" w:before="2" w:after="0"/>
        <w:ind w:left="1560" w:right="117" w:hanging="720"/>
        <w:jc w:val="both"/>
        <w:rPr>
          <w:sz w:val="20"/>
        </w:rPr>
      </w:pPr>
      <w:r>
        <w:rPr>
          <w:sz w:val="20"/>
        </w:rPr>
        <w:t>"Nickel,</w:t>
      </w:r>
      <w:r>
        <w:rPr>
          <w:spacing w:val="-15"/>
          <w:sz w:val="20"/>
        </w:rPr>
        <w:t> </w:t>
      </w:r>
      <w:r>
        <w:rPr>
          <w:sz w:val="20"/>
        </w:rPr>
        <w:t>soluble</w:t>
      </w:r>
      <w:r>
        <w:rPr>
          <w:spacing w:val="-15"/>
          <w:sz w:val="20"/>
        </w:rPr>
        <w:t> </w:t>
      </w:r>
      <w:r>
        <w:rPr>
          <w:sz w:val="20"/>
        </w:rPr>
        <w:t>compounds"</w:t>
      </w:r>
      <w:r>
        <w:rPr>
          <w:spacing w:val="-15"/>
          <w:sz w:val="20"/>
        </w:rPr>
        <w:t> </w:t>
      </w:r>
      <w:r>
        <w:rPr>
          <w:sz w:val="20"/>
        </w:rPr>
        <w:t>means</w:t>
      </w:r>
      <w:r>
        <w:rPr>
          <w:spacing w:val="-15"/>
          <w:sz w:val="20"/>
        </w:rPr>
        <w:t> </w:t>
      </w:r>
      <w:r>
        <w:rPr>
          <w:sz w:val="20"/>
        </w:rPr>
        <w:t>the</w:t>
      </w:r>
      <w:r>
        <w:rPr>
          <w:spacing w:val="-15"/>
          <w:sz w:val="20"/>
        </w:rPr>
        <w:t> </w:t>
      </w:r>
      <w:r>
        <w:rPr>
          <w:sz w:val="20"/>
        </w:rPr>
        <w:t>soluble</w:t>
      </w:r>
      <w:r>
        <w:rPr>
          <w:spacing w:val="-15"/>
          <w:sz w:val="20"/>
        </w:rPr>
        <w:t> </w:t>
      </w:r>
      <w:r>
        <w:rPr>
          <w:sz w:val="20"/>
        </w:rPr>
        <w:t>nickel</w:t>
      </w:r>
      <w:r>
        <w:rPr>
          <w:spacing w:val="-15"/>
          <w:sz w:val="20"/>
        </w:rPr>
        <w:t> </w:t>
      </w:r>
      <w:r>
        <w:rPr>
          <w:sz w:val="20"/>
        </w:rPr>
        <w:t>salts</w:t>
      </w:r>
      <w:r>
        <w:rPr>
          <w:spacing w:val="-15"/>
          <w:sz w:val="20"/>
        </w:rPr>
        <w:t> </w:t>
      </w:r>
      <w:r>
        <w:rPr>
          <w:sz w:val="20"/>
        </w:rPr>
        <w:t>of</w:t>
      </w:r>
      <w:r>
        <w:rPr>
          <w:spacing w:val="-15"/>
          <w:sz w:val="20"/>
        </w:rPr>
        <w:t> </w:t>
      </w:r>
      <w:r>
        <w:rPr>
          <w:sz w:val="20"/>
        </w:rPr>
        <w:t>chloride</w:t>
      </w:r>
      <w:r>
        <w:rPr>
          <w:spacing w:val="-15"/>
          <w:sz w:val="20"/>
        </w:rPr>
        <w:t> </w:t>
      </w:r>
      <w:r>
        <w:rPr>
          <w:sz w:val="20"/>
        </w:rPr>
        <w:t>(NiCl</w:t>
      </w:r>
      <w:r>
        <w:rPr>
          <w:position w:val="-2"/>
          <w:sz w:val="13"/>
        </w:rPr>
        <w:t>2</w:t>
      </w:r>
      <w:r>
        <w:rPr>
          <w:sz w:val="20"/>
        </w:rPr>
        <w:t>,</w:t>
      </w:r>
      <w:r>
        <w:rPr>
          <w:spacing w:val="-15"/>
          <w:sz w:val="20"/>
        </w:rPr>
        <w:t> </w:t>
      </w:r>
      <w:r>
        <w:rPr>
          <w:sz w:val="20"/>
        </w:rPr>
        <w:t>CAS</w:t>
      </w:r>
      <w:r>
        <w:rPr>
          <w:spacing w:val="-15"/>
          <w:sz w:val="20"/>
        </w:rPr>
        <w:t> </w:t>
      </w:r>
      <w:r>
        <w:rPr>
          <w:sz w:val="20"/>
        </w:rPr>
        <w:t>No.</w:t>
      </w:r>
      <w:r>
        <w:rPr>
          <w:spacing w:val="-15"/>
          <w:sz w:val="20"/>
        </w:rPr>
        <w:t> </w:t>
      </w:r>
      <w:r>
        <w:rPr>
          <w:sz w:val="20"/>
        </w:rPr>
        <w:t>7718-54-9), sulfate (NiSO</w:t>
      </w:r>
      <w:r>
        <w:rPr>
          <w:position w:val="-2"/>
          <w:sz w:val="13"/>
        </w:rPr>
        <w:t>4</w:t>
      </w:r>
      <w:r>
        <w:rPr>
          <w:sz w:val="20"/>
        </w:rPr>
        <w:t>, CAS No. 7786-81-4), and nitrate (Ni(NO</w:t>
      </w:r>
      <w:r>
        <w:rPr>
          <w:position w:val="-2"/>
          <w:sz w:val="13"/>
        </w:rPr>
        <w:t>3</w:t>
      </w:r>
      <w:r>
        <w:rPr>
          <w:sz w:val="20"/>
        </w:rPr>
        <w:t>)</w:t>
      </w:r>
      <w:r>
        <w:rPr>
          <w:position w:val="-2"/>
          <w:sz w:val="13"/>
        </w:rPr>
        <w:t>2</w:t>
      </w:r>
      <w:r>
        <w:rPr>
          <w:sz w:val="20"/>
        </w:rPr>
        <w:t>, CAS No.</w:t>
      </w:r>
      <w:r>
        <w:rPr>
          <w:spacing w:val="-30"/>
          <w:sz w:val="20"/>
        </w:rPr>
        <w:t> </w:t>
      </w:r>
      <w:r>
        <w:rPr>
          <w:sz w:val="20"/>
        </w:rPr>
        <w:t>13138-45-9).</w:t>
      </w:r>
    </w:p>
    <w:p>
      <w:pPr>
        <w:pStyle w:val="ListParagraph"/>
        <w:numPr>
          <w:ilvl w:val="1"/>
          <w:numId w:val="1"/>
        </w:numPr>
        <w:tabs>
          <w:tab w:pos="1561" w:val="left" w:leader="none"/>
        </w:tabs>
        <w:spacing w:line="240" w:lineRule="auto" w:before="0" w:after="0"/>
        <w:ind w:left="1560" w:right="117" w:hanging="720"/>
        <w:jc w:val="both"/>
        <w:rPr>
          <w:sz w:val="20"/>
        </w:rPr>
      </w:pPr>
      <w:r>
        <w:rPr>
          <w:sz w:val="20"/>
        </w:rPr>
        <w:t>"Polychlorinated biphenyls" means any chlorinated biphenyl compound or mixture of chlorinated biphenyl</w:t>
      </w:r>
      <w:r>
        <w:rPr>
          <w:spacing w:val="-10"/>
          <w:sz w:val="20"/>
        </w:rPr>
        <w:t> </w:t>
      </w:r>
      <w:r>
        <w:rPr>
          <w:sz w:val="20"/>
        </w:rPr>
        <w:t>compounds.</w:t>
      </w:r>
    </w:p>
    <w:p>
      <w:pPr>
        <w:pStyle w:val="ListParagraph"/>
        <w:numPr>
          <w:ilvl w:val="1"/>
          <w:numId w:val="1"/>
        </w:numPr>
        <w:tabs>
          <w:tab w:pos="1561" w:val="left" w:leader="none"/>
        </w:tabs>
        <w:spacing w:line="240" w:lineRule="auto" w:before="1" w:after="0"/>
        <w:ind w:left="1560" w:right="113" w:hanging="720"/>
        <w:jc w:val="both"/>
        <w:rPr>
          <w:sz w:val="20"/>
        </w:rPr>
      </w:pPr>
      <w:r>
        <w:rPr>
          <w:sz w:val="20"/>
        </w:rPr>
        <w:t>"Soluble chromate compounds" means the group of chromium (VI) compounds consisting of ammonium</w:t>
      </w:r>
      <w:r>
        <w:rPr>
          <w:spacing w:val="-13"/>
          <w:sz w:val="20"/>
        </w:rPr>
        <w:t> </w:t>
      </w:r>
      <w:r>
        <w:rPr>
          <w:sz w:val="20"/>
        </w:rPr>
        <w:t>chromate</w:t>
      </w:r>
      <w:r>
        <w:rPr>
          <w:spacing w:val="-11"/>
          <w:sz w:val="20"/>
        </w:rPr>
        <w:t> </w:t>
      </w:r>
      <w:r>
        <w:rPr>
          <w:sz w:val="20"/>
        </w:rPr>
        <w:t>(CAS</w:t>
      </w:r>
      <w:r>
        <w:rPr>
          <w:spacing w:val="-11"/>
          <w:sz w:val="20"/>
        </w:rPr>
        <w:t> </w:t>
      </w:r>
      <w:r>
        <w:rPr>
          <w:sz w:val="20"/>
        </w:rPr>
        <w:t>No.</w:t>
      </w:r>
      <w:r>
        <w:rPr>
          <w:spacing w:val="-11"/>
          <w:sz w:val="20"/>
        </w:rPr>
        <w:t> </w:t>
      </w:r>
      <w:r>
        <w:rPr>
          <w:sz w:val="20"/>
        </w:rPr>
        <w:t>7788-98-9),</w:t>
      </w:r>
      <w:r>
        <w:rPr>
          <w:spacing w:val="-11"/>
          <w:sz w:val="20"/>
        </w:rPr>
        <w:t> </w:t>
      </w:r>
      <w:r>
        <w:rPr>
          <w:sz w:val="20"/>
        </w:rPr>
        <w:t>ammonium</w:t>
      </w:r>
      <w:r>
        <w:rPr>
          <w:spacing w:val="-14"/>
          <w:sz w:val="20"/>
        </w:rPr>
        <w:t> </w:t>
      </w:r>
      <w:r>
        <w:rPr>
          <w:sz w:val="20"/>
        </w:rPr>
        <w:t>dichromate</w:t>
      </w:r>
      <w:r>
        <w:rPr>
          <w:spacing w:val="-12"/>
          <w:sz w:val="20"/>
        </w:rPr>
        <w:t> </w:t>
      </w:r>
      <w:r>
        <w:rPr>
          <w:sz w:val="20"/>
        </w:rPr>
        <w:t>(CAS</w:t>
      </w:r>
      <w:r>
        <w:rPr>
          <w:spacing w:val="-12"/>
          <w:sz w:val="20"/>
        </w:rPr>
        <w:t> </w:t>
      </w:r>
      <w:r>
        <w:rPr>
          <w:sz w:val="20"/>
        </w:rPr>
        <w:t>No.</w:t>
      </w:r>
      <w:r>
        <w:rPr>
          <w:spacing w:val="-12"/>
          <w:sz w:val="20"/>
        </w:rPr>
        <w:t> </w:t>
      </w:r>
      <w:r>
        <w:rPr>
          <w:sz w:val="20"/>
        </w:rPr>
        <w:t>7789-09-5),</w:t>
      </w:r>
      <w:r>
        <w:rPr>
          <w:spacing w:val="-12"/>
          <w:sz w:val="20"/>
        </w:rPr>
        <w:t> </w:t>
      </w:r>
      <w:r>
        <w:rPr>
          <w:sz w:val="20"/>
        </w:rPr>
        <w:t>chromic acid</w:t>
      </w:r>
      <w:r>
        <w:rPr>
          <w:spacing w:val="-9"/>
          <w:sz w:val="20"/>
        </w:rPr>
        <w:t> </w:t>
      </w:r>
      <w:r>
        <w:rPr>
          <w:sz w:val="20"/>
        </w:rPr>
        <w:t>(CAS</w:t>
      </w:r>
      <w:r>
        <w:rPr>
          <w:spacing w:val="-9"/>
          <w:sz w:val="20"/>
        </w:rPr>
        <w:t> </w:t>
      </w:r>
      <w:r>
        <w:rPr>
          <w:sz w:val="20"/>
        </w:rPr>
        <w:t>No.</w:t>
      </w:r>
      <w:r>
        <w:rPr>
          <w:spacing w:val="-9"/>
          <w:sz w:val="20"/>
        </w:rPr>
        <w:t> </w:t>
      </w:r>
      <w:r>
        <w:rPr>
          <w:sz w:val="20"/>
        </w:rPr>
        <w:t>7738-94-5),</w:t>
      </w:r>
      <w:r>
        <w:rPr>
          <w:spacing w:val="-9"/>
          <w:sz w:val="20"/>
        </w:rPr>
        <w:t> </w:t>
      </w:r>
      <w:r>
        <w:rPr>
          <w:sz w:val="20"/>
        </w:rPr>
        <w:t>potassium</w:t>
      </w:r>
      <w:r>
        <w:rPr>
          <w:spacing w:val="-11"/>
          <w:sz w:val="20"/>
        </w:rPr>
        <w:t> </w:t>
      </w:r>
      <w:r>
        <w:rPr>
          <w:sz w:val="20"/>
        </w:rPr>
        <w:t>chromate</w:t>
      </w:r>
      <w:r>
        <w:rPr>
          <w:spacing w:val="-9"/>
          <w:sz w:val="20"/>
        </w:rPr>
        <w:t> </w:t>
      </w:r>
      <w:r>
        <w:rPr>
          <w:sz w:val="20"/>
        </w:rPr>
        <w:t>(CAS</w:t>
      </w:r>
      <w:r>
        <w:rPr>
          <w:spacing w:val="-9"/>
          <w:sz w:val="20"/>
        </w:rPr>
        <w:t> </w:t>
      </w:r>
      <w:r>
        <w:rPr>
          <w:sz w:val="20"/>
        </w:rPr>
        <w:t>No.</w:t>
      </w:r>
      <w:r>
        <w:rPr>
          <w:spacing w:val="-9"/>
          <w:sz w:val="20"/>
        </w:rPr>
        <w:t> </w:t>
      </w:r>
      <w:r>
        <w:rPr>
          <w:sz w:val="20"/>
        </w:rPr>
        <w:t>7789-00-6),</w:t>
      </w:r>
      <w:r>
        <w:rPr>
          <w:spacing w:val="-9"/>
          <w:sz w:val="20"/>
        </w:rPr>
        <w:t> </w:t>
      </w:r>
      <w:r>
        <w:rPr>
          <w:sz w:val="20"/>
        </w:rPr>
        <w:t>potassium</w:t>
      </w:r>
      <w:r>
        <w:rPr>
          <w:spacing w:val="-11"/>
          <w:sz w:val="20"/>
        </w:rPr>
        <w:t> </w:t>
      </w:r>
      <w:r>
        <w:rPr>
          <w:sz w:val="20"/>
        </w:rPr>
        <w:t>dichromate</w:t>
      </w:r>
      <w:r>
        <w:rPr>
          <w:spacing w:val="-9"/>
          <w:sz w:val="20"/>
        </w:rPr>
        <w:t> </w:t>
      </w:r>
      <w:r>
        <w:rPr>
          <w:sz w:val="20"/>
        </w:rPr>
        <w:t>(CAS No.</w:t>
      </w:r>
      <w:r>
        <w:rPr>
          <w:spacing w:val="-23"/>
          <w:sz w:val="20"/>
        </w:rPr>
        <w:t> </w:t>
      </w:r>
      <w:r>
        <w:rPr>
          <w:sz w:val="20"/>
        </w:rPr>
        <w:t>7778-50-9),</w:t>
      </w:r>
      <w:r>
        <w:rPr>
          <w:spacing w:val="-23"/>
          <w:sz w:val="20"/>
        </w:rPr>
        <w:t> </w:t>
      </w:r>
      <w:r>
        <w:rPr>
          <w:sz w:val="20"/>
        </w:rPr>
        <w:t>sodium</w:t>
      </w:r>
      <w:r>
        <w:rPr>
          <w:spacing w:val="-26"/>
          <w:sz w:val="20"/>
        </w:rPr>
        <w:t> </w:t>
      </w:r>
      <w:r>
        <w:rPr>
          <w:sz w:val="20"/>
        </w:rPr>
        <w:t>chromate</w:t>
      </w:r>
      <w:r>
        <w:rPr>
          <w:spacing w:val="-23"/>
          <w:sz w:val="20"/>
        </w:rPr>
        <w:t> </w:t>
      </w:r>
      <w:r>
        <w:rPr>
          <w:sz w:val="20"/>
        </w:rPr>
        <w:t>(CAS</w:t>
      </w:r>
      <w:r>
        <w:rPr>
          <w:spacing w:val="-23"/>
          <w:sz w:val="20"/>
        </w:rPr>
        <w:t> </w:t>
      </w:r>
      <w:r>
        <w:rPr>
          <w:sz w:val="20"/>
        </w:rPr>
        <w:t>No.</w:t>
      </w:r>
      <w:r>
        <w:rPr>
          <w:spacing w:val="-23"/>
          <w:sz w:val="20"/>
        </w:rPr>
        <w:t> </w:t>
      </w:r>
      <w:r>
        <w:rPr>
          <w:sz w:val="20"/>
        </w:rPr>
        <w:t>7775-11-3),</w:t>
      </w:r>
      <w:r>
        <w:rPr>
          <w:spacing w:val="-23"/>
          <w:sz w:val="20"/>
        </w:rPr>
        <w:t> </w:t>
      </w:r>
      <w:r>
        <w:rPr>
          <w:sz w:val="20"/>
        </w:rPr>
        <w:t>and</w:t>
      </w:r>
      <w:r>
        <w:rPr>
          <w:spacing w:val="-23"/>
          <w:sz w:val="20"/>
        </w:rPr>
        <w:t> </w:t>
      </w:r>
      <w:r>
        <w:rPr>
          <w:sz w:val="20"/>
        </w:rPr>
        <w:t>sodium</w:t>
      </w:r>
      <w:r>
        <w:rPr>
          <w:spacing w:val="-26"/>
          <w:sz w:val="20"/>
        </w:rPr>
        <w:t> </w:t>
      </w:r>
      <w:r>
        <w:rPr>
          <w:spacing w:val="-3"/>
          <w:sz w:val="20"/>
        </w:rPr>
        <w:t>dichromate</w:t>
      </w:r>
      <w:r>
        <w:rPr>
          <w:spacing w:val="-25"/>
          <w:sz w:val="20"/>
        </w:rPr>
        <w:t> </w:t>
      </w:r>
      <w:r>
        <w:rPr>
          <w:spacing w:val="-3"/>
          <w:sz w:val="20"/>
        </w:rPr>
        <w:t>(CAS</w:t>
      </w:r>
      <w:r>
        <w:rPr>
          <w:spacing w:val="-26"/>
          <w:sz w:val="20"/>
        </w:rPr>
        <w:t> </w:t>
      </w:r>
      <w:r>
        <w:rPr>
          <w:sz w:val="20"/>
        </w:rPr>
        <w:t>No.</w:t>
      </w:r>
      <w:r>
        <w:rPr>
          <w:spacing w:val="-25"/>
          <w:sz w:val="20"/>
        </w:rPr>
        <w:t> </w:t>
      </w:r>
      <w:r>
        <w:rPr>
          <w:spacing w:val="-3"/>
          <w:sz w:val="20"/>
        </w:rPr>
        <w:t>10588-01- </w:t>
      </w:r>
      <w:r>
        <w:rPr>
          <w:sz w:val="20"/>
        </w:rPr>
        <w:t>9).</w:t>
      </w:r>
    </w:p>
    <w:p>
      <w:pPr>
        <w:pStyle w:val="ListParagraph"/>
        <w:numPr>
          <w:ilvl w:val="1"/>
          <w:numId w:val="1"/>
        </w:numPr>
        <w:tabs>
          <w:tab w:pos="1561" w:val="left" w:leader="none"/>
        </w:tabs>
        <w:spacing w:line="240" w:lineRule="auto" w:before="1" w:after="0"/>
        <w:ind w:left="1559" w:right="115" w:hanging="719"/>
        <w:jc w:val="both"/>
        <w:rPr>
          <w:sz w:val="20"/>
        </w:rPr>
      </w:pPr>
      <w:r>
        <w:rPr>
          <w:sz w:val="20"/>
        </w:rPr>
        <w:t>"Toxic</w:t>
      </w:r>
      <w:r>
        <w:rPr>
          <w:spacing w:val="-9"/>
          <w:sz w:val="20"/>
        </w:rPr>
        <w:t> </w:t>
      </w:r>
      <w:r>
        <w:rPr>
          <w:sz w:val="20"/>
        </w:rPr>
        <w:t>air</w:t>
      </w:r>
      <w:r>
        <w:rPr>
          <w:spacing w:val="-9"/>
          <w:sz w:val="20"/>
        </w:rPr>
        <w:t> </w:t>
      </w:r>
      <w:r>
        <w:rPr>
          <w:sz w:val="20"/>
        </w:rPr>
        <w:t>pollutant"</w:t>
      </w:r>
      <w:r>
        <w:rPr>
          <w:spacing w:val="-9"/>
          <w:sz w:val="20"/>
        </w:rPr>
        <w:t> </w:t>
      </w:r>
      <w:r>
        <w:rPr>
          <w:sz w:val="20"/>
        </w:rPr>
        <w:t>means</w:t>
      </w:r>
      <w:r>
        <w:rPr>
          <w:spacing w:val="-9"/>
          <w:sz w:val="20"/>
        </w:rPr>
        <w:t> </w:t>
      </w:r>
      <w:r>
        <w:rPr>
          <w:sz w:val="20"/>
        </w:rPr>
        <w:t>any</w:t>
      </w:r>
      <w:r>
        <w:rPr>
          <w:spacing w:val="-9"/>
          <w:sz w:val="20"/>
        </w:rPr>
        <w:t> </w:t>
      </w:r>
      <w:r>
        <w:rPr>
          <w:sz w:val="20"/>
        </w:rPr>
        <w:t>of</w:t>
      </w:r>
      <w:r>
        <w:rPr>
          <w:spacing w:val="-10"/>
          <w:sz w:val="20"/>
        </w:rPr>
        <w:t> </w:t>
      </w:r>
      <w:r>
        <w:rPr>
          <w:sz w:val="20"/>
        </w:rPr>
        <w:t>those</w:t>
      </w:r>
      <w:r>
        <w:rPr>
          <w:spacing w:val="-10"/>
          <w:sz w:val="20"/>
        </w:rPr>
        <w:t> </w:t>
      </w:r>
      <w:r>
        <w:rPr>
          <w:sz w:val="20"/>
        </w:rPr>
        <w:t>carcinogens,</w:t>
      </w:r>
      <w:r>
        <w:rPr>
          <w:spacing w:val="-10"/>
          <w:sz w:val="20"/>
        </w:rPr>
        <w:t> </w:t>
      </w:r>
      <w:r>
        <w:rPr>
          <w:sz w:val="20"/>
        </w:rPr>
        <w:t>chronic</w:t>
      </w:r>
      <w:r>
        <w:rPr>
          <w:spacing w:val="-10"/>
          <w:sz w:val="20"/>
        </w:rPr>
        <w:t> </w:t>
      </w:r>
      <w:r>
        <w:rPr>
          <w:sz w:val="20"/>
        </w:rPr>
        <w:t>toxicants,</w:t>
      </w:r>
      <w:r>
        <w:rPr>
          <w:spacing w:val="-10"/>
          <w:sz w:val="20"/>
        </w:rPr>
        <w:t> </w:t>
      </w:r>
      <w:r>
        <w:rPr>
          <w:sz w:val="20"/>
        </w:rPr>
        <w:t>acute</w:t>
      </w:r>
      <w:r>
        <w:rPr>
          <w:spacing w:val="-10"/>
          <w:sz w:val="20"/>
        </w:rPr>
        <w:t> </w:t>
      </w:r>
      <w:r>
        <w:rPr>
          <w:sz w:val="20"/>
        </w:rPr>
        <w:t>systemic</w:t>
      </w:r>
      <w:r>
        <w:rPr>
          <w:spacing w:val="-10"/>
          <w:sz w:val="20"/>
        </w:rPr>
        <w:t> </w:t>
      </w:r>
      <w:r>
        <w:rPr>
          <w:sz w:val="20"/>
        </w:rPr>
        <w:t>toxicants,</w:t>
      </w:r>
      <w:r>
        <w:rPr>
          <w:spacing w:val="-10"/>
          <w:sz w:val="20"/>
        </w:rPr>
        <w:t> </w:t>
      </w:r>
      <w:r>
        <w:rPr>
          <w:sz w:val="20"/>
        </w:rPr>
        <w:t>or acute irritants listed in Rule .1104 of this</w:t>
      </w:r>
      <w:r>
        <w:rPr>
          <w:spacing w:val="-15"/>
          <w:sz w:val="20"/>
        </w:rPr>
        <w:t> </w:t>
      </w:r>
      <w:r>
        <w:rPr>
          <w:sz w:val="20"/>
        </w:rPr>
        <w:t>Section.</w:t>
      </w:r>
    </w:p>
    <w:p>
      <w:pPr>
        <w:pStyle w:val="BodyText"/>
        <w:spacing w:before="3"/>
        <w:ind w:left="0" w:firstLine="0"/>
      </w:pPr>
    </w:p>
    <w:p>
      <w:pPr>
        <w:tabs>
          <w:tab w:pos="1559" w:val="left" w:leader="none"/>
        </w:tabs>
        <w:spacing w:before="0"/>
        <w:ind w:left="119" w:right="0" w:firstLine="0"/>
        <w:jc w:val="left"/>
        <w:rPr>
          <w:i/>
          <w:sz w:val="20"/>
        </w:rPr>
      </w:pPr>
      <w:r>
        <w:rPr>
          <w:i/>
          <w:sz w:val="20"/>
        </w:rPr>
        <w:t>History</w:t>
      </w:r>
      <w:r>
        <w:rPr>
          <w:i/>
          <w:spacing w:val="-2"/>
          <w:sz w:val="20"/>
        </w:rPr>
        <w:t> </w:t>
      </w:r>
      <w:r>
        <w:rPr>
          <w:i/>
          <w:sz w:val="20"/>
        </w:rPr>
        <w:t>Note:</w:t>
        <w:tab/>
        <w:t>Authority G.S. 143-213; 143-215.3(a)(1); 143B-282; S.L. 1989, c. 168, s.</w:t>
      </w:r>
      <w:r>
        <w:rPr>
          <w:i/>
          <w:spacing w:val="-34"/>
          <w:sz w:val="20"/>
        </w:rPr>
        <w:t> </w:t>
      </w:r>
      <w:r>
        <w:rPr>
          <w:i/>
          <w:sz w:val="20"/>
        </w:rPr>
        <w:t>45;</w:t>
      </w:r>
    </w:p>
    <w:p>
      <w:pPr>
        <w:spacing w:before="1"/>
        <w:ind w:left="1559" w:right="0" w:firstLine="0"/>
        <w:jc w:val="left"/>
        <w:rPr>
          <w:i/>
          <w:sz w:val="20"/>
        </w:rPr>
      </w:pPr>
      <w:r>
        <w:rPr>
          <w:i/>
          <w:sz w:val="20"/>
        </w:rPr>
        <w:t>Eff. May 1, 1990;</w:t>
      </w:r>
    </w:p>
    <w:p>
      <w:pPr>
        <w:spacing w:before="1"/>
        <w:ind w:left="1559" w:right="0" w:firstLine="0"/>
        <w:jc w:val="left"/>
        <w:rPr>
          <w:i/>
          <w:sz w:val="20"/>
        </w:rPr>
      </w:pPr>
      <w:r>
        <w:rPr>
          <w:i/>
          <w:sz w:val="20"/>
        </w:rPr>
        <w:t>Amended Eff. April 1, 2001; July 1, 1998.</w:t>
      </w:r>
    </w:p>
    <w:p>
      <w:pPr>
        <w:spacing w:after="0"/>
        <w:jc w:val="left"/>
        <w:rPr>
          <w:sz w:val="20"/>
        </w:rPr>
        <w:sectPr>
          <w:pgSz w:w="12240" w:h="15840"/>
          <w:pgMar w:top="1400" w:bottom="280" w:left="1320" w:right="1320"/>
        </w:sectPr>
      </w:pPr>
    </w:p>
    <w:p>
      <w:pPr>
        <w:pStyle w:val="Heading1"/>
        <w:spacing w:line="228" w:lineRule="exact" w:before="58"/>
      </w:pPr>
      <w:bookmarkStart w:name="D1104" w:id="5"/>
      <w:bookmarkEnd w:id="5"/>
      <w:r>
        <w:rPr>
          <w:b w:val="0"/>
        </w:rPr>
      </w:r>
      <w:r>
        <w:rPr/>
        <w:t>15A NCAC 02D .1104      TOXIC AIR POLLUTANT GUIDELINES</w:t>
      </w:r>
    </w:p>
    <w:p>
      <w:pPr>
        <w:pStyle w:val="BodyText"/>
        <w:spacing w:before="0"/>
        <w:ind w:left="120" w:right="114" w:firstLine="0"/>
        <w:jc w:val="both"/>
      </w:pPr>
      <w:r>
        <w:rPr/>
        <w:t>A facility shall not emit any of the following toxic air pollutants in such quantities that may cause or contribute beyond the premises (adjacent property boundary) to any significant ambient air concentration that may adversely affect human health. In determining these significant ambient air concentrations, the Division shall be guided by the following list of acceptable ambient levels in milligrams per cubic meter at </w:t>
      </w:r>
      <w:r>
        <w:rPr>
          <w:spacing w:val="3"/>
        </w:rPr>
        <w:t>77</w:t>
      </w:r>
      <w:r>
        <w:rPr>
          <w:rFonts w:ascii="Symbol" w:hAnsi="Symbol"/>
          <w:spacing w:val="3"/>
        </w:rPr>
        <w:t></w:t>
      </w:r>
      <w:r>
        <w:rPr>
          <w:spacing w:val="3"/>
        </w:rPr>
        <w:t> </w:t>
      </w:r>
      <w:r>
        <w:rPr/>
        <w:t>F (25</w:t>
      </w:r>
      <w:r>
        <w:rPr>
          <w:rFonts w:ascii="Symbol" w:hAnsi="Symbol"/>
        </w:rPr>
        <w:t></w:t>
      </w:r>
      <w:r>
        <w:rPr/>
        <w:t> C) and 29.92 inches (760  mm) of mercury pressure (except for</w:t>
      </w:r>
      <w:r>
        <w:rPr>
          <w:spacing w:val="-16"/>
        </w:rPr>
        <w:t> </w:t>
      </w:r>
      <w:r>
        <w:rPr/>
        <w:t>asbestos):</w:t>
      </w:r>
    </w:p>
    <w:p>
      <w:pPr>
        <w:pStyle w:val="BodyText"/>
        <w:spacing w:before="7"/>
        <w:ind w:left="0" w:firstLine="0"/>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21"/>
        <w:gridCol w:w="1620"/>
        <w:gridCol w:w="1306"/>
        <w:gridCol w:w="1306"/>
        <w:gridCol w:w="1169"/>
      </w:tblGrid>
      <w:tr>
        <w:trPr>
          <w:trHeight w:val="1164" w:hRule="exact"/>
        </w:trPr>
        <w:tc>
          <w:tcPr>
            <w:tcW w:w="3421" w:type="dxa"/>
          </w:tcPr>
          <w:p>
            <w:pPr>
              <w:pStyle w:val="TableParagraph"/>
              <w:spacing w:line="240" w:lineRule="auto" w:before="5"/>
              <w:ind w:left="0"/>
              <w:rPr>
                <w:sz w:val="19"/>
              </w:rPr>
            </w:pPr>
          </w:p>
          <w:p>
            <w:pPr>
              <w:pStyle w:val="TableParagraph"/>
              <w:spacing w:line="240" w:lineRule="auto"/>
              <w:ind w:right="70"/>
              <w:rPr>
                <w:sz w:val="20"/>
              </w:rPr>
            </w:pPr>
            <w:r>
              <w:rPr>
                <w:sz w:val="20"/>
              </w:rPr>
              <w:t>Pollutant (CAS Number)</w:t>
            </w:r>
          </w:p>
        </w:tc>
        <w:tc>
          <w:tcPr>
            <w:tcW w:w="1620" w:type="dxa"/>
          </w:tcPr>
          <w:p>
            <w:pPr>
              <w:pStyle w:val="TableParagraph"/>
              <w:spacing w:line="240" w:lineRule="auto" w:before="5"/>
              <w:ind w:left="0"/>
              <w:rPr>
                <w:sz w:val="19"/>
              </w:rPr>
            </w:pPr>
          </w:p>
          <w:p>
            <w:pPr>
              <w:pStyle w:val="TableParagraph"/>
              <w:spacing w:line="240" w:lineRule="auto"/>
              <w:rPr>
                <w:sz w:val="20"/>
              </w:rPr>
            </w:pPr>
            <w:r>
              <w:rPr>
                <w:sz w:val="20"/>
              </w:rPr>
              <w:t>Annual </w:t>
            </w:r>
            <w:r>
              <w:rPr>
                <w:w w:val="95"/>
                <w:sz w:val="20"/>
              </w:rPr>
              <w:t>(Carcinogens)</w:t>
            </w:r>
          </w:p>
        </w:tc>
        <w:tc>
          <w:tcPr>
            <w:tcW w:w="1306" w:type="dxa"/>
          </w:tcPr>
          <w:p>
            <w:pPr>
              <w:pStyle w:val="TableParagraph"/>
              <w:spacing w:line="240" w:lineRule="auto" w:before="5"/>
              <w:ind w:left="0"/>
              <w:rPr>
                <w:sz w:val="19"/>
              </w:rPr>
            </w:pPr>
          </w:p>
          <w:p>
            <w:pPr>
              <w:pStyle w:val="TableParagraph"/>
              <w:spacing w:line="240" w:lineRule="auto"/>
              <w:rPr>
                <w:sz w:val="20"/>
              </w:rPr>
            </w:pPr>
            <w:r>
              <w:rPr>
                <w:sz w:val="20"/>
              </w:rPr>
              <w:t>24-hour (Chronic </w:t>
            </w:r>
            <w:r>
              <w:rPr>
                <w:w w:val="95"/>
                <w:sz w:val="20"/>
              </w:rPr>
              <w:t>Toxicants)</w:t>
            </w:r>
          </w:p>
        </w:tc>
        <w:tc>
          <w:tcPr>
            <w:tcW w:w="1306" w:type="dxa"/>
          </w:tcPr>
          <w:p>
            <w:pPr>
              <w:pStyle w:val="TableParagraph"/>
              <w:spacing w:line="240" w:lineRule="auto" w:before="5"/>
              <w:ind w:left="0"/>
              <w:rPr>
                <w:sz w:val="19"/>
              </w:rPr>
            </w:pPr>
          </w:p>
          <w:p>
            <w:pPr>
              <w:pStyle w:val="TableParagraph"/>
              <w:spacing w:line="240" w:lineRule="auto"/>
              <w:ind w:right="121"/>
              <w:rPr>
                <w:sz w:val="20"/>
              </w:rPr>
            </w:pPr>
            <w:r>
              <w:rPr>
                <w:sz w:val="20"/>
              </w:rPr>
              <w:t>1-hour (Acute Systemic </w:t>
            </w:r>
            <w:r>
              <w:rPr>
                <w:w w:val="95"/>
                <w:sz w:val="20"/>
              </w:rPr>
              <w:t>Toxicants)</w:t>
            </w:r>
          </w:p>
        </w:tc>
        <w:tc>
          <w:tcPr>
            <w:tcW w:w="1169" w:type="dxa"/>
          </w:tcPr>
          <w:p>
            <w:pPr>
              <w:pStyle w:val="TableParagraph"/>
              <w:spacing w:line="240" w:lineRule="auto" w:before="5"/>
              <w:ind w:left="0"/>
              <w:rPr>
                <w:sz w:val="19"/>
              </w:rPr>
            </w:pPr>
          </w:p>
          <w:p>
            <w:pPr>
              <w:pStyle w:val="TableParagraph"/>
              <w:spacing w:line="240" w:lineRule="auto"/>
              <w:rPr>
                <w:sz w:val="20"/>
              </w:rPr>
            </w:pPr>
            <w:r>
              <w:rPr>
                <w:sz w:val="20"/>
              </w:rPr>
              <w:t>1-hour (Acute </w:t>
            </w:r>
            <w:r>
              <w:rPr>
                <w:w w:val="95"/>
                <w:sz w:val="20"/>
              </w:rPr>
              <w:t>Irritants)</w:t>
            </w:r>
          </w:p>
        </w:tc>
      </w:tr>
      <w:tr>
        <w:trPr>
          <w:trHeight w:val="245" w:hRule="exact"/>
        </w:trPr>
        <w:tc>
          <w:tcPr>
            <w:tcW w:w="3421" w:type="dxa"/>
          </w:tcPr>
          <w:p>
            <w:pPr>
              <w:pStyle w:val="TableParagraph"/>
              <w:spacing w:line="226" w:lineRule="exact"/>
              <w:ind w:left="213" w:right="70"/>
              <w:rPr>
                <w:sz w:val="20"/>
              </w:rPr>
            </w:pPr>
            <w:r>
              <w:rPr>
                <w:sz w:val="20"/>
              </w:rPr>
              <w:t>acetaldehyde (75-07-0)</w:t>
            </w:r>
          </w:p>
        </w:tc>
        <w:tc>
          <w:tcPr>
            <w:tcW w:w="1620" w:type="dxa"/>
          </w:tcPr>
          <w:p>
            <w:pPr/>
          </w:p>
        </w:tc>
        <w:tc>
          <w:tcPr>
            <w:tcW w:w="1306" w:type="dxa"/>
          </w:tcPr>
          <w:p>
            <w:pPr/>
          </w:p>
        </w:tc>
        <w:tc>
          <w:tcPr>
            <w:tcW w:w="1306" w:type="dxa"/>
          </w:tcPr>
          <w:p>
            <w:pPr/>
          </w:p>
        </w:tc>
        <w:tc>
          <w:tcPr>
            <w:tcW w:w="1169" w:type="dxa"/>
          </w:tcPr>
          <w:p>
            <w:pPr>
              <w:pStyle w:val="TableParagraph"/>
              <w:spacing w:line="226" w:lineRule="exact"/>
              <w:rPr>
                <w:sz w:val="20"/>
              </w:rPr>
            </w:pPr>
            <w:r>
              <w:rPr>
                <w:sz w:val="20"/>
              </w:rPr>
              <w:t>27</w:t>
            </w:r>
          </w:p>
        </w:tc>
      </w:tr>
      <w:tr>
        <w:trPr>
          <w:trHeight w:val="247" w:hRule="exact"/>
        </w:trPr>
        <w:tc>
          <w:tcPr>
            <w:tcW w:w="3421" w:type="dxa"/>
          </w:tcPr>
          <w:p>
            <w:pPr>
              <w:pStyle w:val="TableParagraph"/>
              <w:spacing w:line="226" w:lineRule="exact"/>
              <w:ind w:left="213" w:right="70"/>
              <w:rPr>
                <w:sz w:val="20"/>
              </w:rPr>
            </w:pPr>
            <w:r>
              <w:rPr>
                <w:sz w:val="20"/>
              </w:rPr>
              <w:t>acetic acid (64-19-7)</w:t>
            </w:r>
          </w:p>
        </w:tc>
        <w:tc>
          <w:tcPr>
            <w:tcW w:w="1620" w:type="dxa"/>
          </w:tcPr>
          <w:p>
            <w:pPr/>
          </w:p>
        </w:tc>
        <w:tc>
          <w:tcPr>
            <w:tcW w:w="1306" w:type="dxa"/>
          </w:tcPr>
          <w:p>
            <w:pPr/>
          </w:p>
        </w:tc>
        <w:tc>
          <w:tcPr>
            <w:tcW w:w="1306" w:type="dxa"/>
          </w:tcPr>
          <w:p>
            <w:pPr/>
          </w:p>
        </w:tc>
        <w:tc>
          <w:tcPr>
            <w:tcW w:w="1169" w:type="dxa"/>
          </w:tcPr>
          <w:p>
            <w:pPr>
              <w:pStyle w:val="TableParagraph"/>
              <w:spacing w:line="226" w:lineRule="exact"/>
              <w:rPr>
                <w:sz w:val="20"/>
              </w:rPr>
            </w:pPr>
            <w:r>
              <w:rPr>
                <w:sz w:val="20"/>
              </w:rPr>
              <w:t>3.7</w:t>
            </w:r>
          </w:p>
        </w:tc>
      </w:tr>
      <w:tr>
        <w:trPr>
          <w:trHeight w:val="245" w:hRule="exact"/>
        </w:trPr>
        <w:tc>
          <w:tcPr>
            <w:tcW w:w="3421" w:type="dxa"/>
          </w:tcPr>
          <w:p>
            <w:pPr>
              <w:pStyle w:val="TableParagraph"/>
              <w:ind w:left="213" w:right="70"/>
              <w:rPr>
                <w:sz w:val="20"/>
              </w:rPr>
            </w:pPr>
            <w:r>
              <w:rPr>
                <w:sz w:val="20"/>
              </w:rPr>
              <w:t>acrolein (107-02-8)</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0.08</w:t>
            </w:r>
          </w:p>
        </w:tc>
      </w:tr>
      <w:tr>
        <w:trPr>
          <w:trHeight w:val="245" w:hRule="exact"/>
        </w:trPr>
        <w:tc>
          <w:tcPr>
            <w:tcW w:w="3421" w:type="dxa"/>
          </w:tcPr>
          <w:p>
            <w:pPr>
              <w:pStyle w:val="TableParagraph"/>
              <w:ind w:left="213" w:right="70"/>
              <w:rPr>
                <w:sz w:val="20"/>
              </w:rPr>
            </w:pPr>
            <w:r>
              <w:rPr>
                <w:sz w:val="20"/>
              </w:rPr>
              <w:t>acrylonitrile (107-13-1)</w:t>
            </w:r>
          </w:p>
        </w:tc>
        <w:tc>
          <w:tcPr>
            <w:tcW w:w="1620" w:type="dxa"/>
          </w:tcPr>
          <w:p>
            <w:pPr/>
          </w:p>
        </w:tc>
        <w:tc>
          <w:tcPr>
            <w:tcW w:w="1306" w:type="dxa"/>
          </w:tcPr>
          <w:p>
            <w:pPr>
              <w:pStyle w:val="TableParagraph"/>
              <w:rPr>
                <w:sz w:val="20"/>
              </w:rPr>
            </w:pPr>
            <w:r>
              <w:rPr>
                <w:sz w:val="20"/>
              </w:rPr>
              <w:t>0.03</w:t>
            </w:r>
          </w:p>
        </w:tc>
        <w:tc>
          <w:tcPr>
            <w:tcW w:w="1306" w:type="dxa"/>
          </w:tcPr>
          <w:p>
            <w:pPr>
              <w:pStyle w:val="TableParagraph"/>
              <w:rPr>
                <w:sz w:val="20"/>
              </w:rPr>
            </w:pPr>
            <w:r>
              <w:rPr>
                <w:w w:val="99"/>
                <w:sz w:val="20"/>
              </w:rPr>
              <w:t>1</w:t>
            </w:r>
          </w:p>
        </w:tc>
        <w:tc>
          <w:tcPr>
            <w:tcW w:w="1169" w:type="dxa"/>
          </w:tcPr>
          <w:p>
            <w:pPr/>
          </w:p>
        </w:tc>
      </w:tr>
      <w:tr>
        <w:trPr>
          <w:trHeight w:val="245" w:hRule="exact"/>
        </w:trPr>
        <w:tc>
          <w:tcPr>
            <w:tcW w:w="3421" w:type="dxa"/>
          </w:tcPr>
          <w:p>
            <w:pPr>
              <w:pStyle w:val="TableParagraph"/>
              <w:ind w:left="213" w:right="70"/>
              <w:rPr>
                <w:sz w:val="20"/>
              </w:rPr>
            </w:pPr>
            <w:r>
              <w:rPr>
                <w:sz w:val="20"/>
              </w:rPr>
              <w:t>ammonia (7664-41-7)</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2.7</w:t>
            </w:r>
          </w:p>
        </w:tc>
      </w:tr>
      <w:tr>
        <w:trPr>
          <w:trHeight w:val="245" w:hRule="exact"/>
        </w:trPr>
        <w:tc>
          <w:tcPr>
            <w:tcW w:w="3421" w:type="dxa"/>
          </w:tcPr>
          <w:p>
            <w:pPr>
              <w:pStyle w:val="TableParagraph"/>
              <w:ind w:left="213" w:right="70"/>
              <w:rPr>
                <w:sz w:val="20"/>
              </w:rPr>
            </w:pPr>
            <w:r>
              <w:rPr>
                <w:sz w:val="20"/>
              </w:rPr>
              <w:t>aniline (62-53-3)</w:t>
            </w:r>
          </w:p>
        </w:tc>
        <w:tc>
          <w:tcPr>
            <w:tcW w:w="1620" w:type="dxa"/>
          </w:tcPr>
          <w:p>
            <w:pPr/>
          </w:p>
        </w:tc>
        <w:tc>
          <w:tcPr>
            <w:tcW w:w="1306" w:type="dxa"/>
          </w:tcPr>
          <w:p>
            <w:pPr/>
          </w:p>
        </w:tc>
        <w:tc>
          <w:tcPr>
            <w:tcW w:w="1306" w:type="dxa"/>
          </w:tcPr>
          <w:p>
            <w:pPr>
              <w:pStyle w:val="TableParagraph"/>
              <w:rPr>
                <w:sz w:val="20"/>
              </w:rPr>
            </w:pPr>
            <w:r>
              <w:rPr>
                <w:w w:val="99"/>
                <w:sz w:val="20"/>
              </w:rPr>
              <w:t>1</w:t>
            </w:r>
          </w:p>
        </w:tc>
        <w:tc>
          <w:tcPr>
            <w:tcW w:w="1169" w:type="dxa"/>
          </w:tcPr>
          <w:p>
            <w:pPr/>
          </w:p>
        </w:tc>
      </w:tr>
      <w:tr>
        <w:trPr>
          <w:trHeight w:val="475" w:hRule="exact"/>
        </w:trPr>
        <w:tc>
          <w:tcPr>
            <w:tcW w:w="3421" w:type="dxa"/>
          </w:tcPr>
          <w:p>
            <w:pPr>
              <w:pStyle w:val="TableParagraph"/>
              <w:spacing w:line="240" w:lineRule="auto"/>
              <w:ind w:right="70" w:firstLine="100"/>
              <w:rPr>
                <w:sz w:val="20"/>
              </w:rPr>
            </w:pPr>
            <w:r>
              <w:rPr>
                <w:sz w:val="20"/>
              </w:rPr>
              <w:t>arsenic and inorganic arsenic compounds</w:t>
            </w:r>
          </w:p>
        </w:tc>
        <w:tc>
          <w:tcPr>
            <w:tcW w:w="1620" w:type="dxa"/>
          </w:tcPr>
          <w:p>
            <w:pPr>
              <w:pStyle w:val="TableParagraph"/>
              <w:spacing w:line="240" w:lineRule="auto" w:before="84"/>
              <w:rPr>
                <w:sz w:val="13"/>
              </w:rPr>
            </w:pPr>
            <w:r>
              <w:rPr>
                <w:sz w:val="20"/>
              </w:rPr>
              <w:t>2.1x10</w:t>
            </w:r>
            <w:r>
              <w:rPr>
                <w:position w:val="9"/>
                <w:sz w:val="13"/>
              </w:rPr>
              <w:t>-6</w:t>
            </w:r>
          </w:p>
        </w:tc>
        <w:tc>
          <w:tcPr>
            <w:tcW w:w="1306" w:type="dxa"/>
          </w:tcPr>
          <w:p>
            <w:pPr/>
          </w:p>
        </w:tc>
        <w:tc>
          <w:tcPr>
            <w:tcW w:w="1306" w:type="dxa"/>
          </w:tcPr>
          <w:p>
            <w:pPr/>
          </w:p>
        </w:tc>
        <w:tc>
          <w:tcPr>
            <w:tcW w:w="1169" w:type="dxa"/>
          </w:tcPr>
          <w:p>
            <w:pPr/>
          </w:p>
        </w:tc>
      </w:tr>
      <w:tr>
        <w:trPr>
          <w:trHeight w:val="475" w:hRule="exact"/>
        </w:trPr>
        <w:tc>
          <w:tcPr>
            <w:tcW w:w="3421" w:type="dxa"/>
          </w:tcPr>
          <w:p>
            <w:pPr>
              <w:pStyle w:val="TableParagraph"/>
              <w:ind w:left="213" w:right="70"/>
              <w:rPr>
                <w:sz w:val="20"/>
              </w:rPr>
            </w:pPr>
            <w:r>
              <w:rPr>
                <w:sz w:val="20"/>
              </w:rPr>
              <w:t>asbestos (1332-21-4)</w:t>
            </w:r>
          </w:p>
        </w:tc>
        <w:tc>
          <w:tcPr>
            <w:tcW w:w="1620" w:type="dxa"/>
          </w:tcPr>
          <w:p>
            <w:pPr>
              <w:pStyle w:val="TableParagraph"/>
              <w:rPr>
                <w:sz w:val="13"/>
              </w:rPr>
            </w:pPr>
            <w:r>
              <w:rPr>
                <w:sz w:val="20"/>
              </w:rPr>
              <w:t>2.8 x 10</w:t>
            </w:r>
            <w:r>
              <w:rPr>
                <w:position w:val="9"/>
                <w:sz w:val="13"/>
              </w:rPr>
              <w:t>-6</w:t>
            </w:r>
          </w:p>
          <w:p>
            <w:pPr>
              <w:pStyle w:val="TableParagraph"/>
              <w:spacing w:line="240" w:lineRule="auto"/>
              <w:rPr>
                <w:sz w:val="20"/>
              </w:rPr>
            </w:pPr>
            <w:r>
              <w:rPr>
                <w:sz w:val="20"/>
              </w:rPr>
              <w:t>fibers/ml</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aziridine (151-56-4)</w:t>
            </w:r>
          </w:p>
        </w:tc>
        <w:tc>
          <w:tcPr>
            <w:tcW w:w="1620" w:type="dxa"/>
          </w:tcPr>
          <w:p>
            <w:pPr/>
          </w:p>
        </w:tc>
        <w:tc>
          <w:tcPr>
            <w:tcW w:w="1306" w:type="dxa"/>
          </w:tcPr>
          <w:p>
            <w:pPr>
              <w:pStyle w:val="TableParagraph"/>
              <w:rPr>
                <w:sz w:val="20"/>
              </w:rPr>
            </w:pPr>
            <w:r>
              <w:rPr>
                <w:sz w:val="20"/>
              </w:rPr>
              <w:t>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benzene (71-43-2)</w:t>
            </w:r>
          </w:p>
        </w:tc>
        <w:tc>
          <w:tcPr>
            <w:tcW w:w="1620" w:type="dxa"/>
          </w:tcPr>
          <w:p>
            <w:pPr>
              <w:pStyle w:val="TableParagraph"/>
              <w:rPr>
                <w:sz w:val="13"/>
              </w:rPr>
            </w:pPr>
            <w:r>
              <w:rPr>
                <w:sz w:val="20"/>
              </w:rPr>
              <w:t>1.2 x 10</w:t>
            </w:r>
            <w:r>
              <w:rPr>
                <w:position w:val="9"/>
                <w:sz w:val="13"/>
              </w:rPr>
              <w:t>-4</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benzidine and salts (92-87-5)</w:t>
            </w:r>
          </w:p>
        </w:tc>
        <w:tc>
          <w:tcPr>
            <w:tcW w:w="1620" w:type="dxa"/>
          </w:tcPr>
          <w:p>
            <w:pPr>
              <w:pStyle w:val="TableParagraph"/>
              <w:rPr>
                <w:sz w:val="13"/>
              </w:rPr>
            </w:pPr>
            <w:r>
              <w:rPr>
                <w:sz w:val="20"/>
              </w:rPr>
              <w:t>1.5 x 10</w:t>
            </w:r>
            <w:r>
              <w:rPr>
                <w:position w:val="9"/>
                <w:sz w:val="13"/>
              </w:rPr>
              <w:t>-8</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benzo(a)pyrene (50-32-8)</w:t>
            </w:r>
          </w:p>
        </w:tc>
        <w:tc>
          <w:tcPr>
            <w:tcW w:w="1620" w:type="dxa"/>
          </w:tcPr>
          <w:p>
            <w:pPr>
              <w:pStyle w:val="TableParagraph"/>
              <w:rPr>
                <w:sz w:val="13"/>
              </w:rPr>
            </w:pPr>
            <w:r>
              <w:rPr>
                <w:sz w:val="20"/>
              </w:rPr>
              <w:t>3.3 x 10</w:t>
            </w:r>
            <w:r>
              <w:rPr>
                <w:position w:val="9"/>
                <w:sz w:val="13"/>
              </w:rPr>
              <w:t>-5</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benzyl chloride (100-44-7)</w:t>
            </w:r>
          </w:p>
        </w:tc>
        <w:tc>
          <w:tcPr>
            <w:tcW w:w="1620" w:type="dxa"/>
          </w:tcPr>
          <w:p>
            <w:pPr/>
          </w:p>
        </w:tc>
        <w:tc>
          <w:tcPr>
            <w:tcW w:w="1306" w:type="dxa"/>
          </w:tcPr>
          <w:p>
            <w:pPr/>
          </w:p>
        </w:tc>
        <w:tc>
          <w:tcPr>
            <w:tcW w:w="1306" w:type="dxa"/>
          </w:tcPr>
          <w:p>
            <w:pPr>
              <w:pStyle w:val="TableParagraph"/>
              <w:ind w:right="121"/>
              <w:rPr>
                <w:sz w:val="20"/>
              </w:rPr>
            </w:pPr>
            <w:r>
              <w:rPr>
                <w:sz w:val="20"/>
              </w:rPr>
              <w:t>0.5</w:t>
            </w:r>
          </w:p>
        </w:tc>
        <w:tc>
          <w:tcPr>
            <w:tcW w:w="1169" w:type="dxa"/>
          </w:tcPr>
          <w:p>
            <w:pPr/>
          </w:p>
        </w:tc>
      </w:tr>
      <w:tr>
        <w:trPr>
          <w:trHeight w:val="245" w:hRule="exact"/>
        </w:trPr>
        <w:tc>
          <w:tcPr>
            <w:tcW w:w="3421" w:type="dxa"/>
          </w:tcPr>
          <w:p>
            <w:pPr>
              <w:pStyle w:val="TableParagraph"/>
              <w:ind w:left="213" w:right="70"/>
              <w:rPr>
                <w:sz w:val="20"/>
              </w:rPr>
            </w:pPr>
            <w:r>
              <w:rPr>
                <w:sz w:val="20"/>
              </w:rPr>
              <w:t>beryllium (7440-41-7)</w:t>
            </w:r>
          </w:p>
        </w:tc>
        <w:tc>
          <w:tcPr>
            <w:tcW w:w="1620" w:type="dxa"/>
          </w:tcPr>
          <w:p>
            <w:pPr>
              <w:pStyle w:val="TableParagraph"/>
              <w:rPr>
                <w:sz w:val="13"/>
              </w:rPr>
            </w:pPr>
            <w:r>
              <w:rPr>
                <w:sz w:val="20"/>
              </w:rPr>
              <w:t>4.1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beryllium chloride (7787-47-5)</w:t>
            </w:r>
          </w:p>
        </w:tc>
        <w:tc>
          <w:tcPr>
            <w:tcW w:w="1620" w:type="dxa"/>
          </w:tcPr>
          <w:p>
            <w:pPr>
              <w:pStyle w:val="TableParagraph"/>
              <w:rPr>
                <w:sz w:val="13"/>
              </w:rPr>
            </w:pPr>
            <w:r>
              <w:rPr>
                <w:sz w:val="20"/>
              </w:rPr>
              <w:t>4.1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beryllium fluoride (7787-49-7)</w:t>
            </w:r>
          </w:p>
        </w:tc>
        <w:tc>
          <w:tcPr>
            <w:tcW w:w="1620" w:type="dxa"/>
          </w:tcPr>
          <w:p>
            <w:pPr>
              <w:pStyle w:val="TableParagraph"/>
              <w:rPr>
                <w:sz w:val="13"/>
              </w:rPr>
            </w:pPr>
            <w:r>
              <w:rPr>
                <w:sz w:val="20"/>
              </w:rPr>
              <w:t>4.1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beryllium nitrate (13597-99-4)</w:t>
            </w:r>
          </w:p>
        </w:tc>
        <w:tc>
          <w:tcPr>
            <w:tcW w:w="1620" w:type="dxa"/>
          </w:tcPr>
          <w:p>
            <w:pPr>
              <w:pStyle w:val="TableParagraph"/>
              <w:spacing w:line="226" w:lineRule="exact"/>
              <w:rPr>
                <w:sz w:val="13"/>
              </w:rPr>
            </w:pPr>
            <w:r>
              <w:rPr>
                <w:sz w:val="20"/>
              </w:rPr>
              <w:t>4.1 x 10</w:t>
            </w:r>
            <w:r>
              <w:rPr>
                <w:position w:val="9"/>
                <w:sz w:val="13"/>
              </w:rPr>
              <w:t>-6</w:t>
            </w:r>
          </w:p>
        </w:tc>
        <w:tc>
          <w:tcPr>
            <w:tcW w:w="1306" w:type="dxa"/>
          </w:tcPr>
          <w:p>
            <w:pPr/>
          </w:p>
        </w:tc>
        <w:tc>
          <w:tcPr>
            <w:tcW w:w="1306" w:type="dxa"/>
          </w:tcPr>
          <w:p>
            <w:pPr/>
          </w:p>
        </w:tc>
        <w:tc>
          <w:tcPr>
            <w:tcW w:w="1169" w:type="dxa"/>
          </w:tcPr>
          <w:p>
            <w:pPr/>
          </w:p>
        </w:tc>
      </w:tr>
      <w:tr>
        <w:trPr>
          <w:trHeight w:val="475" w:hRule="exact"/>
        </w:trPr>
        <w:tc>
          <w:tcPr>
            <w:tcW w:w="3421" w:type="dxa"/>
          </w:tcPr>
          <w:p>
            <w:pPr>
              <w:pStyle w:val="TableParagraph"/>
              <w:spacing w:line="228" w:lineRule="exact"/>
              <w:ind w:right="70" w:firstLine="100"/>
              <w:rPr>
                <w:sz w:val="20"/>
              </w:rPr>
            </w:pPr>
            <w:r>
              <w:rPr>
                <w:sz w:val="20"/>
              </w:rPr>
              <w:t>bioavailable chromate pigments, as chromium (VI) equivalent</w:t>
            </w:r>
          </w:p>
        </w:tc>
        <w:tc>
          <w:tcPr>
            <w:tcW w:w="1620" w:type="dxa"/>
          </w:tcPr>
          <w:p>
            <w:pPr>
              <w:pStyle w:val="TableParagraph"/>
              <w:spacing w:line="240" w:lineRule="auto" w:before="86"/>
              <w:rPr>
                <w:sz w:val="13"/>
              </w:rPr>
            </w:pPr>
            <w:r>
              <w:rPr>
                <w:sz w:val="20"/>
              </w:rPr>
              <w:t>8.3 x 10</w:t>
            </w:r>
            <w:r>
              <w:rPr>
                <w:position w:val="9"/>
                <w:sz w:val="13"/>
              </w:rPr>
              <w:t>-8</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bis-chloromethyl ether (542-88-1)</w:t>
            </w:r>
          </w:p>
        </w:tc>
        <w:tc>
          <w:tcPr>
            <w:tcW w:w="1620" w:type="dxa"/>
          </w:tcPr>
          <w:p>
            <w:pPr>
              <w:pStyle w:val="TableParagraph"/>
              <w:rPr>
                <w:sz w:val="13"/>
              </w:rPr>
            </w:pPr>
            <w:r>
              <w:rPr>
                <w:sz w:val="20"/>
              </w:rPr>
              <w:t>3.7 x 10</w:t>
            </w:r>
            <w:r>
              <w:rPr>
                <w:position w:val="9"/>
                <w:sz w:val="13"/>
              </w:rPr>
              <w:t>-7</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bromine (7726-95-6)</w:t>
            </w:r>
          </w:p>
        </w:tc>
        <w:tc>
          <w:tcPr>
            <w:tcW w:w="1620" w:type="dxa"/>
          </w:tcPr>
          <w:p>
            <w:pPr/>
          </w:p>
        </w:tc>
        <w:tc>
          <w:tcPr>
            <w:tcW w:w="1306" w:type="dxa"/>
          </w:tcPr>
          <w:p>
            <w:pPr/>
          </w:p>
        </w:tc>
        <w:tc>
          <w:tcPr>
            <w:tcW w:w="1306" w:type="dxa"/>
          </w:tcPr>
          <w:p>
            <w:pPr/>
          </w:p>
        </w:tc>
        <w:tc>
          <w:tcPr>
            <w:tcW w:w="1169" w:type="dxa"/>
          </w:tcPr>
          <w:p>
            <w:pPr>
              <w:pStyle w:val="TableParagraph"/>
              <w:spacing w:line="226" w:lineRule="exact"/>
              <w:rPr>
                <w:sz w:val="20"/>
              </w:rPr>
            </w:pPr>
            <w:r>
              <w:rPr>
                <w:sz w:val="20"/>
              </w:rPr>
              <w:t>0.2</w:t>
            </w:r>
          </w:p>
        </w:tc>
      </w:tr>
      <w:tr>
        <w:trPr>
          <w:trHeight w:val="245" w:hRule="exact"/>
        </w:trPr>
        <w:tc>
          <w:tcPr>
            <w:tcW w:w="3421" w:type="dxa"/>
          </w:tcPr>
          <w:p>
            <w:pPr>
              <w:pStyle w:val="TableParagraph"/>
              <w:spacing w:line="226" w:lineRule="exact"/>
              <w:ind w:left="213" w:right="70"/>
              <w:rPr>
                <w:sz w:val="20"/>
              </w:rPr>
            </w:pPr>
            <w:r>
              <w:rPr>
                <w:sz w:val="20"/>
              </w:rPr>
              <w:t>1,3-butadiene (106-99-0)</w:t>
            </w:r>
          </w:p>
        </w:tc>
        <w:tc>
          <w:tcPr>
            <w:tcW w:w="1620" w:type="dxa"/>
          </w:tcPr>
          <w:p>
            <w:pPr>
              <w:pStyle w:val="TableParagraph"/>
              <w:spacing w:line="226" w:lineRule="exact"/>
              <w:rPr>
                <w:sz w:val="13"/>
              </w:rPr>
            </w:pPr>
            <w:r>
              <w:rPr>
                <w:sz w:val="20"/>
              </w:rPr>
              <w:t>4.4 x 10</w:t>
            </w:r>
            <w:r>
              <w:rPr>
                <w:position w:val="9"/>
                <w:sz w:val="13"/>
              </w:rPr>
              <w:t>-4</w:t>
            </w:r>
          </w:p>
        </w:tc>
        <w:tc>
          <w:tcPr>
            <w:tcW w:w="1306" w:type="dxa"/>
          </w:tcPr>
          <w:p>
            <w:pPr/>
          </w:p>
        </w:tc>
        <w:tc>
          <w:tcPr>
            <w:tcW w:w="1306" w:type="dxa"/>
          </w:tcPr>
          <w:p>
            <w:pPr/>
          </w:p>
        </w:tc>
        <w:tc>
          <w:tcPr>
            <w:tcW w:w="1169" w:type="dxa"/>
          </w:tcPr>
          <w:p>
            <w:pPr/>
          </w:p>
        </w:tc>
      </w:tr>
      <w:tr>
        <w:trPr>
          <w:trHeight w:val="247" w:hRule="exact"/>
        </w:trPr>
        <w:tc>
          <w:tcPr>
            <w:tcW w:w="3421" w:type="dxa"/>
          </w:tcPr>
          <w:p>
            <w:pPr>
              <w:pStyle w:val="TableParagraph"/>
              <w:spacing w:line="226" w:lineRule="exact"/>
              <w:ind w:left="213" w:right="70"/>
              <w:rPr>
                <w:sz w:val="20"/>
              </w:rPr>
            </w:pPr>
            <w:r>
              <w:rPr>
                <w:sz w:val="20"/>
              </w:rPr>
              <w:t>cadmium (7440-43-9)</w:t>
            </w:r>
          </w:p>
        </w:tc>
        <w:tc>
          <w:tcPr>
            <w:tcW w:w="1620" w:type="dxa"/>
          </w:tcPr>
          <w:p>
            <w:pPr>
              <w:pStyle w:val="TableParagraph"/>
              <w:spacing w:line="226" w:lineRule="exact"/>
              <w:rPr>
                <w:sz w:val="13"/>
              </w:rPr>
            </w:pPr>
            <w:r>
              <w:rPr>
                <w:sz w:val="20"/>
              </w:rPr>
              <w:t>5.5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cadmium acetate (543-90-8)</w:t>
            </w:r>
          </w:p>
        </w:tc>
        <w:tc>
          <w:tcPr>
            <w:tcW w:w="1620" w:type="dxa"/>
          </w:tcPr>
          <w:p>
            <w:pPr>
              <w:pStyle w:val="TableParagraph"/>
              <w:rPr>
                <w:sz w:val="13"/>
              </w:rPr>
            </w:pPr>
            <w:r>
              <w:rPr>
                <w:sz w:val="20"/>
              </w:rPr>
              <w:t>5.5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cadmium bromide (7789-42-6)</w:t>
            </w:r>
          </w:p>
        </w:tc>
        <w:tc>
          <w:tcPr>
            <w:tcW w:w="1620" w:type="dxa"/>
          </w:tcPr>
          <w:p>
            <w:pPr>
              <w:pStyle w:val="TableParagraph"/>
              <w:rPr>
                <w:sz w:val="13"/>
              </w:rPr>
            </w:pPr>
            <w:r>
              <w:rPr>
                <w:sz w:val="20"/>
              </w:rPr>
              <w:t>5.5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carbon disulfide (75-15-0)</w:t>
            </w:r>
          </w:p>
        </w:tc>
        <w:tc>
          <w:tcPr>
            <w:tcW w:w="1620" w:type="dxa"/>
          </w:tcPr>
          <w:p>
            <w:pPr/>
          </w:p>
        </w:tc>
        <w:tc>
          <w:tcPr>
            <w:tcW w:w="1306" w:type="dxa"/>
          </w:tcPr>
          <w:p>
            <w:pPr>
              <w:pStyle w:val="TableParagraph"/>
              <w:rPr>
                <w:sz w:val="20"/>
              </w:rPr>
            </w:pPr>
            <w:r>
              <w:rPr>
                <w:sz w:val="20"/>
              </w:rPr>
              <w:t>0.186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carbon tetrachloride (56-23-5)</w:t>
            </w:r>
          </w:p>
        </w:tc>
        <w:tc>
          <w:tcPr>
            <w:tcW w:w="1620" w:type="dxa"/>
          </w:tcPr>
          <w:p>
            <w:pPr>
              <w:pStyle w:val="TableParagraph"/>
              <w:rPr>
                <w:sz w:val="13"/>
              </w:rPr>
            </w:pPr>
            <w:r>
              <w:rPr>
                <w:sz w:val="20"/>
              </w:rPr>
              <w:t>6.7 x 10</w:t>
            </w:r>
            <w:r>
              <w:rPr>
                <w:position w:val="9"/>
                <w:sz w:val="13"/>
              </w:rPr>
              <w:t>-3</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chlorine (7782-50-5)</w:t>
            </w:r>
          </w:p>
        </w:tc>
        <w:tc>
          <w:tcPr>
            <w:tcW w:w="1620" w:type="dxa"/>
          </w:tcPr>
          <w:p>
            <w:pPr/>
          </w:p>
        </w:tc>
        <w:tc>
          <w:tcPr>
            <w:tcW w:w="1306" w:type="dxa"/>
          </w:tcPr>
          <w:p>
            <w:pPr>
              <w:pStyle w:val="TableParagraph"/>
              <w:rPr>
                <w:sz w:val="20"/>
              </w:rPr>
            </w:pPr>
            <w:r>
              <w:rPr>
                <w:sz w:val="20"/>
              </w:rPr>
              <w:t>0.0375</w:t>
            </w:r>
          </w:p>
        </w:tc>
        <w:tc>
          <w:tcPr>
            <w:tcW w:w="1306" w:type="dxa"/>
          </w:tcPr>
          <w:p>
            <w:pPr/>
          </w:p>
        </w:tc>
        <w:tc>
          <w:tcPr>
            <w:tcW w:w="1169" w:type="dxa"/>
          </w:tcPr>
          <w:p>
            <w:pPr>
              <w:pStyle w:val="TableParagraph"/>
              <w:rPr>
                <w:sz w:val="20"/>
              </w:rPr>
            </w:pPr>
            <w:r>
              <w:rPr>
                <w:sz w:val="20"/>
              </w:rPr>
              <w:t>0.9</w:t>
            </w:r>
          </w:p>
        </w:tc>
      </w:tr>
      <w:tr>
        <w:trPr>
          <w:trHeight w:val="245" w:hRule="exact"/>
        </w:trPr>
        <w:tc>
          <w:tcPr>
            <w:tcW w:w="3421" w:type="dxa"/>
          </w:tcPr>
          <w:p>
            <w:pPr>
              <w:pStyle w:val="TableParagraph"/>
              <w:ind w:left="213" w:right="70"/>
              <w:rPr>
                <w:sz w:val="20"/>
              </w:rPr>
            </w:pPr>
            <w:r>
              <w:rPr>
                <w:sz w:val="20"/>
              </w:rPr>
              <w:t>chlorobenzene (108-90-7)</w:t>
            </w:r>
          </w:p>
        </w:tc>
        <w:tc>
          <w:tcPr>
            <w:tcW w:w="1620" w:type="dxa"/>
          </w:tcPr>
          <w:p>
            <w:pPr/>
          </w:p>
        </w:tc>
        <w:tc>
          <w:tcPr>
            <w:tcW w:w="1306" w:type="dxa"/>
          </w:tcPr>
          <w:p>
            <w:pPr>
              <w:pStyle w:val="TableParagraph"/>
              <w:rPr>
                <w:sz w:val="20"/>
              </w:rPr>
            </w:pPr>
            <w:r>
              <w:rPr>
                <w:sz w:val="20"/>
              </w:rPr>
              <w:t>2.2</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chloroform (67-66-3)</w:t>
            </w:r>
          </w:p>
        </w:tc>
        <w:tc>
          <w:tcPr>
            <w:tcW w:w="1620" w:type="dxa"/>
          </w:tcPr>
          <w:p>
            <w:pPr>
              <w:pStyle w:val="TableParagraph"/>
              <w:rPr>
                <w:sz w:val="13"/>
              </w:rPr>
            </w:pPr>
            <w:r>
              <w:rPr>
                <w:sz w:val="20"/>
              </w:rPr>
              <w:t>4.3 x 10</w:t>
            </w:r>
            <w:r>
              <w:rPr>
                <w:position w:val="9"/>
                <w:sz w:val="13"/>
              </w:rPr>
              <w:t>-3</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4" w:lineRule="exact"/>
              <w:ind w:left="213" w:right="70"/>
              <w:rPr>
                <w:sz w:val="20"/>
              </w:rPr>
            </w:pPr>
            <w:r>
              <w:rPr>
                <w:sz w:val="20"/>
              </w:rPr>
              <w:t>chloroprene (126-99-8)</w:t>
            </w:r>
          </w:p>
        </w:tc>
        <w:tc>
          <w:tcPr>
            <w:tcW w:w="1620" w:type="dxa"/>
          </w:tcPr>
          <w:p>
            <w:pPr/>
          </w:p>
        </w:tc>
        <w:tc>
          <w:tcPr>
            <w:tcW w:w="1306" w:type="dxa"/>
          </w:tcPr>
          <w:p>
            <w:pPr>
              <w:pStyle w:val="TableParagraph"/>
              <w:spacing w:line="224" w:lineRule="exact"/>
              <w:rPr>
                <w:sz w:val="20"/>
              </w:rPr>
            </w:pPr>
            <w:r>
              <w:rPr>
                <w:sz w:val="20"/>
              </w:rPr>
              <w:t>0.44</w:t>
            </w:r>
          </w:p>
        </w:tc>
        <w:tc>
          <w:tcPr>
            <w:tcW w:w="1306" w:type="dxa"/>
          </w:tcPr>
          <w:p>
            <w:pPr>
              <w:pStyle w:val="TableParagraph"/>
              <w:spacing w:line="224" w:lineRule="exact"/>
              <w:ind w:right="121"/>
              <w:rPr>
                <w:sz w:val="20"/>
              </w:rPr>
            </w:pPr>
            <w:r>
              <w:rPr>
                <w:sz w:val="20"/>
              </w:rPr>
              <w:t>3.5</w:t>
            </w:r>
          </w:p>
        </w:tc>
        <w:tc>
          <w:tcPr>
            <w:tcW w:w="1169" w:type="dxa"/>
          </w:tcPr>
          <w:p>
            <w:pPr/>
          </w:p>
        </w:tc>
      </w:tr>
      <w:tr>
        <w:trPr>
          <w:trHeight w:val="245" w:hRule="exact"/>
        </w:trPr>
        <w:tc>
          <w:tcPr>
            <w:tcW w:w="3421" w:type="dxa"/>
          </w:tcPr>
          <w:p>
            <w:pPr>
              <w:pStyle w:val="TableParagraph"/>
              <w:ind w:left="213" w:right="70"/>
              <w:rPr>
                <w:sz w:val="20"/>
              </w:rPr>
            </w:pPr>
            <w:r>
              <w:rPr>
                <w:sz w:val="20"/>
              </w:rPr>
              <w:t>cresol (1319-77-3)</w:t>
            </w:r>
          </w:p>
        </w:tc>
        <w:tc>
          <w:tcPr>
            <w:tcW w:w="1620" w:type="dxa"/>
          </w:tcPr>
          <w:p>
            <w:pPr/>
          </w:p>
        </w:tc>
        <w:tc>
          <w:tcPr>
            <w:tcW w:w="1306" w:type="dxa"/>
          </w:tcPr>
          <w:p>
            <w:pPr/>
          </w:p>
        </w:tc>
        <w:tc>
          <w:tcPr>
            <w:tcW w:w="1306" w:type="dxa"/>
          </w:tcPr>
          <w:p>
            <w:pPr>
              <w:pStyle w:val="TableParagraph"/>
              <w:ind w:right="121"/>
              <w:rPr>
                <w:sz w:val="20"/>
              </w:rPr>
            </w:pPr>
            <w:r>
              <w:rPr>
                <w:sz w:val="20"/>
              </w:rPr>
              <w:t>2.2</w:t>
            </w:r>
          </w:p>
        </w:tc>
        <w:tc>
          <w:tcPr>
            <w:tcW w:w="1169" w:type="dxa"/>
          </w:tcPr>
          <w:p>
            <w:pPr/>
          </w:p>
        </w:tc>
      </w:tr>
      <w:tr>
        <w:trPr>
          <w:trHeight w:val="245" w:hRule="exact"/>
        </w:trPr>
        <w:tc>
          <w:tcPr>
            <w:tcW w:w="3421" w:type="dxa"/>
          </w:tcPr>
          <w:p>
            <w:pPr>
              <w:pStyle w:val="TableParagraph"/>
              <w:ind w:left="213" w:right="70"/>
              <w:rPr>
                <w:sz w:val="20"/>
              </w:rPr>
            </w:pPr>
            <w:r>
              <w:rPr>
                <w:sz w:val="20"/>
              </w:rPr>
              <w:t>p-dichlorobenzene (106-46-7)</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66</w:t>
            </w:r>
          </w:p>
        </w:tc>
      </w:tr>
      <w:tr>
        <w:trPr>
          <w:trHeight w:val="245" w:hRule="exact"/>
        </w:trPr>
        <w:tc>
          <w:tcPr>
            <w:tcW w:w="3421" w:type="dxa"/>
          </w:tcPr>
          <w:p>
            <w:pPr>
              <w:pStyle w:val="TableParagraph"/>
              <w:spacing w:line="226" w:lineRule="exact"/>
              <w:ind w:left="213" w:right="70"/>
              <w:rPr>
                <w:sz w:val="20"/>
              </w:rPr>
            </w:pPr>
            <w:r>
              <w:rPr>
                <w:sz w:val="20"/>
              </w:rPr>
              <w:t>dichlorodifluoromethane  (75-71-8)</w:t>
            </w:r>
          </w:p>
        </w:tc>
        <w:tc>
          <w:tcPr>
            <w:tcW w:w="1620" w:type="dxa"/>
          </w:tcPr>
          <w:p>
            <w:pPr/>
          </w:p>
        </w:tc>
        <w:tc>
          <w:tcPr>
            <w:tcW w:w="1306" w:type="dxa"/>
          </w:tcPr>
          <w:p>
            <w:pPr>
              <w:pStyle w:val="TableParagraph"/>
              <w:spacing w:line="226" w:lineRule="exact"/>
              <w:rPr>
                <w:sz w:val="20"/>
              </w:rPr>
            </w:pPr>
            <w:r>
              <w:rPr>
                <w:sz w:val="20"/>
              </w:rPr>
              <w:t>248</w:t>
            </w: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dichlorofluoromethane (75-43-4)</w:t>
            </w:r>
          </w:p>
        </w:tc>
        <w:tc>
          <w:tcPr>
            <w:tcW w:w="1620" w:type="dxa"/>
          </w:tcPr>
          <w:p>
            <w:pPr/>
          </w:p>
        </w:tc>
        <w:tc>
          <w:tcPr>
            <w:tcW w:w="1306" w:type="dxa"/>
          </w:tcPr>
          <w:p>
            <w:pPr>
              <w:pStyle w:val="TableParagraph"/>
              <w:spacing w:line="226" w:lineRule="exact"/>
              <w:rPr>
                <w:sz w:val="20"/>
              </w:rPr>
            </w:pPr>
            <w:r>
              <w:rPr>
                <w:sz w:val="20"/>
              </w:rPr>
              <w:t>0.5</w:t>
            </w:r>
          </w:p>
        </w:tc>
        <w:tc>
          <w:tcPr>
            <w:tcW w:w="1306" w:type="dxa"/>
          </w:tcPr>
          <w:p>
            <w:pPr/>
          </w:p>
        </w:tc>
        <w:tc>
          <w:tcPr>
            <w:tcW w:w="1169" w:type="dxa"/>
          </w:tcPr>
          <w:p>
            <w:pPr/>
          </w:p>
        </w:tc>
      </w:tr>
      <w:tr>
        <w:trPr>
          <w:trHeight w:val="247" w:hRule="exact"/>
        </w:trPr>
        <w:tc>
          <w:tcPr>
            <w:tcW w:w="3421" w:type="dxa"/>
          </w:tcPr>
          <w:p>
            <w:pPr>
              <w:pStyle w:val="TableParagraph"/>
              <w:spacing w:line="226" w:lineRule="exact"/>
              <w:ind w:left="213" w:right="70"/>
              <w:rPr>
                <w:sz w:val="20"/>
              </w:rPr>
            </w:pPr>
            <w:r>
              <w:rPr>
                <w:sz w:val="20"/>
              </w:rPr>
              <w:t>di(2-ethylhexyl)phthalate (117-81-7)</w:t>
            </w:r>
          </w:p>
        </w:tc>
        <w:tc>
          <w:tcPr>
            <w:tcW w:w="1620" w:type="dxa"/>
          </w:tcPr>
          <w:p>
            <w:pPr/>
          </w:p>
        </w:tc>
        <w:tc>
          <w:tcPr>
            <w:tcW w:w="1306" w:type="dxa"/>
          </w:tcPr>
          <w:p>
            <w:pPr>
              <w:pStyle w:val="TableParagraph"/>
              <w:spacing w:line="226" w:lineRule="exact"/>
              <w:rPr>
                <w:sz w:val="20"/>
              </w:rPr>
            </w:pPr>
            <w:r>
              <w:rPr>
                <w:sz w:val="20"/>
              </w:rPr>
              <w:t>0.03</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dimethyl sulfate (77-78-1)</w:t>
            </w:r>
          </w:p>
        </w:tc>
        <w:tc>
          <w:tcPr>
            <w:tcW w:w="1620" w:type="dxa"/>
          </w:tcPr>
          <w:p>
            <w:pPr/>
          </w:p>
        </w:tc>
        <w:tc>
          <w:tcPr>
            <w:tcW w:w="1306" w:type="dxa"/>
          </w:tcPr>
          <w:p>
            <w:pPr>
              <w:pStyle w:val="TableParagraph"/>
              <w:rPr>
                <w:sz w:val="20"/>
              </w:rPr>
            </w:pPr>
            <w:r>
              <w:rPr>
                <w:sz w:val="20"/>
              </w:rPr>
              <w:t>0.003</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1,4-dioxane (123-91-1)</w:t>
            </w:r>
          </w:p>
        </w:tc>
        <w:tc>
          <w:tcPr>
            <w:tcW w:w="1620" w:type="dxa"/>
          </w:tcPr>
          <w:p>
            <w:pPr/>
          </w:p>
        </w:tc>
        <w:tc>
          <w:tcPr>
            <w:tcW w:w="1306" w:type="dxa"/>
          </w:tcPr>
          <w:p>
            <w:pPr>
              <w:pStyle w:val="TableParagraph"/>
              <w:rPr>
                <w:sz w:val="20"/>
              </w:rPr>
            </w:pPr>
            <w:r>
              <w:rPr>
                <w:sz w:val="20"/>
              </w:rPr>
              <w:t>0.56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epichlorohydrin (106-89-8)</w:t>
            </w:r>
          </w:p>
        </w:tc>
        <w:tc>
          <w:tcPr>
            <w:tcW w:w="1620" w:type="dxa"/>
          </w:tcPr>
          <w:p>
            <w:pPr>
              <w:pStyle w:val="TableParagraph"/>
              <w:rPr>
                <w:sz w:val="13"/>
              </w:rPr>
            </w:pPr>
            <w:r>
              <w:rPr>
                <w:sz w:val="20"/>
              </w:rPr>
              <w:t>8.3 x 10</w:t>
            </w:r>
            <w:r>
              <w:rPr>
                <w:position w:val="9"/>
                <w:sz w:val="13"/>
              </w:rPr>
              <w:t>-2</w:t>
            </w:r>
          </w:p>
        </w:tc>
        <w:tc>
          <w:tcPr>
            <w:tcW w:w="1306" w:type="dxa"/>
          </w:tcPr>
          <w:p>
            <w:pPr/>
          </w:p>
        </w:tc>
        <w:tc>
          <w:tcPr>
            <w:tcW w:w="1306" w:type="dxa"/>
          </w:tcPr>
          <w:p>
            <w:pPr/>
          </w:p>
        </w:tc>
        <w:tc>
          <w:tcPr>
            <w:tcW w:w="1169" w:type="dxa"/>
          </w:tcPr>
          <w:p>
            <w:pPr/>
          </w:p>
        </w:tc>
      </w:tr>
    </w:tbl>
    <w:p>
      <w:pPr>
        <w:spacing w:after="0"/>
        <w:sectPr>
          <w:pgSz w:w="12240" w:h="15840"/>
          <w:pgMar w:top="1380" w:bottom="280" w:left="1320" w:right="1320"/>
        </w:sect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21"/>
        <w:gridCol w:w="1620"/>
        <w:gridCol w:w="1306"/>
        <w:gridCol w:w="1306"/>
        <w:gridCol w:w="1169"/>
      </w:tblGrid>
      <w:tr>
        <w:trPr>
          <w:trHeight w:val="1164" w:hRule="exact"/>
        </w:trPr>
        <w:tc>
          <w:tcPr>
            <w:tcW w:w="3421" w:type="dxa"/>
          </w:tcPr>
          <w:p>
            <w:pPr>
              <w:pStyle w:val="TableParagraph"/>
              <w:spacing w:line="240" w:lineRule="auto" w:before="5"/>
              <w:ind w:left="0"/>
              <w:rPr>
                <w:sz w:val="19"/>
              </w:rPr>
            </w:pPr>
          </w:p>
          <w:p>
            <w:pPr>
              <w:pStyle w:val="TableParagraph"/>
              <w:spacing w:line="240" w:lineRule="auto"/>
              <w:ind w:right="70"/>
              <w:rPr>
                <w:sz w:val="20"/>
              </w:rPr>
            </w:pPr>
            <w:r>
              <w:rPr>
                <w:sz w:val="20"/>
              </w:rPr>
              <w:t>Pollutant (CAS Number)</w:t>
            </w:r>
          </w:p>
        </w:tc>
        <w:tc>
          <w:tcPr>
            <w:tcW w:w="1620" w:type="dxa"/>
          </w:tcPr>
          <w:p>
            <w:pPr>
              <w:pStyle w:val="TableParagraph"/>
              <w:spacing w:line="240" w:lineRule="auto" w:before="5"/>
              <w:ind w:left="0"/>
              <w:rPr>
                <w:sz w:val="19"/>
              </w:rPr>
            </w:pPr>
          </w:p>
          <w:p>
            <w:pPr>
              <w:pStyle w:val="TableParagraph"/>
              <w:spacing w:line="240" w:lineRule="auto"/>
              <w:rPr>
                <w:sz w:val="20"/>
              </w:rPr>
            </w:pPr>
            <w:r>
              <w:rPr>
                <w:sz w:val="20"/>
              </w:rPr>
              <w:t>Annual </w:t>
            </w:r>
            <w:r>
              <w:rPr>
                <w:w w:val="95"/>
                <w:sz w:val="20"/>
              </w:rPr>
              <w:t>(Carcinogens)</w:t>
            </w:r>
          </w:p>
        </w:tc>
        <w:tc>
          <w:tcPr>
            <w:tcW w:w="1306" w:type="dxa"/>
          </w:tcPr>
          <w:p>
            <w:pPr>
              <w:pStyle w:val="TableParagraph"/>
              <w:spacing w:line="240" w:lineRule="auto" w:before="5"/>
              <w:ind w:left="0"/>
              <w:rPr>
                <w:sz w:val="19"/>
              </w:rPr>
            </w:pPr>
          </w:p>
          <w:p>
            <w:pPr>
              <w:pStyle w:val="TableParagraph"/>
              <w:spacing w:line="240" w:lineRule="auto"/>
              <w:rPr>
                <w:sz w:val="20"/>
              </w:rPr>
            </w:pPr>
            <w:r>
              <w:rPr>
                <w:sz w:val="20"/>
              </w:rPr>
              <w:t>24-hour (Chronic </w:t>
            </w:r>
            <w:r>
              <w:rPr>
                <w:w w:val="95"/>
                <w:sz w:val="20"/>
              </w:rPr>
              <w:t>Toxicants)</w:t>
            </w:r>
          </w:p>
        </w:tc>
        <w:tc>
          <w:tcPr>
            <w:tcW w:w="1306" w:type="dxa"/>
          </w:tcPr>
          <w:p>
            <w:pPr>
              <w:pStyle w:val="TableParagraph"/>
              <w:spacing w:line="240" w:lineRule="auto" w:before="5"/>
              <w:ind w:left="0"/>
              <w:rPr>
                <w:sz w:val="19"/>
              </w:rPr>
            </w:pPr>
          </w:p>
          <w:p>
            <w:pPr>
              <w:pStyle w:val="TableParagraph"/>
              <w:spacing w:line="240" w:lineRule="auto"/>
              <w:ind w:right="121"/>
              <w:rPr>
                <w:sz w:val="20"/>
              </w:rPr>
            </w:pPr>
            <w:r>
              <w:rPr>
                <w:sz w:val="20"/>
              </w:rPr>
              <w:t>1-hour (Acute Systemic </w:t>
            </w:r>
            <w:r>
              <w:rPr>
                <w:w w:val="95"/>
                <w:sz w:val="20"/>
              </w:rPr>
              <w:t>Toxicants)</w:t>
            </w:r>
          </w:p>
        </w:tc>
        <w:tc>
          <w:tcPr>
            <w:tcW w:w="1169" w:type="dxa"/>
          </w:tcPr>
          <w:p>
            <w:pPr>
              <w:pStyle w:val="TableParagraph"/>
              <w:spacing w:line="240" w:lineRule="auto" w:before="5"/>
              <w:ind w:left="0"/>
              <w:rPr>
                <w:sz w:val="19"/>
              </w:rPr>
            </w:pPr>
          </w:p>
          <w:p>
            <w:pPr>
              <w:pStyle w:val="TableParagraph"/>
              <w:spacing w:line="240" w:lineRule="auto"/>
              <w:rPr>
                <w:sz w:val="20"/>
              </w:rPr>
            </w:pPr>
            <w:r>
              <w:rPr>
                <w:sz w:val="20"/>
              </w:rPr>
              <w:t>1-hour (Acute </w:t>
            </w:r>
            <w:r>
              <w:rPr>
                <w:w w:val="95"/>
                <w:sz w:val="20"/>
              </w:rPr>
              <w:t>Irritants)</w:t>
            </w:r>
          </w:p>
        </w:tc>
      </w:tr>
      <w:tr>
        <w:trPr>
          <w:trHeight w:val="245" w:hRule="exact"/>
        </w:trPr>
        <w:tc>
          <w:tcPr>
            <w:tcW w:w="3421" w:type="dxa"/>
          </w:tcPr>
          <w:p>
            <w:pPr>
              <w:pStyle w:val="TableParagraph"/>
              <w:spacing w:line="226" w:lineRule="exact"/>
              <w:ind w:left="213" w:right="70"/>
              <w:rPr>
                <w:sz w:val="20"/>
              </w:rPr>
            </w:pPr>
            <w:r>
              <w:rPr>
                <w:sz w:val="20"/>
              </w:rPr>
              <w:t>ethyl acetate (141-78-6)</w:t>
            </w:r>
          </w:p>
        </w:tc>
        <w:tc>
          <w:tcPr>
            <w:tcW w:w="1620" w:type="dxa"/>
          </w:tcPr>
          <w:p>
            <w:pPr/>
          </w:p>
        </w:tc>
        <w:tc>
          <w:tcPr>
            <w:tcW w:w="1306" w:type="dxa"/>
          </w:tcPr>
          <w:p>
            <w:pPr/>
          </w:p>
        </w:tc>
        <w:tc>
          <w:tcPr>
            <w:tcW w:w="1306" w:type="dxa"/>
          </w:tcPr>
          <w:p>
            <w:pPr>
              <w:pStyle w:val="TableParagraph"/>
              <w:spacing w:line="226" w:lineRule="exact"/>
              <w:ind w:right="121"/>
              <w:rPr>
                <w:sz w:val="20"/>
              </w:rPr>
            </w:pPr>
            <w:r>
              <w:rPr>
                <w:sz w:val="20"/>
              </w:rPr>
              <w:t>140</w:t>
            </w:r>
          </w:p>
        </w:tc>
        <w:tc>
          <w:tcPr>
            <w:tcW w:w="1169" w:type="dxa"/>
          </w:tcPr>
          <w:p>
            <w:pPr/>
          </w:p>
        </w:tc>
      </w:tr>
      <w:tr>
        <w:trPr>
          <w:trHeight w:val="247" w:hRule="exact"/>
        </w:trPr>
        <w:tc>
          <w:tcPr>
            <w:tcW w:w="3421" w:type="dxa"/>
          </w:tcPr>
          <w:p>
            <w:pPr>
              <w:pStyle w:val="TableParagraph"/>
              <w:spacing w:line="226" w:lineRule="exact"/>
              <w:ind w:left="213" w:right="70"/>
              <w:rPr>
                <w:sz w:val="20"/>
              </w:rPr>
            </w:pPr>
            <w:r>
              <w:rPr>
                <w:sz w:val="20"/>
              </w:rPr>
              <w:t>ethylenediamine (107-15-3)</w:t>
            </w:r>
          </w:p>
        </w:tc>
        <w:tc>
          <w:tcPr>
            <w:tcW w:w="1620" w:type="dxa"/>
          </w:tcPr>
          <w:p>
            <w:pPr/>
          </w:p>
        </w:tc>
        <w:tc>
          <w:tcPr>
            <w:tcW w:w="1306" w:type="dxa"/>
          </w:tcPr>
          <w:p>
            <w:pPr>
              <w:pStyle w:val="TableParagraph"/>
              <w:spacing w:line="226" w:lineRule="exact"/>
              <w:rPr>
                <w:sz w:val="20"/>
              </w:rPr>
            </w:pPr>
            <w:r>
              <w:rPr>
                <w:sz w:val="20"/>
              </w:rPr>
              <w:t>0.3</w:t>
            </w:r>
          </w:p>
        </w:tc>
        <w:tc>
          <w:tcPr>
            <w:tcW w:w="1306" w:type="dxa"/>
          </w:tcPr>
          <w:p>
            <w:pPr>
              <w:pStyle w:val="TableParagraph"/>
              <w:spacing w:line="226" w:lineRule="exact"/>
              <w:ind w:right="121"/>
              <w:rPr>
                <w:sz w:val="20"/>
              </w:rPr>
            </w:pPr>
            <w:r>
              <w:rPr>
                <w:sz w:val="20"/>
              </w:rPr>
              <w:t>2.5</w:t>
            </w:r>
          </w:p>
        </w:tc>
        <w:tc>
          <w:tcPr>
            <w:tcW w:w="1169" w:type="dxa"/>
          </w:tcPr>
          <w:p>
            <w:pPr/>
          </w:p>
        </w:tc>
      </w:tr>
      <w:tr>
        <w:trPr>
          <w:trHeight w:val="245" w:hRule="exact"/>
        </w:trPr>
        <w:tc>
          <w:tcPr>
            <w:tcW w:w="3421" w:type="dxa"/>
          </w:tcPr>
          <w:p>
            <w:pPr>
              <w:pStyle w:val="TableParagraph"/>
              <w:ind w:left="213" w:right="70"/>
              <w:rPr>
                <w:sz w:val="20"/>
              </w:rPr>
            </w:pPr>
            <w:r>
              <w:rPr>
                <w:sz w:val="20"/>
              </w:rPr>
              <w:t>ethylene dibromide (106-93-4)</w:t>
            </w:r>
          </w:p>
        </w:tc>
        <w:tc>
          <w:tcPr>
            <w:tcW w:w="1620" w:type="dxa"/>
          </w:tcPr>
          <w:p>
            <w:pPr>
              <w:pStyle w:val="TableParagraph"/>
              <w:rPr>
                <w:sz w:val="13"/>
              </w:rPr>
            </w:pPr>
            <w:r>
              <w:rPr>
                <w:sz w:val="20"/>
              </w:rPr>
              <w:t>4.0 x 10</w:t>
            </w:r>
            <w:r>
              <w:rPr>
                <w:position w:val="9"/>
                <w:sz w:val="13"/>
              </w:rPr>
              <w:t>-4</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ethylene dichloride (107-06-2)</w:t>
            </w:r>
          </w:p>
        </w:tc>
        <w:tc>
          <w:tcPr>
            <w:tcW w:w="1620" w:type="dxa"/>
          </w:tcPr>
          <w:p>
            <w:pPr>
              <w:pStyle w:val="TableParagraph"/>
              <w:rPr>
                <w:sz w:val="13"/>
              </w:rPr>
            </w:pPr>
            <w:r>
              <w:rPr>
                <w:sz w:val="20"/>
              </w:rPr>
              <w:t>3.8 x 10</w:t>
            </w:r>
            <w:r>
              <w:rPr>
                <w:position w:val="9"/>
                <w:sz w:val="13"/>
              </w:rPr>
              <w:t>-3</w:t>
            </w:r>
          </w:p>
        </w:tc>
        <w:tc>
          <w:tcPr>
            <w:tcW w:w="1306" w:type="dxa"/>
          </w:tcPr>
          <w:p>
            <w:pPr/>
          </w:p>
        </w:tc>
        <w:tc>
          <w:tcPr>
            <w:tcW w:w="1306" w:type="dxa"/>
          </w:tcPr>
          <w:p>
            <w:pPr/>
          </w:p>
        </w:tc>
        <w:tc>
          <w:tcPr>
            <w:tcW w:w="1169" w:type="dxa"/>
          </w:tcPr>
          <w:p>
            <w:pPr/>
          </w:p>
        </w:tc>
      </w:tr>
      <w:tr>
        <w:trPr>
          <w:trHeight w:val="475" w:hRule="exact"/>
        </w:trPr>
        <w:tc>
          <w:tcPr>
            <w:tcW w:w="3421" w:type="dxa"/>
          </w:tcPr>
          <w:p>
            <w:pPr>
              <w:pStyle w:val="TableParagraph"/>
              <w:spacing w:line="240" w:lineRule="auto"/>
              <w:ind w:right="572" w:firstLine="100"/>
              <w:rPr>
                <w:sz w:val="20"/>
              </w:rPr>
            </w:pPr>
            <w:r>
              <w:rPr>
                <w:sz w:val="20"/>
              </w:rPr>
              <w:t>ethylene glycol monoethyl ether (110-80-5)</w:t>
            </w:r>
          </w:p>
        </w:tc>
        <w:tc>
          <w:tcPr>
            <w:tcW w:w="1620" w:type="dxa"/>
          </w:tcPr>
          <w:p>
            <w:pPr/>
          </w:p>
        </w:tc>
        <w:tc>
          <w:tcPr>
            <w:tcW w:w="1306" w:type="dxa"/>
          </w:tcPr>
          <w:p>
            <w:pPr>
              <w:pStyle w:val="TableParagraph"/>
              <w:spacing w:line="240" w:lineRule="auto" w:before="108"/>
              <w:rPr>
                <w:sz w:val="20"/>
              </w:rPr>
            </w:pPr>
            <w:r>
              <w:rPr>
                <w:sz w:val="20"/>
              </w:rPr>
              <w:t>0.12</w:t>
            </w:r>
          </w:p>
        </w:tc>
        <w:tc>
          <w:tcPr>
            <w:tcW w:w="1306" w:type="dxa"/>
          </w:tcPr>
          <w:p>
            <w:pPr>
              <w:pStyle w:val="TableParagraph"/>
              <w:spacing w:line="240" w:lineRule="auto" w:before="108"/>
              <w:ind w:right="121"/>
              <w:rPr>
                <w:sz w:val="20"/>
              </w:rPr>
            </w:pPr>
            <w:r>
              <w:rPr>
                <w:sz w:val="20"/>
              </w:rPr>
              <w:t>1.9</w:t>
            </w:r>
          </w:p>
        </w:tc>
        <w:tc>
          <w:tcPr>
            <w:tcW w:w="1169" w:type="dxa"/>
          </w:tcPr>
          <w:p>
            <w:pPr/>
          </w:p>
        </w:tc>
      </w:tr>
      <w:tr>
        <w:trPr>
          <w:trHeight w:val="245" w:hRule="exact"/>
        </w:trPr>
        <w:tc>
          <w:tcPr>
            <w:tcW w:w="3421" w:type="dxa"/>
          </w:tcPr>
          <w:p>
            <w:pPr>
              <w:pStyle w:val="TableParagraph"/>
              <w:ind w:left="213" w:right="70"/>
              <w:rPr>
                <w:sz w:val="20"/>
              </w:rPr>
            </w:pPr>
            <w:r>
              <w:rPr>
                <w:sz w:val="20"/>
              </w:rPr>
              <w:t>ethylene oxide (75-21-8)</w:t>
            </w:r>
          </w:p>
        </w:tc>
        <w:tc>
          <w:tcPr>
            <w:tcW w:w="1620" w:type="dxa"/>
          </w:tcPr>
          <w:p>
            <w:pPr>
              <w:pStyle w:val="TableParagraph"/>
              <w:rPr>
                <w:sz w:val="13"/>
              </w:rPr>
            </w:pPr>
            <w:r>
              <w:rPr>
                <w:sz w:val="20"/>
              </w:rPr>
              <w:t>2.7 x 10</w:t>
            </w:r>
            <w:r>
              <w:rPr>
                <w:position w:val="9"/>
                <w:sz w:val="13"/>
              </w:rPr>
              <w:t>-5</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ethyl mercaptan (75-08-1)</w:t>
            </w:r>
          </w:p>
        </w:tc>
        <w:tc>
          <w:tcPr>
            <w:tcW w:w="1620" w:type="dxa"/>
          </w:tcPr>
          <w:p>
            <w:pPr/>
          </w:p>
        </w:tc>
        <w:tc>
          <w:tcPr>
            <w:tcW w:w="1306" w:type="dxa"/>
          </w:tcPr>
          <w:p>
            <w:pPr/>
          </w:p>
        </w:tc>
        <w:tc>
          <w:tcPr>
            <w:tcW w:w="1306" w:type="dxa"/>
          </w:tcPr>
          <w:p>
            <w:pPr>
              <w:pStyle w:val="TableParagraph"/>
              <w:ind w:right="121"/>
              <w:rPr>
                <w:sz w:val="20"/>
              </w:rPr>
            </w:pPr>
            <w:r>
              <w:rPr>
                <w:sz w:val="20"/>
              </w:rPr>
              <w:t>0.1</w:t>
            </w:r>
          </w:p>
        </w:tc>
        <w:tc>
          <w:tcPr>
            <w:tcW w:w="1169" w:type="dxa"/>
          </w:tcPr>
          <w:p>
            <w:pPr/>
          </w:p>
        </w:tc>
      </w:tr>
      <w:tr>
        <w:trPr>
          <w:trHeight w:val="245" w:hRule="exact"/>
        </w:trPr>
        <w:tc>
          <w:tcPr>
            <w:tcW w:w="3421" w:type="dxa"/>
          </w:tcPr>
          <w:p>
            <w:pPr>
              <w:pStyle w:val="TableParagraph"/>
              <w:ind w:left="213" w:right="70"/>
              <w:rPr>
                <w:sz w:val="20"/>
              </w:rPr>
            </w:pPr>
            <w:r>
              <w:rPr>
                <w:sz w:val="20"/>
              </w:rPr>
              <w:t>fluorides</w:t>
            </w:r>
          </w:p>
        </w:tc>
        <w:tc>
          <w:tcPr>
            <w:tcW w:w="1620" w:type="dxa"/>
          </w:tcPr>
          <w:p>
            <w:pPr/>
          </w:p>
        </w:tc>
        <w:tc>
          <w:tcPr>
            <w:tcW w:w="1306" w:type="dxa"/>
          </w:tcPr>
          <w:p>
            <w:pPr>
              <w:pStyle w:val="TableParagraph"/>
              <w:rPr>
                <w:sz w:val="20"/>
              </w:rPr>
            </w:pPr>
            <w:r>
              <w:rPr>
                <w:sz w:val="20"/>
              </w:rPr>
              <w:t>0.016</w:t>
            </w:r>
          </w:p>
        </w:tc>
        <w:tc>
          <w:tcPr>
            <w:tcW w:w="1306" w:type="dxa"/>
          </w:tcPr>
          <w:p>
            <w:pPr>
              <w:pStyle w:val="TableParagraph"/>
              <w:ind w:right="121"/>
              <w:rPr>
                <w:sz w:val="20"/>
              </w:rPr>
            </w:pPr>
            <w:r>
              <w:rPr>
                <w:sz w:val="20"/>
              </w:rPr>
              <w:t>0.25</w:t>
            </w:r>
          </w:p>
        </w:tc>
        <w:tc>
          <w:tcPr>
            <w:tcW w:w="1169" w:type="dxa"/>
          </w:tcPr>
          <w:p>
            <w:pPr/>
          </w:p>
        </w:tc>
      </w:tr>
      <w:tr>
        <w:trPr>
          <w:trHeight w:val="245" w:hRule="exact"/>
        </w:trPr>
        <w:tc>
          <w:tcPr>
            <w:tcW w:w="3421" w:type="dxa"/>
          </w:tcPr>
          <w:p>
            <w:pPr>
              <w:pStyle w:val="TableParagraph"/>
              <w:ind w:left="213" w:right="70"/>
              <w:rPr>
                <w:sz w:val="20"/>
              </w:rPr>
            </w:pPr>
            <w:r>
              <w:rPr>
                <w:sz w:val="20"/>
              </w:rPr>
              <w:t>formaldehyde (50-00-0)</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0.15</w:t>
            </w:r>
          </w:p>
        </w:tc>
      </w:tr>
      <w:tr>
        <w:trPr>
          <w:trHeight w:val="245" w:hRule="exact"/>
        </w:trPr>
        <w:tc>
          <w:tcPr>
            <w:tcW w:w="3421" w:type="dxa"/>
          </w:tcPr>
          <w:p>
            <w:pPr>
              <w:pStyle w:val="TableParagraph"/>
              <w:spacing w:line="224" w:lineRule="exact"/>
              <w:ind w:left="264" w:right="70"/>
              <w:rPr>
                <w:sz w:val="20"/>
              </w:rPr>
            </w:pPr>
            <w:r>
              <w:rPr>
                <w:sz w:val="20"/>
              </w:rPr>
              <w:t>hexachlorocyclopentadiene (77-47-4)</w:t>
            </w:r>
          </w:p>
        </w:tc>
        <w:tc>
          <w:tcPr>
            <w:tcW w:w="1620" w:type="dxa"/>
          </w:tcPr>
          <w:p>
            <w:pPr/>
          </w:p>
        </w:tc>
        <w:tc>
          <w:tcPr>
            <w:tcW w:w="1306" w:type="dxa"/>
          </w:tcPr>
          <w:p>
            <w:pPr>
              <w:pStyle w:val="TableParagraph"/>
              <w:spacing w:line="224" w:lineRule="exact"/>
              <w:rPr>
                <w:sz w:val="20"/>
              </w:rPr>
            </w:pPr>
            <w:r>
              <w:rPr>
                <w:sz w:val="20"/>
              </w:rPr>
              <w:t>0.0006</w:t>
            </w:r>
          </w:p>
        </w:tc>
        <w:tc>
          <w:tcPr>
            <w:tcW w:w="1306" w:type="dxa"/>
          </w:tcPr>
          <w:p>
            <w:pPr>
              <w:pStyle w:val="TableParagraph"/>
              <w:spacing w:line="224" w:lineRule="exact"/>
              <w:ind w:right="121"/>
              <w:rPr>
                <w:sz w:val="20"/>
              </w:rPr>
            </w:pPr>
            <w:r>
              <w:rPr>
                <w:sz w:val="20"/>
              </w:rPr>
              <w:t>0.01</w:t>
            </w:r>
          </w:p>
        </w:tc>
        <w:tc>
          <w:tcPr>
            <w:tcW w:w="1169" w:type="dxa"/>
          </w:tcPr>
          <w:p>
            <w:pPr/>
          </w:p>
        </w:tc>
      </w:tr>
      <w:tr>
        <w:trPr>
          <w:trHeight w:val="475" w:hRule="exact"/>
        </w:trPr>
        <w:tc>
          <w:tcPr>
            <w:tcW w:w="3421" w:type="dxa"/>
          </w:tcPr>
          <w:p>
            <w:pPr>
              <w:pStyle w:val="TableParagraph"/>
              <w:spacing w:line="240" w:lineRule="auto"/>
              <w:ind w:right="926" w:firstLine="100"/>
              <w:rPr>
                <w:sz w:val="20"/>
              </w:rPr>
            </w:pPr>
            <w:r>
              <w:rPr>
                <w:w w:val="95"/>
                <w:sz w:val="20"/>
              </w:rPr>
              <w:t>hexachlorodibenzo-p-dioxin </w:t>
            </w:r>
            <w:r>
              <w:rPr>
                <w:sz w:val="20"/>
              </w:rPr>
              <w:t>(57653-85-7)</w:t>
            </w:r>
          </w:p>
        </w:tc>
        <w:tc>
          <w:tcPr>
            <w:tcW w:w="1620" w:type="dxa"/>
          </w:tcPr>
          <w:p>
            <w:pPr>
              <w:pStyle w:val="TableParagraph"/>
              <w:spacing w:line="240" w:lineRule="auto" w:before="84"/>
              <w:rPr>
                <w:sz w:val="13"/>
              </w:rPr>
            </w:pPr>
            <w:r>
              <w:rPr>
                <w:sz w:val="20"/>
              </w:rPr>
              <w:t>7.6 x 10</w:t>
            </w:r>
            <w:r>
              <w:rPr>
                <w:position w:val="9"/>
                <w:sz w:val="13"/>
              </w:rPr>
              <w:t>-8</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n-hexane (110-54-3)</w:t>
            </w:r>
          </w:p>
        </w:tc>
        <w:tc>
          <w:tcPr>
            <w:tcW w:w="1620" w:type="dxa"/>
          </w:tcPr>
          <w:p>
            <w:pPr/>
          </w:p>
        </w:tc>
        <w:tc>
          <w:tcPr>
            <w:tcW w:w="1306" w:type="dxa"/>
          </w:tcPr>
          <w:p>
            <w:pPr>
              <w:pStyle w:val="TableParagraph"/>
              <w:rPr>
                <w:sz w:val="20"/>
              </w:rPr>
            </w:pPr>
            <w:r>
              <w:rPr>
                <w:sz w:val="20"/>
              </w:rPr>
              <w:t>1.1</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hexane isomers except n-hexane</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360</w:t>
            </w:r>
          </w:p>
        </w:tc>
      </w:tr>
      <w:tr>
        <w:trPr>
          <w:trHeight w:val="245" w:hRule="exact"/>
        </w:trPr>
        <w:tc>
          <w:tcPr>
            <w:tcW w:w="3421" w:type="dxa"/>
          </w:tcPr>
          <w:p>
            <w:pPr>
              <w:pStyle w:val="TableParagraph"/>
              <w:ind w:left="213" w:right="70"/>
              <w:rPr>
                <w:sz w:val="20"/>
              </w:rPr>
            </w:pPr>
            <w:r>
              <w:rPr>
                <w:sz w:val="20"/>
              </w:rPr>
              <w:t>hydrazine (302-01-2)</w:t>
            </w:r>
          </w:p>
        </w:tc>
        <w:tc>
          <w:tcPr>
            <w:tcW w:w="1620" w:type="dxa"/>
          </w:tcPr>
          <w:p>
            <w:pPr/>
          </w:p>
        </w:tc>
        <w:tc>
          <w:tcPr>
            <w:tcW w:w="1306" w:type="dxa"/>
          </w:tcPr>
          <w:p>
            <w:pPr>
              <w:pStyle w:val="TableParagraph"/>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hydrogen chloride (7647-01-0)</w:t>
            </w:r>
          </w:p>
        </w:tc>
        <w:tc>
          <w:tcPr>
            <w:tcW w:w="1620" w:type="dxa"/>
          </w:tcPr>
          <w:p>
            <w:pPr/>
          </w:p>
        </w:tc>
        <w:tc>
          <w:tcPr>
            <w:tcW w:w="1306" w:type="dxa"/>
          </w:tcPr>
          <w:p>
            <w:pPr/>
          </w:p>
        </w:tc>
        <w:tc>
          <w:tcPr>
            <w:tcW w:w="1306" w:type="dxa"/>
          </w:tcPr>
          <w:p>
            <w:pPr/>
          </w:p>
        </w:tc>
        <w:tc>
          <w:tcPr>
            <w:tcW w:w="1169" w:type="dxa"/>
          </w:tcPr>
          <w:p>
            <w:pPr>
              <w:pStyle w:val="TableParagraph"/>
              <w:rPr>
                <w:sz w:val="20"/>
              </w:rPr>
            </w:pPr>
            <w:r>
              <w:rPr>
                <w:sz w:val="20"/>
              </w:rPr>
              <w:t>0.7</w:t>
            </w:r>
          </w:p>
        </w:tc>
      </w:tr>
      <w:tr>
        <w:trPr>
          <w:trHeight w:val="245" w:hRule="exact"/>
        </w:trPr>
        <w:tc>
          <w:tcPr>
            <w:tcW w:w="3421" w:type="dxa"/>
          </w:tcPr>
          <w:p>
            <w:pPr>
              <w:pStyle w:val="TableParagraph"/>
              <w:ind w:left="213" w:right="70"/>
              <w:rPr>
                <w:sz w:val="20"/>
              </w:rPr>
            </w:pPr>
            <w:r>
              <w:rPr>
                <w:sz w:val="20"/>
              </w:rPr>
              <w:t>hydrogen cyanide (74-90-8)</w:t>
            </w:r>
          </w:p>
        </w:tc>
        <w:tc>
          <w:tcPr>
            <w:tcW w:w="1620" w:type="dxa"/>
          </w:tcPr>
          <w:p>
            <w:pPr/>
          </w:p>
        </w:tc>
        <w:tc>
          <w:tcPr>
            <w:tcW w:w="1306" w:type="dxa"/>
          </w:tcPr>
          <w:p>
            <w:pPr>
              <w:pStyle w:val="TableParagraph"/>
              <w:rPr>
                <w:sz w:val="20"/>
              </w:rPr>
            </w:pPr>
            <w:r>
              <w:rPr>
                <w:sz w:val="20"/>
              </w:rPr>
              <w:t>0.14</w:t>
            </w:r>
          </w:p>
        </w:tc>
        <w:tc>
          <w:tcPr>
            <w:tcW w:w="1306" w:type="dxa"/>
          </w:tcPr>
          <w:p>
            <w:pPr>
              <w:pStyle w:val="TableParagraph"/>
              <w:ind w:right="121"/>
              <w:rPr>
                <w:sz w:val="20"/>
              </w:rPr>
            </w:pPr>
            <w:r>
              <w:rPr>
                <w:sz w:val="20"/>
              </w:rPr>
              <w:t>1.1</w:t>
            </w:r>
          </w:p>
        </w:tc>
        <w:tc>
          <w:tcPr>
            <w:tcW w:w="1169" w:type="dxa"/>
          </w:tcPr>
          <w:p>
            <w:pPr/>
          </w:p>
        </w:tc>
      </w:tr>
      <w:tr>
        <w:trPr>
          <w:trHeight w:val="245" w:hRule="exact"/>
        </w:trPr>
        <w:tc>
          <w:tcPr>
            <w:tcW w:w="3421" w:type="dxa"/>
          </w:tcPr>
          <w:p>
            <w:pPr>
              <w:pStyle w:val="TableParagraph"/>
              <w:ind w:left="213" w:right="70"/>
              <w:rPr>
                <w:sz w:val="20"/>
              </w:rPr>
            </w:pPr>
            <w:r>
              <w:rPr>
                <w:sz w:val="20"/>
              </w:rPr>
              <w:t>hydrogen fluoride (7664-39-3)</w:t>
            </w:r>
          </w:p>
        </w:tc>
        <w:tc>
          <w:tcPr>
            <w:tcW w:w="1620" w:type="dxa"/>
          </w:tcPr>
          <w:p>
            <w:pPr/>
          </w:p>
        </w:tc>
        <w:tc>
          <w:tcPr>
            <w:tcW w:w="1306" w:type="dxa"/>
          </w:tcPr>
          <w:p>
            <w:pPr>
              <w:pStyle w:val="TableParagraph"/>
              <w:rPr>
                <w:sz w:val="20"/>
              </w:rPr>
            </w:pPr>
            <w:r>
              <w:rPr>
                <w:sz w:val="20"/>
              </w:rPr>
              <w:t>0.03</w:t>
            </w:r>
          </w:p>
        </w:tc>
        <w:tc>
          <w:tcPr>
            <w:tcW w:w="1306" w:type="dxa"/>
          </w:tcPr>
          <w:p>
            <w:pPr/>
          </w:p>
        </w:tc>
        <w:tc>
          <w:tcPr>
            <w:tcW w:w="1169" w:type="dxa"/>
          </w:tcPr>
          <w:p>
            <w:pPr>
              <w:pStyle w:val="TableParagraph"/>
              <w:rPr>
                <w:sz w:val="20"/>
              </w:rPr>
            </w:pPr>
            <w:r>
              <w:rPr>
                <w:sz w:val="20"/>
              </w:rPr>
              <w:t>0.25</w:t>
            </w:r>
          </w:p>
        </w:tc>
      </w:tr>
      <w:tr>
        <w:trPr>
          <w:trHeight w:val="247" w:hRule="exact"/>
        </w:trPr>
        <w:tc>
          <w:tcPr>
            <w:tcW w:w="3421" w:type="dxa"/>
            <w:tcBorders>
              <w:bottom w:val="single" w:sz="8" w:space="0" w:color="000000"/>
            </w:tcBorders>
          </w:tcPr>
          <w:p>
            <w:pPr>
              <w:pStyle w:val="TableParagraph"/>
              <w:spacing w:line="226" w:lineRule="exact"/>
              <w:ind w:left="213" w:right="70"/>
              <w:rPr>
                <w:sz w:val="20"/>
              </w:rPr>
            </w:pPr>
            <w:r>
              <w:rPr>
                <w:sz w:val="20"/>
              </w:rPr>
              <w:t>hydrogen sulfide (7783-06-4)</w:t>
            </w:r>
          </w:p>
        </w:tc>
        <w:tc>
          <w:tcPr>
            <w:tcW w:w="1620" w:type="dxa"/>
          </w:tcPr>
          <w:p>
            <w:pPr/>
          </w:p>
        </w:tc>
        <w:tc>
          <w:tcPr>
            <w:tcW w:w="1306" w:type="dxa"/>
            <w:tcBorders>
              <w:bottom w:val="single" w:sz="8" w:space="0" w:color="000000"/>
            </w:tcBorders>
          </w:tcPr>
          <w:p>
            <w:pPr>
              <w:pStyle w:val="TableParagraph"/>
              <w:spacing w:line="226" w:lineRule="exact"/>
              <w:rPr>
                <w:sz w:val="20"/>
              </w:rPr>
            </w:pPr>
            <w:r>
              <w:rPr>
                <w:sz w:val="20"/>
              </w:rPr>
              <w:t>0.12</w:t>
            </w:r>
          </w:p>
        </w:tc>
        <w:tc>
          <w:tcPr>
            <w:tcW w:w="1306" w:type="dxa"/>
            <w:tcBorders>
              <w:bottom w:val="single" w:sz="8" w:space="0" w:color="000000"/>
            </w:tcBorders>
          </w:tcPr>
          <w:p>
            <w:pPr/>
          </w:p>
        </w:tc>
        <w:tc>
          <w:tcPr>
            <w:tcW w:w="1169" w:type="dxa"/>
          </w:tcPr>
          <w:p>
            <w:pPr/>
          </w:p>
        </w:tc>
      </w:tr>
      <w:tr>
        <w:trPr>
          <w:trHeight w:val="250" w:hRule="exact"/>
        </w:trPr>
        <w:tc>
          <w:tcPr>
            <w:tcW w:w="3421" w:type="dxa"/>
            <w:tcBorders>
              <w:top w:val="single" w:sz="8" w:space="0" w:color="000000"/>
            </w:tcBorders>
          </w:tcPr>
          <w:p>
            <w:pPr>
              <w:pStyle w:val="TableParagraph"/>
              <w:spacing w:line="226" w:lineRule="exact"/>
              <w:ind w:left="213" w:right="70"/>
              <w:rPr>
                <w:sz w:val="20"/>
              </w:rPr>
            </w:pPr>
            <w:r>
              <w:rPr>
                <w:sz w:val="20"/>
              </w:rPr>
              <w:t>maleic anhydride (108-31-6)</w:t>
            </w:r>
          </w:p>
        </w:tc>
        <w:tc>
          <w:tcPr>
            <w:tcW w:w="1620" w:type="dxa"/>
          </w:tcPr>
          <w:p>
            <w:pPr/>
          </w:p>
        </w:tc>
        <w:tc>
          <w:tcPr>
            <w:tcW w:w="1306" w:type="dxa"/>
            <w:tcBorders>
              <w:top w:val="single" w:sz="8" w:space="0" w:color="000000"/>
            </w:tcBorders>
          </w:tcPr>
          <w:p>
            <w:pPr>
              <w:pStyle w:val="TableParagraph"/>
              <w:spacing w:line="226" w:lineRule="exact"/>
              <w:rPr>
                <w:sz w:val="20"/>
              </w:rPr>
            </w:pPr>
            <w:r>
              <w:rPr>
                <w:sz w:val="20"/>
              </w:rPr>
              <w:t>0.012</w:t>
            </w:r>
          </w:p>
        </w:tc>
        <w:tc>
          <w:tcPr>
            <w:tcW w:w="1306" w:type="dxa"/>
            <w:tcBorders>
              <w:top w:val="single" w:sz="8" w:space="0" w:color="000000"/>
            </w:tcBorders>
          </w:tcPr>
          <w:p>
            <w:pPr>
              <w:pStyle w:val="TableParagraph"/>
              <w:spacing w:line="226" w:lineRule="exact"/>
              <w:ind w:right="121"/>
              <w:rPr>
                <w:sz w:val="20"/>
              </w:rPr>
            </w:pPr>
            <w:r>
              <w:rPr>
                <w:sz w:val="20"/>
              </w:rPr>
              <w:t>0.1</w:t>
            </w:r>
          </w:p>
        </w:tc>
        <w:tc>
          <w:tcPr>
            <w:tcW w:w="1169" w:type="dxa"/>
          </w:tcPr>
          <w:p>
            <w:pPr/>
          </w:p>
        </w:tc>
      </w:tr>
      <w:tr>
        <w:trPr>
          <w:trHeight w:val="245" w:hRule="exact"/>
        </w:trPr>
        <w:tc>
          <w:tcPr>
            <w:tcW w:w="3421" w:type="dxa"/>
          </w:tcPr>
          <w:p>
            <w:pPr>
              <w:pStyle w:val="TableParagraph"/>
              <w:ind w:left="213" w:right="70"/>
              <w:rPr>
                <w:sz w:val="20"/>
              </w:rPr>
            </w:pPr>
            <w:r>
              <w:rPr>
                <w:sz w:val="20"/>
              </w:rPr>
              <w:t>manganese and compounds</w:t>
            </w:r>
          </w:p>
        </w:tc>
        <w:tc>
          <w:tcPr>
            <w:tcW w:w="1620" w:type="dxa"/>
          </w:tcPr>
          <w:p>
            <w:pPr/>
          </w:p>
        </w:tc>
        <w:tc>
          <w:tcPr>
            <w:tcW w:w="1306" w:type="dxa"/>
          </w:tcPr>
          <w:p>
            <w:pPr>
              <w:pStyle w:val="TableParagraph"/>
              <w:rPr>
                <w:sz w:val="20"/>
              </w:rPr>
            </w:pPr>
            <w:r>
              <w:rPr>
                <w:sz w:val="20"/>
              </w:rPr>
              <w:t>0.031</w:t>
            </w:r>
          </w:p>
        </w:tc>
        <w:tc>
          <w:tcPr>
            <w:tcW w:w="1306" w:type="dxa"/>
          </w:tcPr>
          <w:p>
            <w:pPr/>
          </w:p>
        </w:tc>
        <w:tc>
          <w:tcPr>
            <w:tcW w:w="1169" w:type="dxa"/>
          </w:tcPr>
          <w:p>
            <w:pPr/>
          </w:p>
        </w:tc>
      </w:tr>
      <w:tr>
        <w:trPr>
          <w:trHeight w:val="475" w:hRule="exact"/>
        </w:trPr>
        <w:tc>
          <w:tcPr>
            <w:tcW w:w="3421" w:type="dxa"/>
          </w:tcPr>
          <w:p>
            <w:pPr>
              <w:pStyle w:val="TableParagraph"/>
              <w:spacing w:line="240" w:lineRule="auto"/>
              <w:ind w:right="70" w:firstLine="100"/>
              <w:rPr>
                <w:sz w:val="20"/>
              </w:rPr>
            </w:pPr>
            <w:r>
              <w:rPr>
                <w:sz w:val="20"/>
              </w:rPr>
              <w:t>manganese cyclopentadienyl tricarbonyl (12079-65-1)</w:t>
            </w:r>
          </w:p>
        </w:tc>
        <w:tc>
          <w:tcPr>
            <w:tcW w:w="1620" w:type="dxa"/>
          </w:tcPr>
          <w:p>
            <w:pPr/>
          </w:p>
        </w:tc>
        <w:tc>
          <w:tcPr>
            <w:tcW w:w="1306" w:type="dxa"/>
          </w:tcPr>
          <w:p>
            <w:pPr>
              <w:pStyle w:val="TableParagraph"/>
              <w:spacing w:line="240" w:lineRule="auto" w:before="108"/>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manganese tetroxide (1317-35-7)</w:t>
            </w:r>
          </w:p>
        </w:tc>
        <w:tc>
          <w:tcPr>
            <w:tcW w:w="1620" w:type="dxa"/>
          </w:tcPr>
          <w:p>
            <w:pPr/>
          </w:p>
        </w:tc>
        <w:tc>
          <w:tcPr>
            <w:tcW w:w="1306" w:type="dxa"/>
          </w:tcPr>
          <w:p>
            <w:pPr>
              <w:pStyle w:val="TableParagraph"/>
              <w:rPr>
                <w:sz w:val="20"/>
              </w:rPr>
            </w:pPr>
            <w:r>
              <w:rPr>
                <w:sz w:val="20"/>
              </w:rPr>
              <w:t>0.0062</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mercury, alkyl</w:t>
            </w:r>
          </w:p>
        </w:tc>
        <w:tc>
          <w:tcPr>
            <w:tcW w:w="1620" w:type="dxa"/>
          </w:tcPr>
          <w:p>
            <w:pPr/>
          </w:p>
        </w:tc>
        <w:tc>
          <w:tcPr>
            <w:tcW w:w="1306" w:type="dxa"/>
          </w:tcPr>
          <w:p>
            <w:pPr>
              <w:pStyle w:val="TableParagraph"/>
              <w:rPr>
                <w:sz w:val="20"/>
              </w:rPr>
            </w:pPr>
            <w:r>
              <w:rPr>
                <w:sz w:val="20"/>
              </w:rPr>
              <w:t>0.00006</w:t>
            </w:r>
          </w:p>
        </w:tc>
        <w:tc>
          <w:tcPr>
            <w:tcW w:w="1306" w:type="dxa"/>
          </w:tcPr>
          <w:p>
            <w:pPr/>
          </w:p>
        </w:tc>
        <w:tc>
          <w:tcPr>
            <w:tcW w:w="1169" w:type="dxa"/>
          </w:tcPr>
          <w:p>
            <w:pPr/>
          </w:p>
        </w:tc>
      </w:tr>
      <w:tr>
        <w:trPr>
          <w:trHeight w:val="475" w:hRule="exact"/>
        </w:trPr>
        <w:tc>
          <w:tcPr>
            <w:tcW w:w="3421" w:type="dxa"/>
          </w:tcPr>
          <w:p>
            <w:pPr>
              <w:pStyle w:val="TableParagraph"/>
              <w:spacing w:line="240" w:lineRule="auto"/>
              <w:ind w:right="70" w:firstLine="100"/>
              <w:rPr>
                <w:sz w:val="20"/>
              </w:rPr>
            </w:pPr>
            <w:r>
              <w:rPr>
                <w:sz w:val="20"/>
              </w:rPr>
              <w:t>mercury, aryl and inorganic compounds</w:t>
            </w:r>
          </w:p>
        </w:tc>
        <w:tc>
          <w:tcPr>
            <w:tcW w:w="1620" w:type="dxa"/>
          </w:tcPr>
          <w:p>
            <w:pPr/>
          </w:p>
        </w:tc>
        <w:tc>
          <w:tcPr>
            <w:tcW w:w="1306" w:type="dxa"/>
          </w:tcPr>
          <w:p>
            <w:pPr>
              <w:pStyle w:val="TableParagraph"/>
              <w:spacing w:line="240" w:lineRule="auto" w:before="108"/>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mercury, vapor (7439-97-6)</w:t>
            </w:r>
          </w:p>
        </w:tc>
        <w:tc>
          <w:tcPr>
            <w:tcW w:w="1620" w:type="dxa"/>
          </w:tcPr>
          <w:p>
            <w:pPr/>
          </w:p>
        </w:tc>
        <w:tc>
          <w:tcPr>
            <w:tcW w:w="1306" w:type="dxa"/>
          </w:tcPr>
          <w:p>
            <w:pPr>
              <w:pStyle w:val="TableParagraph"/>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methyl chloroform (71-55-6)</w:t>
            </w:r>
          </w:p>
        </w:tc>
        <w:tc>
          <w:tcPr>
            <w:tcW w:w="1620" w:type="dxa"/>
          </w:tcPr>
          <w:p>
            <w:pPr/>
          </w:p>
        </w:tc>
        <w:tc>
          <w:tcPr>
            <w:tcW w:w="1306" w:type="dxa"/>
          </w:tcPr>
          <w:p>
            <w:pPr>
              <w:pStyle w:val="TableParagraph"/>
              <w:rPr>
                <w:sz w:val="20"/>
              </w:rPr>
            </w:pPr>
            <w:r>
              <w:rPr>
                <w:sz w:val="20"/>
              </w:rPr>
              <w:t>12</w:t>
            </w:r>
          </w:p>
        </w:tc>
        <w:tc>
          <w:tcPr>
            <w:tcW w:w="1306" w:type="dxa"/>
          </w:tcPr>
          <w:p>
            <w:pPr/>
          </w:p>
        </w:tc>
        <w:tc>
          <w:tcPr>
            <w:tcW w:w="1169" w:type="dxa"/>
          </w:tcPr>
          <w:p>
            <w:pPr>
              <w:pStyle w:val="TableParagraph"/>
              <w:rPr>
                <w:sz w:val="20"/>
              </w:rPr>
            </w:pPr>
            <w:r>
              <w:rPr>
                <w:sz w:val="20"/>
              </w:rPr>
              <w:t>245</w:t>
            </w:r>
          </w:p>
        </w:tc>
      </w:tr>
      <w:tr>
        <w:trPr>
          <w:trHeight w:val="245" w:hRule="exact"/>
        </w:trPr>
        <w:tc>
          <w:tcPr>
            <w:tcW w:w="3421" w:type="dxa"/>
          </w:tcPr>
          <w:p>
            <w:pPr>
              <w:pStyle w:val="TableParagraph"/>
              <w:ind w:left="213" w:right="70"/>
              <w:rPr>
                <w:sz w:val="20"/>
              </w:rPr>
            </w:pPr>
            <w:r>
              <w:rPr>
                <w:sz w:val="20"/>
              </w:rPr>
              <w:t>methylene chloride (75-09-2)</w:t>
            </w:r>
          </w:p>
        </w:tc>
        <w:tc>
          <w:tcPr>
            <w:tcW w:w="1620" w:type="dxa"/>
          </w:tcPr>
          <w:p>
            <w:pPr>
              <w:pStyle w:val="TableParagraph"/>
              <w:rPr>
                <w:sz w:val="13"/>
              </w:rPr>
            </w:pPr>
            <w:r>
              <w:rPr>
                <w:sz w:val="20"/>
              </w:rPr>
              <w:t>2.4 x 10</w:t>
            </w:r>
            <w:r>
              <w:rPr>
                <w:position w:val="9"/>
                <w:sz w:val="13"/>
              </w:rPr>
              <w:t>-2</w:t>
            </w:r>
          </w:p>
        </w:tc>
        <w:tc>
          <w:tcPr>
            <w:tcW w:w="1306" w:type="dxa"/>
          </w:tcPr>
          <w:p>
            <w:pPr/>
          </w:p>
        </w:tc>
        <w:tc>
          <w:tcPr>
            <w:tcW w:w="1306" w:type="dxa"/>
          </w:tcPr>
          <w:p>
            <w:pPr>
              <w:pStyle w:val="TableParagraph"/>
              <w:ind w:right="121"/>
              <w:rPr>
                <w:sz w:val="20"/>
              </w:rPr>
            </w:pPr>
            <w:r>
              <w:rPr>
                <w:sz w:val="20"/>
              </w:rPr>
              <w:t>1.7</w:t>
            </w:r>
          </w:p>
        </w:tc>
        <w:tc>
          <w:tcPr>
            <w:tcW w:w="1169" w:type="dxa"/>
          </w:tcPr>
          <w:p>
            <w:pPr/>
          </w:p>
        </w:tc>
      </w:tr>
      <w:tr>
        <w:trPr>
          <w:trHeight w:val="245" w:hRule="exact"/>
        </w:trPr>
        <w:tc>
          <w:tcPr>
            <w:tcW w:w="3421" w:type="dxa"/>
          </w:tcPr>
          <w:p>
            <w:pPr>
              <w:pStyle w:val="TableParagraph"/>
              <w:ind w:left="213" w:right="70"/>
              <w:rPr>
                <w:sz w:val="20"/>
              </w:rPr>
            </w:pPr>
            <w:r>
              <w:rPr>
                <w:sz w:val="20"/>
              </w:rPr>
              <w:t>methyl ethyl ketone (78-93-3)</w:t>
            </w:r>
          </w:p>
        </w:tc>
        <w:tc>
          <w:tcPr>
            <w:tcW w:w="1620" w:type="dxa"/>
          </w:tcPr>
          <w:p>
            <w:pPr/>
          </w:p>
        </w:tc>
        <w:tc>
          <w:tcPr>
            <w:tcW w:w="1306" w:type="dxa"/>
          </w:tcPr>
          <w:p>
            <w:pPr>
              <w:pStyle w:val="TableParagraph"/>
              <w:rPr>
                <w:sz w:val="20"/>
              </w:rPr>
            </w:pPr>
            <w:r>
              <w:rPr>
                <w:sz w:val="20"/>
              </w:rPr>
              <w:t>3.7</w:t>
            </w:r>
          </w:p>
        </w:tc>
        <w:tc>
          <w:tcPr>
            <w:tcW w:w="1306" w:type="dxa"/>
          </w:tcPr>
          <w:p>
            <w:pPr/>
          </w:p>
        </w:tc>
        <w:tc>
          <w:tcPr>
            <w:tcW w:w="1169" w:type="dxa"/>
          </w:tcPr>
          <w:p>
            <w:pPr>
              <w:pStyle w:val="TableParagraph"/>
              <w:rPr>
                <w:sz w:val="20"/>
              </w:rPr>
            </w:pPr>
            <w:r>
              <w:rPr>
                <w:sz w:val="20"/>
              </w:rPr>
              <w:t>88.5</w:t>
            </w:r>
          </w:p>
        </w:tc>
      </w:tr>
      <w:tr>
        <w:trPr>
          <w:trHeight w:val="245" w:hRule="exact"/>
        </w:trPr>
        <w:tc>
          <w:tcPr>
            <w:tcW w:w="3421" w:type="dxa"/>
          </w:tcPr>
          <w:p>
            <w:pPr>
              <w:pStyle w:val="TableParagraph"/>
              <w:ind w:left="213" w:right="70"/>
              <w:rPr>
                <w:sz w:val="20"/>
              </w:rPr>
            </w:pPr>
            <w:r>
              <w:rPr>
                <w:sz w:val="20"/>
              </w:rPr>
              <w:t>methyl isobutyl ketone (108-10-1)</w:t>
            </w:r>
          </w:p>
        </w:tc>
        <w:tc>
          <w:tcPr>
            <w:tcW w:w="1620" w:type="dxa"/>
          </w:tcPr>
          <w:p>
            <w:pPr/>
          </w:p>
        </w:tc>
        <w:tc>
          <w:tcPr>
            <w:tcW w:w="1306" w:type="dxa"/>
          </w:tcPr>
          <w:p>
            <w:pPr>
              <w:pStyle w:val="TableParagraph"/>
              <w:rPr>
                <w:sz w:val="20"/>
              </w:rPr>
            </w:pPr>
            <w:r>
              <w:rPr>
                <w:sz w:val="20"/>
              </w:rPr>
              <w:t>2.56</w:t>
            </w:r>
          </w:p>
        </w:tc>
        <w:tc>
          <w:tcPr>
            <w:tcW w:w="1306" w:type="dxa"/>
          </w:tcPr>
          <w:p>
            <w:pPr/>
          </w:p>
        </w:tc>
        <w:tc>
          <w:tcPr>
            <w:tcW w:w="1169" w:type="dxa"/>
          </w:tcPr>
          <w:p>
            <w:pPr>
              <w:pStyle w:val="TableParagraph"/>
              <w:rPr>
                <w:sz w:val="20"/>
              </w:rPr>
            </w:pPr>
            <w:r>
              <w:rPr>
                <w:sz w:val="20"/>
              </w:rPr>
              <w:t>30</w:t>
            </w:r>
          </w:p>
        </w:tc>
      </w:tr>
      <w:tr>
        <w:trPr>
          <w:trHeight w:val="245" w:hRule="exact"/>
        </w:trPr>
        <w:tc>
          <w:tcPr>
            <w:tcW w:w="3421" w:type="dxa"/>
          </w:tcPr>
          <w:p>
            <w:pPr>
              <w:pStyle w:val="TableParagraph"/>
              <w:ind w:left="213" w:right="70"/>
              <w:rPr>
                <w:sz w:val="20"/>
              </w:rPr>
            </w:pPr>
            <w:r>
              <w:rPr>
                <w:sz w:val="20"/>
              </w:rPr>
              <w:t>methyl mercaptan (74-93-1)</w:t>
            </w:r>
          </w:p>
        </w:tc>
        <w:tc>
          <w:tcPr>
            <w:tcW w:w="1620" w:type="dxa"/>
          </w:tcPr>
          <w:p>
            <w:pPr/>
          </w:p>
        </w:tc>
        <w:tc>
          <w:tcPr>
            <w:tcW w:w="1306" w:type="dxa"/>
          </w:tcPr>
          <w:p>
            <w:pPr/>
          </w:p>
        </w:tc>
        <w:tc>
          <w:tcPr>
            <w:tcW w:w="1306" w:type="dxa"/>
          </w:tcPr>
          <w:p>
            <w:pPr>
              <w:pStyle w:val="TableParagraph"/>
              <w:ind w:right="121"/>
              <w:rPr>
                <w:sz w:val="20"/>
              </w:rPr>
            </w:pPr>
            <w:r>
              <w:rPr>
                <w:sz w:val="20"/>
              </w:rPr>
              <w:t>0.05</w:t>
            </w:r>
          </w:p>
        </w:tc>
        <w:tc>
          <w:tcPr>
            <w:tcW w:w="1169" w:type="dxa"/>
          </w:tcPr>
          <w:p>
            <w:pPr/>
          </w:p>
        </w:tc>
      </w:tr>
      <w:tr>
        <w:trPr>
          <w:trHeight w:val="245" w:hRule="exact"/>
        </w:trPr>
        <w:tc>
          <w:tcPr>
            <w:tcW w:w="3421" w:type="dxa"/>
          </w:tcPr>
          <w:p>
            <w:pPr>
              <w:pStyle w:val="TableParagraph"/>
              <w:ind w:left="213" w:right="70"/>
              <w:rPr>
                <w:sz w:val="20"/>
              </w:rPr>
            </w:pPr>
            <w:r>
              <w:rPr>
                <w:sz w:val="20"/>
              </w:rPr>
              <w:t>nickel carbonyl (13463-39-3)</w:t>
            </w:r>
          </w:p>
        </w:tc>
        <w:tc>
          <w:tcPr>
            <w:tcW w:w="1620" w:type="dxa"/>
          </w:tcPr>
          <w:p>
            <w:pPr/>
          </w:p>
        </w:tc>
        <w:tc>
          <w:tcPr>
            <w:tcW w:w="1306" w:type="dxa"/>
          </w:tcPr>
          <w:p>
            <w:pPr>
              <w:pStyle w:val="TableParagraph"/>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nickel metal (7440-02-0)</w:t>
            </w:r>
          </w:p>
        </w:tc>
        <w:tc>
          <w:tcPr>
            <w:tcW w:w="1620" w:type="dxa"/>
          </w:tcPr>
          <w:p>
            <w:pPr/>
          </w:p>
        </w:tc>
        <w:tc>
          <w:tcPr>
            <w:tcW w:w="1306" w:type="dxa"/>
          </w:tcPr>
          <w:p>
            <w:pPr>
              <w:pStyle w:val="TableParagraph"/>
              <w:rPr>
                <w:sz w:val="20"/>
              </w:rPr>
            </w:pPr>
            <w:r>
              <w:rPr>
                <w:sz w:val="20"/>
              </w:rPr>
              <w:t>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nickel, soluble compounds, as nickel</w:t>
            </w:r>
          </w:p>
        </w:tc>
        <w:tc>
          <w:tcPr>
            <w:tcW w:w="1620" w:type="dxa"/>
          </w:tcPr>
          <w:p>
            <w:pPr/>
          </w:p>
        </w:tc>
        <w:tc>
          <w:tcPr>
            <w:tcW w:w="1306" w:type="dxa"/>
          </w:tcPr>
          <w:p>
            <w:pPr>
              <w:pStyle w:val="TableParagraph"/>
              <w:rPr>
                <w:sz w:val="20"/>
              </w:rPr>
            </w:pPr>
            <w:r>
              <w:rPr>
                <w:sz w:val="20"/>
              </w:rPr>
              <w:t>0.0006</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nickel subsulfide (12035-72-2)</w:t>
            </w:r>
          </w:p>
        </w:tc>
        <w:tc>
          <w:tcPr>
            <w:tcW w:w="1620" w:type="dxa"/>
          </w:tcPr>
          <w:p>
            <w:pPr>
              <w:pStyle w:val="TableParagraph"/>
              <w:rPr>
                <w:sz w:val="13"/>
              </w:rPr>
            </w:pPr>
            <w:r>
              <w:rPr>
                <w:sz w:val="20"/>
              </w:rPr>
              <w:t>2.1 x 10</w:t>
            </w:r>
            <w:r>
              <w:rPr>
                <w:position w:val="9"/>
                <w:sz w:val="13"/>
              </w:rPr>
              <w:t>-6</w:t>
            </w:r>
          </w:p>
        </w:tc>
        <w:tc>
          <w:tcPr>
            <w:tcW w:w="1306" w:type="dxa"/>
          </w:tcPr>
          <w:p>
            <w:pPr/>
          </w:p>
        </w:tc>
        <w:tc>
          <w:tcPr>
            <w:tcW w:w="1306" w:type="dxa"/>
          </w:tcPr>
          <w:p>
            <w:pPr/>
          </w:p>
        </w:tc>
        <w:tc>
          <w:tcPr>
            <w:tcW w:w="1169" w:type="dxa"/>
          </w:tcPr>
          <w:p>
            <w:pPr/>
          </w:p>
        </w:tc>
      </w:tr>
      <w:tr>
        <w:trPr>
          <w:trHeight w:val="245" w:hRule="exact"/>
        </w:trPr>
        <w:tc>
          <w:tcPr>
            <w:tcW w:w="3421" w:type="dxa"/>
            <w:tcBorders>
              <w:bottom w:val="single" w:sz="6" w:space="0" w:color="000000"/>
            </w:tcBorders>
          </w:tcPr>
          <w:p>
            <w:pPr>
              <w:pStyle w:val="TableParagraph"/>
              <w:spacing w:line="226" w:lineRule="exact"/>
              <w:ind w:left="213" w:right="70"/>
              <w:rPr>
                <w:sz w:val="20"/>
              </w:rPr>
            </w:pPr>
            <w:r>
              <w:rPr>
                <w:sz w:val="20"/>
              </w:rPr>
              <w:t>nitric acid (7697-37-2)</w:t>
            </w:r>
          </w:p>
        </w:tc>
        <w:tc>
          <w:tcPr>
            <w:tcW w:w="1620" w:type="dxa"/>
            <w:tcBorders>
              <w:bottom w:val="single" w:sz="6" w:space="0" w:color="000000"/>
            </w:tcBorders>
          </w:tcPr>
          <w:p>
            <w:pPr/>
          </w:p>
        </w:tc>
        <w:tc>
          <w:tcPr>
            <w:tcW w:w="1306" w:type="dxa"/>
            <w:tcBorders>
              <w:bottom w:val="single" w:sz="6" w:space="0" w:color="000000"/>
            </w:tcBorders>
          </w:tcPr>
          <w:p>
            <w:pPr/>
          </w:p>
        </w:tc>
        <w:tc>
          <w:tcPr>
            <w:tcW w:w="1306" w:type="dxa"/>
            <w:tcBorders>
              <w:bottom w:val="single" w:sz="6" w:space="0" w:color="000000"/>
            </w:tcBorders>
          </w:tcPr>
          <w:p>
            <w:pPr/>
          </w:p>
        </w:tc>
        <w:tc>
          <w:tcPr>
            <w:tcW w:w="1169" w:type="dxa"/>
            <w:tcBorders>
              <w:bottom w:val="single" w:sz="6" w:space="0" w:color="000000"/>
            </w:tcBorders>
          </w:tcPr>
          <w:p>
            <w:pPr>
              <w:pStyle w:val="TableParagraph"/>
              <w:spacing w:line="226" w:lineRule="exact"/>
              <w:rPr>
                <w:sz w:val="20"/>
              </w:rPr>
            </w:pPr>
            <w:r>
              <w:rPr>
                <w:w w:val="99"/>
                <w:sz w:val="20"/>
              </w:rPr>
              <w:t>1</w:t>
            </w:r>
          </w:p>
        </w:tc>
      </w:tr>
      <w:tr>
        <w:trPr>
          <w:trHeight w:val="245" w:hRule="exact"/>
        </w:trPr>
        <w:tc>
          <w:tcPr>
            <w:tcW w:w="3421" w:type="dxa"/>
            <w:tcBorders>
              <w:top w:val="single" w:sz="6" w:space="0" w:color="000000"/>
            </w:tcBorders>
          </w:tcPr>
          <w:p>
            <w:pPr>
              <w:pStyle w:val="TableParagraph"/>
              <w:spacing w:line="226" w:lineRule="exact"/>
              <w:ind w:left="213" w:right="70"/>
              <w:rPr>
                <w:sz w:val="20"/>
              </w:rPr>
            </w:pPr>
            <w:r>
              <w:rPr>
                <w:sz w:val="20"/>
              </w:rPr>
              <w:t>nitrobenzene (98-95-3)</w:t>
            </w:r>
          </w:p>
        </w:tc>
        <w:tc>
          <w:tcPr>
            <w:tcW w:w="1620" w:type="dxa"/>
            <w:tcBorders>
              <w:top w:val="single" w:sz="6" w:space="0" w:color="000000"/>
            </w:tcBorders>
          </w:tcPr>
          <w:p>
            <w:pPr/>
          </w:p>
        </w:tc>
        <w:tc>
          <w:tcPr>
            <w:tcW w:w="1306" w:type="dxa"/>
            <w:tcBorders>
              <w:top w:val="single" w:sz="6" w:space="0" w:color="000000"/>
            </w:tcBorders>
          </w:tcPr>
          <w:p>
            <w:pPr>
              <w:pStyle w:val="TableParagraph"/>
              <w:spacing w:line="226" w:lineRule="exact"/>
              <w:rPr>
                <w:sz w:val="20"/>
              </w:rPr>
            </w:pPr>
            <w:r>
              <w:rPr>
                <w:sz w:val="20"/>
              </w:rPr>
              <w:t>0.06</w:t>
            </w:r>
          </w:p>
        </w:tc>
        <w:tc>
          <w:tcPr>
            <w:tcW w:w="1306" w:type="dxa"/>
            <w:tcBorders>
              <w:top w:val="single" w:sz="6" w:space="0" w:color="000000"/>
            </w:tcBorders>
          </w:tcPr>
          <w:p>
            <w:pPr>
              <w:pStyle w:val="TableParagraph"/>
              <w:spacing w:line="226" w:lineRule="exact"/>
              <w:ind w:right="121"/>
              <w:rPr>
                <w:sz w:val="20"/>
              </w:rPr>
            </w:pPr>
            <w:r>
              <w:rPr>
                <w:sz w:val="20"/>
              </w:rPr>
              <w:t>0.5</w:t>
            </w:r>
          </w:p>
        </w:tc>
        <w:tc>
          <w:tcPr>
            <w:tcW w:w="1169" w:type="dxa"/>
            <w:tcBorders>
              <w:top w:val="single" w:sz="6" w:space="0" w:color="000000"/>
            </w:tcBorders>
          </w:tcPr>
          <w:p>
            <w:pPr/>
          </w:p>
        </w:tc>
      </w:tr>
      <w:tr>
        <w:trPr>
          <w:trHeight w:val="247" w:hRule="exact"/>
        </w:trPr>
        <w:tc>
          <w:tcPr>
            <w:tcW w:w="3421" w:type="dxa"/>
          </w:tcPr>
          <w:p>
            <w:pPr>
              <w:pStyle w:val="TableParagraph"/>
              <w:spacing w:line="226" w:lineRule="exact"/>
              <w:ind w:left="264" w:right="70"/>
              <w:rPr>
                <w:sz w:val="20"/>
              </w:rPr>
            </w:pPr>
            <w:r>
              <w:rPr>
                <w:sz w:val="20"/>
              </w:rPr>
              <w:t>n-nitrosodimethylamine (62-75-9)</w:t>
            </w:r>
          </w:p>
        </w:tc>
        <w:tc>
          <w:tcPr>
            <w:tcW w:w="1620" w:type="dxa"/>
          </w:tcPr>
          <w:p>
            <w:pPr>
              <w:pStyle w:val="TableParagraph"/>
              <w:spacing w:line="226" w:lineRule="exact"/>
              <w:rPr>
                <w:sz w:val="13"/>
              </w:rPr>
            </w:pPr>
            <w:r>
              <w:rPr>
                <w:sz w:val="20"/>
              </w:rPr>
              <w:t>5.0 x 10</w:t>
            </w:r>
            <w:r>
              <w:rPr>
                <w:position w:val="9"/>
                <w:sz w:val="13"/>
              </w:rPr>
              <w:t>-5</w:t>
            </w:r>
          </w:p>
        </w:tc>
        <w:tc>
          <w:tcPr>
            <w:tcW w:w="1306" w:type="dxa"/>
          </w:tcPr>
          <w:p>
            <w:pPr/>
          </w:p>
        </w:tc>
        <w:tc>
          <w:tcPr>
            <w:tcW w:w="1306" w:type="dxa"/>
          </w:tcPr>
          <w:p>
            <w:pPr/>
          </w:p>
        </w:tc>
        <w:tc>
          <w:tcPr>
            <w:tcW w:w="1169" w:type="dxa"/>
          </w:tcPr>
          <w:p>
            <w:pPr/>
          </w:p>
        </w:tc>
      </w:tr>
      <w:tr>
        <w:trPr>
          <w:trHeight w:val="703" w:hRule="exact"/>
        </w:trPr>
        <w:tc>
          <w:tcPr>
            <w:tcW w:w="3421" w:type="dxa"/>
          </w:tcPr>
          <w:p>
            <w:pPr>
              <w:pStyle w:val="TableParagraph"/>
              <w:spacing w:line="240" w:lineRule="auto"/>
              <w:ind w:right="70" w:firstLine="100"/>
              <w:rPr>
                <w:sz w:val="20"/>
              </w:rPr>
            </w:pPr>
            <w:r>
              <w:rPr>
                <w:sz w:val="20"/>
              </w:rPr>
              <w:t>non-specific chromium (VI) compounds, as chromium (VI) equivalent</w:t>
            </w:r>
          </w:p>
        </w:tc>
        <w:tc>
          <w:tcPr>
            <w:tcW w:w="1620" w:type="dxa"/>
          </w:tcPr>
          <w:p>
            <w:pPr>
              <w:pStyle w:val="TableParagraph"/>
              <w:rPr>
                <w:sz w:val="13"/>
              </w:rPr>
            </w:pPr>
            <w:r>
              <w:rPr>
                <w:sz w:val="20"/>
              </w:rPr>
              <w:t>8.3 x 10</w:t>
            </w:r>
            <w:r>
              <w:rPr>
                <w:position w:val="9"/>
                <w:sz w:val="13"/>
              </w:rPr>
              <w:t>-8</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pentachlorophenol (87-86-5)</w:t>
            </w:r>
          </w:p>
        </w:tc>
        <w:tc>
          <w:tcPr>
            <w:tcW w:w="1620" w:type="dxa"/>
          </w:tcPr>
          <w:p>
            <w:pPr/>
          </w:p>
        </w:tc>
        <w:tc>
          <w:tcPr>
            <w:tcW w:w="1306" w:type="dxa"/>
          </w:tcPr>
          <w:p>
            <w:pPr>
              <w:pStyle w:val="TableParagraph"/>
              <w:spacing w:line="226" w:lineRule="exact"/>
              <w:rPr>
                <w:sz w:val="20"/>
              </w:rPr>
            </w:pPr>
            <w:r>
              <w:rPr>
                <w:sz w:val="20"/>
              </w:rPr>
              <w:t>0.003</w:t>
            </w:r>
          </w:p>
        </w:tc>
        <w:tc>
          <w:tcPr>
            <w:tcW w:w="1306" w:type="dxa"/>
          </w:tcPr>
          <w:p>
            <w:pPr>
              <w:pStyle w:val="TableParagraph"/>
              <w:spacing w:line="226" w:lineRule="exact"/>
              <w:ind w:right="121"/>
              <w:rPr>
                <w:sz w:val="20"/>
              </w:rPr>
            </w:pPr>
            <w:r>
              <w:rPr>
                <w:sz w:val="20"/>
              </w:rPr>
              <w:t>0.025</w:t>
            </w: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perchloroethylene (127-18-4)</w:t>
            </w:r>
          </w:p>
        </w:tc>
        <w:tc>
          <w:tcPr>
            <w:tcW w:w="1620" w:type="dxa"/>
          </w:tcPr>
          <w:p>
            <w:pPr>
              <w:pStyle w:val="TableParagraph"/>
              <w:spacing w:line="226" w:lineRule="exact"/>
              <w:rPr>
                <w:sz w:val="13"/>
              </w:rPr>
            </w:pPr>
            <w:r>
              <w:rPr>
                <w:sz w:val="20"/>
              </w:rPr>
              <w:t>1.9 x 10</w:t>
            </w:r>
            <w:r>
              <w:rPr>
                <w:position w:val="9"/>
                <w:sz w:val="13"/>
              </w:rPr>
              <w:t>-1</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phenol (108-95-2)</w:t>
            </w:r>
          </w:p>
        </w:tc>
        <w:tc>
          <w:tcPr>
            <w:tcW w:w="1620" w:type="dxa"/>
          </w:tcPr>
          <w:p>
            <w:pPr/>
          </w:p>
        </w:tc>
        <w:tc>
          <w:tcPr>
            <w:tcW w:w="1306" w:type="dxa"/>
          </w:tcPr>
          <w:p>
            <w:pPr/>
          </w:p>
        </w:tc>
        <w:tc>
          <w:tcPr>
            <w:tcW w:w="1306" w:type="dxa"/>
          </w:tcPr>
          <w:p>
            <w:pPr>
              <w:pStyle w:val="TableParagraph"/>
              <w:spacing w:line="226" w:lineRule="exact"/>
              <w:ind w:right="121"/>
              <w:rPr>
                <w:sz w:val="20"/>
              </w:rPr>
            </w:pPr>
            <w:r>
              <w:rPr>
                <w:sz w:val="20"/>
              </w:rPr>
              <w:t>0.95</w:t>
            </w:r>
          </w:p>
        </w:tc>
        <w:tc>
          <w:tcPr>
            <w:tcW w:w="1169" w:type="dxa"/>
          </w:tcPr>
          <w:p>
            <w:pPr/>
          </w:p>
        </w:tc>
      </w:tr>
      <w:tr>
        <w:trPr>
          <w:trHeight w:val="247" w:hRule="exact"/>
        </w:trPr>
        <w:tc>
          <w:tcPr>
            <w:tcW w:w="3421" w:type="dxa"/>
          </w:tcPr>
          <w:p>
            <w:pPr>
              <w:pStyle w:val="TableParagraph"/>
              <w:spacing w:line="226" w:lineRule="exact"/>
              <w:ind w:left="213" w:right="70"/>
              <w:rPr>
                <w:sz w:val="20"/>
              </w:rPr>
            </w:pPr>
            <w:r>
              <w:rPr>
                <w:sz w:val="20"/>
              </w:rPr>
              <w:t>phosgene (75-44-5)</w:t>
            </w:r>
          </w:p>
        </w:tc>
        <w:tc>
          <w:tcPr>
            <w:tcW w:w="1620" w:type="dxa"/>
          </w:tcPr>
          <w:p>
            <w:pPr/>
          </w:p>
        </w:tc>
        <w:tc>
          <w:tcPr>
            <w:tcW w:w="1306" w:type="dxa"/>
          </w:tcPr>
          <w:p>
            <w:pPr>
              <w:pStyle w:val="TableParagraph"/>
              <w:spacing w:line="226" w:lineRule="exact"/>
              <w:rPr>
                <w:sz w:val="20"/>
              </w:rPr>
            </w:pPr>
            <w:r>
              <w:rPr>
                <w:sz w:val="20"/>
              </w:rPr>
              <w:t>0.0025</w:t>
            </w:r>
          </w:p>
        </w:tc>
        <w:tc>
          <w:tcPr>
            <w:tcW w:w="1306" w:type="dxa"/>
          </w:tcPr>
          <w:p>
            <w:pPr/>
          </w:p>
        </w:tc>
        <w:tc>
          <w:tcPr>
            <w:tcW w:w="1169" w:type="dxa"/>
          </w:tcPr>
          <w:p>
            <w:pPr/>
          </w:p>
        </w:tc>
      </w:tr>
    </w:tbl>
    <w:p>
      <w:pPr>
        <w:spacing w:after="0"/>
        <w:sectPr>
          <w:pgSz w:w="12240" w:h="15840"/>
          <w:pgMar w:top="1440" w:bottom="280" w:left="1320" w:right="1720"/>
        </w:sect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21"/>
        <w:gridCol w:w="1620"/>
        <w:gridCol w:w="1306"/>
        <w:gridCol w:w="1306"/>
        <w:gridCol w:w="1169"/>
      </w:tblGrid>
      <w:tr>
        <w:trPr>
          <w:trHeight w:val="1164" w:hRule="exact"/>
        </w:trPr>
        <w:tc>
          <w:tcPr>
            <w:tcW w:w="3421" w:type="dxa"/>
          </w:tcPr>
          <w:p>
            <w:pPr>
              <w:pStyle w:val="TableParagraph"/>
              <w:spacing w:line="240" w:lineRule="auto" w:before="5"/>
              <w:ind w:left="0"/>
              <w:rPr>
                <w:sz w:val="19"/>
              </w:rPr>
            </w:pPr>
          </w:p>
          <w:p>
            <w:pPr>
              <w:pStyle w:val="TableParagraph"/>
              <w:spacing w:line="240" w:lineRule="auto"/>
              <w:ind w:right="70"/>
              <w:rPr>
                <w:sz w:val="20"/>
              </w:rPr>
            </w:pPr>
            <w:r>
              <w:rPr>
                <w:sz w:val="20"/>
              </w:rPr>
              <w:t>Pollutant (CAS Number)</w:t>
            </w:r>
          </w:p>
        </w:tc>
        <w:tc>
          <w:tcPr>
            <w:tcW w:w="1620" w:type="dxa"/>
          </w:tcPr>
          <w:p>
            <w:pPr>
              <w:pStyle w:val="TableParagraph"/>
              <w:spacing w:line="240" w:lineRule="auto" w:before="5"/>
              <w:ind w:left="0"/>
              <w:rPr>
                <w:sz w:val="19"/>
              </w:rPr>
            </w:pPr>
          </w:p>
          <w:p>
            <w:pPr>
              <w:pStyle w:val="TableParagraph"/>
              <w:spacing w:line="240" w:lineRule="auto"/>
              <w:rPr>
                <w:sz w:val="20"/>
              </w:rPr>
            </w:pPr>
            <w:r>
              <w:rPr>
                <w:sz w:val="20"/>
              </w:rPr>
              <w:t>Annual </w:t>
            </w:r>
            <w:r>
              <w:rPr>
                <w:w w:val="95"/>
                <w:sz w:val="20"/>
              </w:rPr>
              <w:t>(Carcinogens)</w:t>
            </w:r>
          </w:p>
        </w:tc>
        <w:tc>
          <w:tcPr>
            <w:tcW w:w="1306" w:type="dxa"/>
          </w:tcPr>
          <w:p>
            <w:pPr>
              <w:pStyle w:val="TableParagraph"/>
              <w:spacing w:line="240" w:lineRule="auto" w:before="5"/>
              <w:ind w:left="0"/>
              <w:rPr>
                <w:sz w:val="19"/>
              </w:rPr>
            </w:pPr>
          </w:p>
          <w:p>
            <w:pPr>
              <w:pStyle w:val="TableParagraph"/>
              <w:spacing w:line="240" w:lineRule="auto"/>
              <w:rPr>
                <w:sz w:val="20"/>
              </w:rPr>
            </w:pPr>
            <w:r>
              <w:rPr>
                <w:sz w:val="20"/>
              </w:rPr>
              <w:t>24-hour (Chronic </w:t>
            </w:r>
            <w:r>
              <w:rPr>
                <w:w w:val="95"/>
                <w:sz w:val="20"/>
              </w:rPr>
              <w:t>Toxicants)</w:t>
            </w:r>
          </w:p>
        </w:tc>
        <w:tc>
          <w:tcPr>
            <w:tcW w:w="1306" w:type="dxa"/>
          </w:tcPr>
          <w:p>
            <w:pPr>
              <w:pStyle w:val="TableParagraph"/>
              <w:spacing w:line="240" w:lineRule="auto" w:before="5"/>
              <w:ind w:left="0"/>
              <w:rPr>
                <w:sz w:val="19"/>
              </w:rPr>
            </w:pPr>
          </w:p>
          <w:p>
            <w:pPr>
              <w:pStyle w:val="TableParagraph"/>
              <w:spacing w:line="240" w:lineRule="auto"/>
              <w:ind w:right="121"/>
              <w:rPr>
                <w:sz w:val="20"/>
              </w:rPr>
            </w:pPr>
            <w:r>
              <w:rPr>
                <w:sz w:val="20"/>
              </w:rPr>
              <w:t>1-hour (Acute Systemic </w:t>
            </w:r>
            <w:r>
              <w:rPr>
                <w:w w:val="95"/>
                <w:sz w:val="20"/>
              </w:rPr>
              <w:t>Toxicants)</w:t>
            </w:r>
          </w:p>
        </w:tc>
        <w:tc>
          <w:tcPr>
            <w:tcW w:w="1169" w:type="dxa"/>
          </w:tcPr>
          <w:p>
            <w:pPr>
              <w:pStyle w:val="TableParagraph"/>
              <w:spacing w:line="240" w:lineRule="auto" w:before="5"/>
              <w:ind w:left="0"/>
              <w:rPr>
                <w:sz w:val="19"/>
              </w:rPr>
            </w:pPr>
          </w:p>
          <w:p>
            <w:pPr>
              <w:pStyle w:val="TableParagraph"/>
              <w:spacing w:line="240" w:lineRule="auto"/>
              <w:rPr>
                <w:sz w:val="20"/>
              </w:rPr>
            </w:pPr>
            <w:r>
              <w:rPr>
                <w:sz w:val="20"/>
              </w:rPr>
              <w:t>1-hour (Acute </w:t>
            </w:r>
            <w:r>
              <w:rPr>
                <w:w w:val="95"/>
                <w:sz w:val="20"/>
              </w:rPr>
              <w:t>Irritants)</w:t>
            </w:r>
          </w:p>
        </w:tc>
      </w:tr>
      <w:tr>
        <w:trPr>
          <w:trHeight w:val="245" w:hRule="exact"/>
        </w:trPr>
        <w:tc>
          <w:tcPr>
            <w:tcW w:w="3421" w:type="dxa"/>
          </w:tcPr>
          <w:p>
            <w:pPr>
              <w:pStyle w:val="TableParagraph"/>
              <w:spacing w:line="226" w:lineRule="exact"/>
              <w:ind w:left="213" w:right="70"/>
              <w:rPr>
                <w:sz w:val="20"/>
              </w:rPr>
            </w:pPr>
            <w:r>
              <w:rPr>
                <w:sz w:val="20"/>
              </w:rPr>
              <w:t>phosphine (7803-51-2)</w:t>
            </w:r>
          </w:p>
        </w:tc>
        <w:tc>
          <w:tcPr>
            <w:tcW w:w="1620" w:type="dxa"/>
          </w:tcPr>
          <w:p>
            <w:pPr/>
          </w:p>
        </w:tc>
        <w:tc>
          <w:tcPr>
            <w:tcW w:w="1306" w:type="dxa"/>
          </w:tcPr>
          <w:p>
            <w:pPr/>
          </w:p>
        </w:tc>
        <w:tc>
          <w:tcPr>
            <w:tcW w:w="1306" w:type="dxa"/>
          </w:tcPr>
          <w:p>
            <w:pPr/>
          </w:p>
        </w:tc>
        <w:tc>
          <w:tcPr>
            <w:tcW w:w="1169" w:type="dxa"/>
          </w:tcPr>
          <w:p>
            <w:pPr>
              <w:pStyle w:val="TableParagraph"/>
              <w:spacing w:line="226" w:lineRule="exact"/>
              <w:rPr>
                <w:sz w:val="20"/>
              </w:rPr>
            </w:pPr>
            <w:r>
              <w:rPr>
                <w:sz w:val="20"/>
              </w:rPr>
              <w:t>0.13</w:t>
            </w:r>
          </w:p>
        </w:tc>
      </w:tr>
      <w:tr>
        <w:trPr>
          <w:trHeight w:val="475" w:hRule="exact"/>
        </w:trPr>
        <w:tc>
          <w:tcPr>
            <w:tcW w:w="3421" w:type="dxa"/>
          </w:tcPr>
          <w:p>
            <w:pPr>
              <w:pStyle w:val="TableParagraph"/>
              <w:spacing w:line="240" w:lineRule="auto"/>
              <w:ind w:right="1111" w:firstLine="100"/>
              <w:rPr>
                <w:sz w:val="20"/>
              </w:rPr>
            </w:pPr>
            <w:r>
              <w:rPr>
                <w:sz w:val="20"/>
              </w:rPr>
              <w:t>polychlorinated biphenyls (1336-36-3)</w:t>
            </w:r>
          </w:p>
        </w:tc>
        <w:tc>
          <w:tcPr>
            <w:tcW w:w="1620" w:type="dxa"/>
          </w:tcPr>
          <w:p>
            <w:pPr>
              <w:pStyle w:val="TableParagraph"/>
              <w:spacing w:line="226" w:lineRule="exact"/>
              <w:rPr>
                <w:sz w:val="13"/>
              </w:rPr>
            </w:pPr>
            <w:r>
              <w:rPr>
                <w:sz w:val="20"/>
              </w:rPr>
              <w:t>8.3 x 10</w:t>
            </w:r>
            <w:r>
              <w:rPr>
                <w:position w:val="9"/>
                <w:sz w:val="13"/>
              </w:rPr>
              <w:t>-5</w:t>
            </w:r>
          </w:p>
        </w:tc>
        <w:tc>
          <w:tcPr>
            <w:tcW w:w="1306" w:type="dxa"/>
          </w:tcPr>
          <w:p>
            <w:pPr/>
          </w:p>
        </w:tc>
        <w:tc>
          <w:tcPr>
            <w:tcW w:w="1306" w:type="dxa"/>
          </w:tcPr>
          <w:p>
            <w:pPr/>
          </w:p>
        </w:tc>
        <w:tc>
          <w:tcPr>
            <w:tcW w:w="1169" w:type="dxa"/>
          </w:tcPr>
          <w:p>
            <w:pPr/>
          </w:p>
        </w:tc>
      </w:tr>
      <w:tr>
        <w:trPr>
          <w:trHeight w:val="475" w:hRule="exact"/>
        </w:trPr>
        <w:tc>
          <w:tcPr>
            <w:tcW w:w="3421" w:type="dxa"/>
          </w:tcPr>
          <w:p>
            <w:pPr>
              <w:pStyle w:val="TableParagraph"/>
              <w:spacing w:line="228" w:lineRule="exact"/>
              <w:ind w:right="563" w:firstLine="100"/>
              <w:rPr>
                <w:sz w:val="20"/>
              </w:rPr>
            </w:pPr>
            <w:r>
              <w:rPr>
                <w:sz w:val="20"/>
              </w:rPr>
              <w:t>soluble chromate compounds, as chromium (VI) equivalent</w:t>
            </w:r>
          </w:p>
        </w:tc>
        <w:tc>
          <w:tcPr>
            <w:tcW w:w="1620" w:type="dxa"/>
          </w:tcPr>
          <w:p>
            <w:pPr/>
          </w:p>
        </w:tc>
        <w:tc>
          <w:tcPr>
            <w:tcW w:w="1306" w:type="dxa"/>
          </w:tcPr>
          <w:p>
            <w:pPr>
              <w:pStyle w:val="TableParagraph"/>
              <w:spacing w:line="226" w:lineRule="exact"/>
              <w:rPr>
                <w:sz w:val="13"/>
              </w:rPr>
            </w:pPr>
            <w:r>
              <w:rPr>
                <w:sz w:val="20"/>
              </w:rPr>
              <w:t>6.2 x 10</w:t>
            </w:r>
            <w:r>
              <w:rPr>
                <w:position w:val="9"/>
                <w:sz w:val="13"/>
              </w:rPr>
              <w:t>-4</w:t>
            </w: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styrene (100-42-5)</w:t>
            </w:r>
          </w:p>
        </w:tc>
        <w:tc>
          <w:tcPr>
            <w:tcW w:w="1620" w:type="dxa"/>
          </w:tcPr>
          <w:p>
            <w:pPr/>
          </w:p>
        </w:tc>
        <w:tc>
          <w:tcPr>
            <w:tcW w:w="1306" w:type="dxa"/>
          </w:tcPr>
          <w:p>
            <w:pPr/>
          </w:p>
        </w:tc>
        <w:tc>
          <w:tcPr>
            <w:tcW w:w="1306" w:type="dxa"/>
          </w:tcPr>
          <w:p>
            <w:pPr>
              <w:pStyle w:val="TableParagraph"/>
              <w:spacing w:line="226" w:lineRule="exact"/>
              <w:ind w:right="121"/>
              <w:rPr>
                <w:sz w:val="20"/>
              </w:rPr>
            </w:pPr>
            <w:r>
              <w:rPr>
                <w:sz w:val="20"/>
              </w:rPr>
              <w:t>10.6</w:t>
            </w: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sulfuric acid (7664-93-9)</w:t>
            </w:r>
          </w:p>
        </w:tc>
        <w:tc>
          <w:tcPr>
            <w:tcW w:w="1620" w:type="dxa"/>
          </w:tcPr>
          <w:p>
            <w:pPr/>
          </w:p>
        </w:tc>
        <w:tc>
          <w:tcPr>
            <w:tcW w:w="1306" w:type="dxa"/>
          </w:tcPr>
          <w:p>
            <w:pPr>
              <w:pStyle w:val="TableParagraph"/>
              <w:spacing w:line="226" w:lineRule="exact"/>
              <w:rPr>
                <w:sz w:val="20"/>
              </w:rPr>
            </w:pPr>
            <w:r>
              <w:rPr>
                <w:sz w:val="20"/>
              </w:rPr>
              <w:t>0.012</w:t>
            </w:r>
          </w:p>
        </w:tc>
        <w:tc>
          <w:tcPr>
            <w:tcW w:w="1306" w:type="dxa"/>
          </w:tcPr>
          <w:p>
            <w:pPr>
              <w:pStyle w:val="TableParagraph"/>
              <w:spacing w:line="226" w:lineRule="exact"/>
              <w:ind w:right="121"/>
              <w:rPr>
                <w:sz w:val="20"/>
              </w:rPr>
            </w:pPr>
            <w:r>
              <w:rPr>
                <w:sz w:val="20"/>
              </w:rPr>
              <w:t>0.1</w:t>
            </w:r>
          </w:p>
        </w:tc>
        <w:tc>
          <w:tcPr>
            <w:tcW w:w="1169" w:type="dxa"/>
          </w:tcPr>
          <w:p>
            <w:pPr/>
          </w:p>
        </w:tc>
      </w:tr>
      <w:tr>
        <w:trPr>
          <w:trHeight w:val="475" w:hRule="exact"/>
        </w:trPr>
        <w:tc>
          <w:tcPr>
            <w:tcW w:w="3421" w:type="dxa"/>
          </w:tcPr>
          <w:p>
            <w:pPr>
              <w:pStyle w:val="TableParagraph"/>
              <w:spacing w:line="228" w:lineRule="exact"/>
              <w:ind w:right="948" w:firstLine="100"/>
              <w:rPr>
                <w:sz w:val="20"/>
              </w:rPr>
            </w:pPr>
            <w:r>
              <w:rPr>
                <w:w w:val="95"/>
                <w:sz w:val="20"/>
              </w:rPr>
              <w:t>tetrachlorodibenzo-p-dioxin </w:t>
            </w:r>
            <w:r>
              <w:rPr>
                <w:sz w:val="20"/>
              </w:rPr>
              <w:t>(1746-01-6)</w:t>
            </w:r>
          </w:p>
        </w:tc>
        <w:tc>
          <w:tcPr>
            <w:tcW w:w="1620" w:type="dxa"/>
          </w:tcPr>
          <w:p>
            <w:pPr>
              <w:pStyle w:val="TableParagraph"/>
              <w:spacing w:line="226" w:lineRule="exact"/>
              <w:rPr>
                <w:sz w:val="13"/>
              </w:rPr>
            </w:pPr>
            <w:r>
              <w:rPr>
                <w:sz w:val="20"/>
              </w:rPr>
              <w:t>3.0 x 10</w:t>
            </w:r>
            <w:r>
              <w:rPr>
                <w:position w:val="9"/>
                <w:sz w:val="13"/>
              </w:rPr>
              <w:t>-9</w:t>
            </w:r>
          </w:p>
        </w:tc>
        <w:tc>
          <w:tcPr>
            <w:tcW w:w="1306" w:type="dxa"/>
          </w:tcPr>
          <w:p>
            <w:pPr/>
          </w:p>
        </w:tc>
        <w:tc>
          <w:tcPr>
            <w:tcW w:w="1306" w:type="dxa"/>
          </w:tcPr>
          <w:p>
            <w:pPr/>
          </w:p>
        </w:tc>
        <w:tc>
          <w:tcPr>
            <w:tcW w:w="1169" w:type="dxa"/>
          </w:tcPr>
          <w:p>
            <w:pPr/>
          </w:p>
        </w:tc>
      </w:tr>
      <w:tr>
        <w:trPr>
          <w:trHeight w:val="476" w:hRule="exact"/>
        </w:trPr>
        <w:tc>
          <w:tcPr>
            <w:tcW w:w="3421" w:type="dxa"/>
          </w:tcPr>
          <w:p>
            <w:pPr>
              <w:pStyle w:val="TableParagraph"/>
              <w:spacing w:line="228" w:lineRule="exact"/>
              <w:ind w:right="1258" w:firstLine="100"/>
              <w:rPr>
                <w:sz w:val="20"/>
              </w:rPr>
            </w:pPr>
            <w:r>
              <w:rPr>
                <w:sz w:val="20"/>
              </w:rPr>
              <w:t>1,1,1,2-tetrachloro-2,2,- difluoroethane (76-11-9)</w:t>
            </w:r>
          </w:p>
        </w:tc>
        <w:tc>
          <w:tcPr>
            <w:tcW w:w="1620" w:type="dxa"/>
          </w:tcPr>
          <w:p>
            <w:pPr/>
          </w:p>
        </w:tc>
        <w:tc>
          <w:tcPr>
            <w:tcW w:w="1306" w:type="dxa"/>
          </w:tcPr>
          <w:p>
            <w:pPr>
              <w:pStyle w:val="TableParagraph"/>
              <w:spacing w:line="226" w:lineRule="exact"/>
              <w:rPr>
                <w:sz w:val="20"/>
              </w:rPr>
            </w:pPr>
            <w:r>
              <w:rPr>
                <w:sz w:val="20"/>
              </w:rPr>
              <w:t>52</w:t>
            </w:r>
          </w:p>
        </w:tc>
        <w:tc>
          <w:tcPr>
            <w:tcW w:w="1306" w:type="dxa"/>
          </w:tcPr>
          <w:p>
            <w:pPr/>
          </w:p>
        </w:tc>
        <w:tc>
          <w:tcPr>
            <w:tcW w:w="1169" w:type="dxa"/>
          </w:tcPr>
          <w:p>
            <w:pPr/>
          </w:p>
        </w:tc>
      </w:tr>
      <w:tr>
        <w:trPr>
          <w:trHeight w:val="475" w:hRule="exact"/>
        </w:trPr>
        <w:tc>
          <w:tcPr>
            <w:tcW w:w="3421" w:type="dxa"/>
          </w:tcPr>
          <w:p>
            <w:pPr>
              <w:pStyle w:val="TableParagraph"/>
              <w:spacing w:line="240" w:lineRule="auto"/>
              <w:ind w:right="1291" w:firstLine="100"/>
              <w:rPr>
                <w:sz w:val="20"/>
              </w:rPr>
            </w:pPr>
            <w:r>
              <w:rPr>
                <w:sz w:val="20"/>
              </w:rPr>
              <w:t>1,1,2,2-tetrachloro-1,2- difluoroethane (76-12-0)</w:t>
            </w:r>
          </w:p>
        </w:tc>
        <w:tc>
          <w:tcPr>
            <w:tcW w:w="1620" w:type="dxa"/>
          </w:tcPr>
          <w:p>
            <w:pPr/>
          </w:p>
        </w:tc>
        <w:tc>
          <w:tcPr>
            <w:tcW w:w="1306" w:type="dxa"/>
          </w:tcPr>
          <w:p>
            <w:pPr>
              <w:pStyle w:val="TableParagraph"/>
              <w:rPr>
                <w:sz w:val="20"/>
              </w:rPr>
            </w:pPr>
            <w:r>
              <w:rPr>
                <w:sz w:val="20"/>
              </w:rPr>
              <w:t>52</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1,1,2,2-tetrachloroethane (79-34-5)</w:t>
            </w:r>
          </w:p>
        </w:tc>
        <w:tc>
          <w:tcPr>
            <w:tcW w:w="1620" w:type="dxa"/>
          </w:tcPr>
          <w:p>
            <w:pPr>
              <w:pStyle w:val="TableParagraph"/>
              <w:rPr>
                <w:sz w:val="13"/>
              </w:rPr>
            </w:pPr>
            <w:r>
              <w:rPr>
                <w:sz w:val="20"/>
              </w:rPr>
              <w:t>6.3 x 10</w:t>
            </w:r>
            <w:r>
              <w:rPr>
                <w:position w:val="9"/>
                <w:sz w:val="13"/>
              </w:rPr>
              <w:t>-3</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toluene (108-88-3)</w:t>
            </w:r>
          </w:p>
        </w:tc>
        <w:tc>
          <w:tcPr>
            <w:tcW w:w="1620" w:type="dxa"/>
          </w:tcPr>
          <w:p>
            <w:pPr/>
          </w:p>
        </w:tc>
        <w:tc>
          <w:tcPr>
            <w:tcW w:w="1306" w:type="dxa"/>
          </w:tcPr>
          <w:p>
            <w:pPr>
              <w:pStyle w:val="TableParagraph"/>
              <w:rPr>
                <w:sz w:val="20"/>
              </w:rPr>
            </w:pPr>
            <w:r>
              <w:rPr>
                <w:sz w:val="20"/>
              </w:rPr>
              <w:t>4.7</w:t>
            </w:r>
          </w:p>
        </w:tc>
        <w:tc>
          <w:tcPr>
            <w:tcW w:w="1306" w:type="dxa"/>
          </w:tcPr>
          <w:p>
            <w:pPr/>
          </w:p>
        </w:tc>
        <w:tc>
          <w:tcPr>
            <w:tcW w:w="1169" w:type="dxa"/>
          </w:tcPr>
          <w:p>
            <w:pPr>
              <w:pStyle w:val="TableParagraph"/>
              <w:rPr>
                <w:sz w:val="20"/>
              </w:rPr>
            </w:pPr>
            <w:r>
              <w:rPr>
                <w:sz w:val="20"/>
              </w:rPr>
              <w:t>56</w:t>
            </w:r>
          </w:p>
        </w:tc>
      </w:tr>
      <w:tr>
        <w:trPr>
          <w:trHeight w:val="475" w:hRule="exact"/>
        </w:trPr>
        <w:tc>
          <w:tcPr>
            <w:tcW w:w="3421" w:type="dxa"/>
          </w:tcPr>
          <w:p>
            <w:pPr>
              <w:pStyle w:val="TableParagraph"/>
              <w:spacing w:line="225" w:lineRule="exact"/>
              <w:ind w:left="213" w:right="70"/>
              <w:rPr>
                <w:sz w:val="20"/>
              </w:rPr>
            </w:pPr>
            <w:r>
              <w:rPr>
                <w:sz w:val="20"/>
              </w:rPr>
              <w:t>toluene diisocyanate, 2,4- (584-84-9)</w:t>
            </w:r>
          </w:p>
          <w:p>
            <w:pPr>
              <w:pStyle w:val="TableParagraph"/>
              <w:spacing w:line="229" w:lineRule="exact"/>
              <w:ind w:right="70"/>
              <w:rPr>
                <w:sz w:val="20"/>
              </w:rPr>
            </w:pPr>
            <w:r>
              <w:rPr>
                <w:sz w:val="20"/>
              </w:rPr>
              <w:t>and 2,6- (91-08-7) isomers</w:t>
            </w:r>
          </w:p>
        </w:tc>
        <w:tc>
          <w:tcPr>
            <w:tcW w:w="1620" w:type="dxa"/>
          </w:tcPr>
          <w:p>
            <w:pPr/>
          </w:p>
        </w:tc>
        <w:tc>
          <w:tcPr>
            <w:tcW w:w="1306" w:type="dxa"/>
          </w:tcPr>
          <w:p>
            <w:pPr>
              <w:pStyle w:val="TableParagraph"/>
              <w:spacing w:line="226" w:lineRule="exact"/>
              <w:rPr>
                <w:sz w:val="20"/>
              </w:rPr>
            </w:pPr>
            <w:r>
              <w:rPr>
                <w:sz w:val="20"/>
              </w:rPr>
              <w:t>0.0002</w:t>
            </w: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trichloroethylene (79-01-6)</w:t>
            </w:r>
          </w:p>
        </w:tc>
        <w:tc>
          <w:tcPr>
            <w:tcW w:w="1620" w:type="dxa"/>
          </w:tcPr>
          <w:p>
            <w:pPr>
              <w:pStyle w:val="TableParagraph"/>
              <w:rPr>
                <w:sz w:val="13"/>
              </w:rPr>
            </w:pPr>
            <w:r>
              <w:rPr>
                <w:sz w:val="20"/>
              </w:rPr>
              <w:t>5.9 x 10</w:t>
            </w:r>
            <w:r>
              <w:rPr>
                <w:position w:val="9"/>
                <w:sz w:val="13"/>
              </w:rPr>
              <w:t>-2</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ind w:left="213" w:right="70"/>
              <w:rPr>
                <w:sz w:val="20"/>
              </w:rPr>
            </w:pPr>
            <w:r>
              <w:rPr>
                <w:sz w:val="20"/>
              </w:rPr>
              <w:t>trichlorofluoromethane (75-69-4)</w:t>
            </w:r>
          </w:p>
        </w:tc>
        <w:tc>
          <w:tcPr>
            <w:tcW w:w="1620" w:type="dxa"/>
          </w:tcPr>
          <w:p>
            <w:pPr/>
          </w:p>
        </w:tc>
        <w:tc>
          <w:tcPr>
            <w:tcW w:w="1306" w:type="dxa"/>
          </w:tcPr>
          <w:p>
            <w:pPr/>
          </w:p>
        </w:tc>
        <w:tc>
          <w:tcPr>
            <w:tcW w:w="1306" w:type="dxa"/>
          </w:tcPr>
          <w:p>
            <w:pPr>
              <w:pStyle w:val="TableParagraph"/>
              <w:ind w:right="121"/>
              <w:rPr>
                <w:sz w:val="20"/>
              </w:rPr>
            </w:pPr>
            <w:r>
              <w:rPr>
                <w:sz w:val="20"/>
              </w:rPr>
              <w:t>560</w:t>
            </w:r>
          </w:p>
        </w:tc>
        <w:tc>
          <w:tcPr>
            <w:tcW w:w="1169" w:type="dxa"/>
          </w:tcPr>
          <w:p>
            <w:pPr/>
          </w:p>
        </w:tc>
      </w:tr>
      <w:tr>
        <w:trPr>
          <w:trHeight w:val="475" w:hRule="exact"/>
        </w:trPr>
        <w:tc>
          <w:tcPr>
            <w:tcW w:w="3421" w:type="dxa"/>
          </w:tcPr>
          <w:p>
            <w:pPr>
              <w:pStyle w:val="TableParagraph"/>
              <w:spacing w:line="228" w:lineRule="exact"/>
              <w:ind w:right="228" w:firstLine="100"/>
              <w:rPr>
                <w:sz w:val="20"/>
              </w:rPr>
            </w:pPr>
            <w:r>
              <w:rPr>
                <w:sz w:val="20"/>
              </w:rPr>
              <w:t>1,1,2-trichloro-1,2,2- trifluoroethane (76-13-1)</w:t>
            </w:r>
          </w:p>
        </w:tc>
        <w:tc>
          <w:tcPr>
            <w:tcW w:w="1620" w:type="dxa"/>
          </w:tcPr>
          <w:p>
            <w:pPr/>
          </w:p>
        </w:tc>
        <w:tc>
          <w:tcPr>
            <w:tcW w:w="1306" w:type="dxa"/>
          </w:tcPr>
          <w:p>
            <w:pPr/>
          </w:p>
        </w:tc>
        <w:tc>
          <w:tcPr>
            <w:tcW w:w="1306" w:type="dxa"/>
          </w:tcPr>
          <w:p>
            <w:pPr/>
          </w:p>
        </w:tc>
        <w:tc>
          <w:tcPr>
            <w:tcW w:w="1169" w:type="dxa"/>
          </w:tcPr>
          <w:p>
            <w:pPr>
              <w:pStyle w:val="TableParagraph"/>
              <w:spacing w:line="226" w:lineRule="exact"/>
              <w:rPr>
                <w:sz w:val="20"/>
              </w:rPr>
            </w:pPr>
            <w:r>
              <w:rPr>
                <w:sz w:val="20"/>
              </w:rPr>
              <w:t>950</w:t>
            </w:r>
          </w:p>
        </w:tc>
      </w:tr>
      <w:tr>
        <w:trPr>
          <w:trHeight w:val="245" w:hRule="exact"/>
        </w:trPr>
        <w:tc>
          <w:tcPr>
            <w:tcW w:w="3421" w:type="dxa"/>
          </w:tcPr>
          <w:p>
            <w:pPr>
              <w:pStyle w:val="TableParagraph"/>
              <w:ind w:left="213" w:right="70"/>
              <w:rPr>
                <w:sz w:val="20"/>
              </w:rPr>
            </w:pPr>
            <w:r>
              <w:rPr>
                <w:sz w:val="20"/>
              </w:rPr>
              <w:t>vinyl chloride (75-01-4)</w:t>
            </w:r>
          </w:p>
        </w:tc>
        <w:tc>
          <w:tcPr>
            <w:tcW w:w="1620" w:type="dxa"/>
          </w:tcPr>
          <w:p>
            <w:pPr>
              <w:pStyle w:val="TableParagraph"/>
              <w:rPr>
                <w:sz w:val="13"/>
              </w:rPr>
            </w:pPr>
            <w:r>
              <w:rPr>
                <w:sz w:val="20"/>
              </w:rPr>
              <w:t>3.8 x 10</w:t>
            </w:r>
            <w:r>
              <w:rPr>
                <w:position w:val="9"/>
                <w:sz w:val="13"/>
              </w:rPr>
              <w:t>-4</w:t>
            </w:r>
          </w:p>
        </w:tc>
        <w:tc>
          <w:tcPr>
            <w:tcW w:w="1306" w:type="dxa"/>
          </w:tcPr>
          <w:p>
            <w:pPr/>
          </w:p>
        </w:tc>
        <w:tc>
          <w:tcPr>
            <w:tcW w:w="1306" w:type="dxa"/>
          </w:tcPr>
          <w:p>
            <w:pPr/>
          </w:p>
        </w:tc>
        <w:tc>
          <w:tcPr>
            <w:tcW w:w="1169" w:type="dxa"/>
          </w:tcPr>
          <w:p>
            <w:pPr/>
          </w:p>
        </w:tc>
      </w:tr>
      <w:tr>
        <w:trPr>
          <w:trHeight w:val="245" w:hRule="exact"/>
        </w:trPr>
        <w:tc>
          <w:tcPr>
            <w:tcW w:w="3421" w:type="dxa"/>
          </w:tcPr>
          <w:p>
            <w:pPr>
              <w:pStyle w:val="TableParagraph"/>
              <w:spacing w:line="226" w:lineRule="exact"/>
              <w:ind w:left="213" w:right="70"/>
              <w:rPr>
                <w:sz w:val="20"/>
              </w:rPr>
            </w:pPr>
            <w:r>
              <w:rPr>
                <w:sz w:val="20"/>
              </w:rPr>
              <w:t>vinylidene chloride (75-35-4)</w:t>
            </w:r>
          </w:p>
        </w:tc>
        <w:tc>
          <w:tcPr>
            <w:tcW w:w="1620" w:type="dxa"/>
          </w:tcPr>
          <w:p>
            <w:pPr/>
          </w:p>
        </w:tc>
        <w:tc>
          <w:tcPr>
            <w:tcW w:w="1306" w:type="dxa"/>
          </w:tcPr>
          <w:p>
            <w:pPr>
              <w:pStyle w:val="TableParagraph"/>
              <w:spacing w:line="226" w:lineRule="exact"/>
              <w:rPr>
                <w:sz w:val="20"/>
              </w:rPr>
            </w:pPr>
            <w:r>
              <w:rPr>
                <w:sz w:val="20"/>
              </w:rPr>
              <w:t>0.12</w:t>
            </w:r>
          </w:p>
        </w:tc>
        <w:tc>
          <w:tcPr>
            <w:tcW w:w="1306" w:type="dxa"/>
          </w:tcPr>
          <w:p>
            <w:pPr/>
          </w:p>
        </w:tc>
        <w:tc>
          <w:tcPr>
            <w:tcW w:w="1169" w:type="dxa"/>
          </w:tcPr>
          <w:p>
            <w:pPr/>
          </w:p>
        </w:tc>
      </w:tr>
      <w:tr>
        <w:trPr>
          <w:trHeight w:val="247" w:hRule="exact"/>
        </w:trPr>
        <w:tc>
          <w:tcPr>
            <w:tcW w:w="3421" w:type="dxa"/>
          </w:tcPr>
          <w:p>
            <w:pPr>
              <w:pStyle w:val="TableParagraph"/>
              <w:spacing w:line="226" w:lineRule="exact"/>
              <w:ind w:left="213" w:right="70"/>
              <w:rPr>
                <w:sz w:val="20"/>
              </w:rPr>
            </w:pPr>
            <w:r>
              <w:rPr>
                <w:sz w:val="20"/>
              </w:rPr>
              <w:t>xylene (1330-20-7)</w:t>
            </w:r>
          </w:p>
        </w:tc>
        <w:tc>
          <w:tcPr>
            <w:tcW w:w="1620" w:type="dxa"/>
          </w:tcPr>
          <w:p>
            <w:pPr/>
          </w:p>
        </w:tc>
        <w:tc>
          <w:tcPr>
            <w:tcW w:w="1306" w:type="dxa"/>
          </w:tcPr>
          <w:p>
            <w:pPr>
              <w:pStyle w:val="TableParagraph"/>
              <w:spacing w:line="226" w:lineRule="exact"/>
              <w:rPr>
                <w:sz w:val="20"/>
              </w:rPr>
            </w:pPr>
            <w:r>
              <w:rPr>
                <w:sz w:val="20"/>
              </w:rPr>
              <w:t>2.7</w:t>
            </w:r>
          </w:p>
        </w:tc>
        <w:tc>
          <w:tcPr>
            <w:tcW w:w="1306" w:type="dxa"/>
          </w:tcPr>
          <w:p>
            <w:pPr/>
          </w:p>
        </w:tc>
        <w:tc>
          <w:tcPr>
            <w:tcW w:w="1169" w:type="dxa"/>
          </w:tcPr>
          <w:p>
            <w:pPr>
              <w:pStyle w:val="TableParagraph"/>
              <w:spacing w:line="226" w:lineRule="exact"/>
              <w:rPr>
                <w:sz w:val="20"/>
              </w:rPr>
            </w:pPr>
            <w:r>
              <w:rPr>
                <w:sz w:val="20"/>
              </w:rPr>
              <w:t>65</w:t>
            </w:r>
          </w:p>
        </w:tc>
      </w:tr>
    </w:tbl>
    <w:p>
      <w:pPr>
        <w:pStyle w:val="BodyText"/>
        <w:ind w:left="0" w:firstLine="0"/>
        <w:rPr>
          <w:sz w:val="13"/>
        </w:rPr>
      </w:pPr>
    </w:p>
    <w:p>
      <w:pPr>
        <w:tabs>
          <w:tab w:pos="1560" w:val="left" w:leader="none"/>
        </w:tabs>
        <w:spacing w:before="73"/>
        <w:ind w:left="1560" w:right="2392" w:hanging="1440"/>
        <w:jc w:val="left"/>
        <w:rPr>
          <w:i/>
          <w:sz w:val="20"/>
        </w:rPr>
      </w:pPr>
      <w:r>
        <w:rPr>
          <w:i/>
          <w:sz w:val="20"/>
        </w:rPr>
        <w:t>History</w:t>
      </w:r>
      <w:r>
        <w:rPr>
          <w:i/>
          <w:spacing w:val="-2"/>
          <w:sz w:val="20"/>
        </w:rPr>
        <w:t> </w:t>
      </w:r>
      <w:r>
        <w:rPr>
          <w:i/>
          <w:sz w:val="20"/>
        </w:rPr>
        <w:t>Note:</w:t>
        <w:tab/>
        <w:t>Authority G.S. 143-215.3(a)(1);</w:t>
      </w:r>
      <w:r>
        <w:rPr>
          <w:i/>
          <w:spacing w:val="-12"/>
          <w:sz w:val="20"/>
        </w:rPr>
        <w:t> </w:t>
      </w:r>
      <w:r>
        <w:rPr>
          <w:i/>
          <w:sz w:val="20"/>
        </w:rPr>
        <w:t>143-215.107(a)(3),(4),(5);</w:t>
      </w:r>
      <w:r>
        <w:rPr>
          <w:i/>
          <w:spacing w:val="-4"/>
          <w:sz w:val="20"/>
        </w:rPr>
        <w:t> </w:t>
      </w:r>
      <w:r>
        <w:rPr>
          <w:i/>
          <w:sz w:val="20"/>
        </w:rPr>
        <w:t>143B-282;</w:t>
      </w:r>
      <w:r>
        <w:rPr>
          <w:i/>
          <w:w w:val="99"/>
          <w:sz w:val="20"/>
        </w:rPr>
        <w:t> </w:t>
      </w:r>
      <w:r>
        <w:rPr>
          <w:i/>
          <w:sz w:val="20"/>
        </w:rPr>
        <w:t>Eff. May 1,</w:t>
      </w:r>
      <w:r>
        <w:rPr>
          <w:i/>
          <w:spacing w:val="-4"/>
          <w:sz w:val="20"/>
        </w:rPr>
        <w:t> </w:t>
      </w:r>
      <w:r>
        <w:rPr>
          <w:i/>
          <w:sz w:val="20"/>
        </w:rPr>
        <w:t>1990;</w:t>
      </w:r>
    </w:p>
    <w:p>
      <w:pPr>
        <w:spacing w:before="0"/>
        <w:ind w:left="1560" w:right="0" w:firstLine="0"/>
        <w:jc w:val="left"/>
        <w:rPr>
          <w:i/>
          <w:sz w:val="20"/>
        </w:rPr>
      </w:pPr>
      <w:r>
        <w:rPr>
          <w:i/>
          <w:sz w:val="20"/>
        </w:rPr>
        <w:t>Amended Eff. September 1, 1992; March 1, 1992;</w:t>
      </w:r>
    </w:p>
    <w:p>
      <w:pPr>
        <w:spacing w:before="0"/>
        <w:ind w:left="1560" w:right="0" w:firstLine="0"/>
        <w:jc w:val="left"/>
        <w:rPr>
          <w:i/>
          <w:sz w:val="20"/>
        </w:rPr>
      </w:pPr>
      <w:r>
        <w:rPr>
          <w:i/>
          <w:sz w:val="20"/>
        </w:rPr>
        <w:t>Temporary Amendment Eff. July 20, 1997;</w:t>
      </w:r>
    </w:p>
    <w:p>
      <w:pPr>
        <w:spacing w:before="0"/>
        <w:ind w:left="1560" w:right="0" w:firstLine="0"/>
        <w:jc w:val="left"/>
        <w:rPr>
          <w:i/>
          <w:sz w:val="20"/>
        </w:rPr>
      </w:pPr>
      <w:r>
        <w:rPr>
          <w:i/>
          <w:sz w:val="20"/>
        </w:rPr>
        <w:t>Amended Eff. July 7, 2014; May 1, 2014; March 1, 2010; June 1, 2008; April 1, 2005; April 1,</w:t>
      </w:r>
    </w:p>
    <w:p>
      <w:pPr>
        <w:spacing w:before="0"/>
        <w:ind w:left="1560" w:right="0" w:firstLine="0"/>
        <w:jc w:val="left"/>
        <w:rPr>
          <w:i/>
          <w:sz w:val="20"/>
        </w:rPr>
      </w:pPr>
      <w:r>
        <w:rPr>
          <w:i/>
          <w:sz w:val="20"/>
        </w:rPr>
        <w:t>2001; July 1, 1998.</w:t>
      </w:r>
    </w:p>
    <w:p>
      <w:pPr>
        <w:spacing w:after="0"/>
        <w:jc w:val="left"/>
        <w:rPr>
          <w:sz w:val="20"/>
        </w:rPr>
        <w:sectPr>
          <w:pgSz w:w="12240" w:h="15840"/>
          <w:pgMar w:top="1440" w:bottom="280" w:left="1320" w:right="1340"/>
        </w:sectPr>
      </w:pPr>
    </w:p>
    <w:p>
      <w:pPr>
        <w:pStyle w:val="Heading1"/>
      </w:pPr>
      <w:bookmarkStart w:name="D1105" w:id="6"/>
      <w:bookmarkEnd w:id="6"/>
      <w:r>
        <w:rPr>
          <w:b w:val="0"/>
        </w:rPr>
      </w:r>
      <w:r>
        <w:rPr/>
        <w:t>15A NCAC 02D .1105      FACILITY REPORTING, RECORDKEEPING</w:t>
      </w:r>
    </w:p>
    <w:p>
      <w:pPr>
        <w:pStyle w:val="BodyText"/>
        <w:spacing w:before="0"/>
        <w:ind w:left="119" w:right="115" w:firstLine="0"/>
        <w:jc w:val="both"/>
      </w:pPr>
      <w:r>
        <w:rPr/>
        <w:t>The Director may require, according to Section .0600 of this Subchapter, the owner or operator of a source subject to this Section to monitor emissions of toxic air pollutants, to maintain records of these emissions, and to report these</w:t>
      </w:r>
      <w:r>
        <w:rPr>
          <w:spacing w:val="-29"/>
        </w:rPr>
        <w:t> </w:t>
      </w:r>
      <w:r>
        <w:rPr/>
        <w:t>emissions. The</w:t>
      </w:r>
      <w:r>
        <w:rPr>
          <w:spacing w:val="-18"/>
        </w:rPr>
        <w:t> </w:t>
      </w:r>
      <w:r>
        <w:rPr/>
        <w:t>owner</w:t>
      </w:r>
      <w:r>
        <w:rPr>
          <w:spacing w:val="-18"/>
        </w:rPr>
        <w:t> </w:t>
      </w:r>
      <w:r>
        <w:rPr/>
        <w:t>or</w:t>
      </w:r>
      <w:r>
        <w:rPr>
          <w:spacing w:val="-18"/>
        </w:rPr>
        <w:t> </w:t>
      </w:r>
      <w:r>
        <w:rPr/>
        <w:t>operator</w:t>
      </w:r>
      <w:r>
        <w:rPr>
          <w:spacing w:val="-18"/>
        </w:rPr>
        <w:t> </w:t>
      </w:r>
      <w:r>
        <w:rPr/>
        <w:t>of</w:t>
      </w:r>
      <w:r>
        <w:rPr>
          <w:spacing w:val="-18"/>
        </w:rPr>
        <w:t> </w:t>
      </w:r>
      <w:r>
        <w:rPr/>
        <w:t>any</w:t>
      </w:r>
      <w:r>
        <w:rPr>
          <w:spacing w:val="-18"/>
        </w:rPr>
        <w:t> </w:t>
      </w:r>
      <w:r>
        <w:rPr/>
        <w:t>toxic</w:t>
      </w:r>
      <w:r>
        <w:rPr>
          <w:spacing w:val="-18"/>
        </w:rPr>
        <w:t> </w:t>
      </w:r>
      <w:r>
        <w:rPr/>
        <w:t>air</w:t>
      </w:r>
      <w:r>
        <w:rPr>
          <w:spacing w:val="-18"/>
        </w:rPr>
        <w:t> </w:t>
      </w:r>
      <w:r>
        <w:rPr/>
        <w:t>pollutant</w:t>
      </w:r>
      <w:r>
        <w:rPr>
          <w:spacing w:val="-18"/>
        </w:rPr>
        <w:t> </w:t>
      </w:r>
      <w:r>
        <w:rPr/>
        <w:t>emission</w:t>
      </w:r>
      <w:r>
        <w:rPr>
          <w:spacing w:val="-18"/>
        </w:rPr>
        <w:t> </w:t>
      </w:r>
      <w:r>
        <w:rPr/>
        <w:t>source</w:t>
      </w:r>
      <w:r>
        <w:rPr>
          <w:spacing w:val="-18"/>
        </w:rPr>
        <w:t> </w:t>
      </w:r>
      <w:r>
        <w:rPr/>
        <w:t>subject</w:t>
      </w:r>
      <w:r>
        <w:rPr>
          <w:spacing w:val="-18"/>
        </w:rPr>
        <w:t> </w:t>
      </w:r>
      <w:r>
        <w:rPr/>
        <w:t>to</w:t>
      </w:r>
      <w:r>
        <w:rPr>
          <w:spacing w:val="-18"/>
        </w:rPr>
        <w:t> </w:t>
      </w:r>
      <w:r>
        <w:rPr/>
        <w:t>the</w:t>
      </w:r>
      <w:r>
        <w:rPr>
          <w:spacing w:val="-19"/>
        </w:rPr>
        <w:t> </w:t>
      </w:r>
      <w:r>
        <w:rPr/>
        <w:t>requirements</w:t>
      </w:r>
      <w:r>
        <w:rPr>
          <w:spacing w:val="-19"/>
        </w:rPr>
        <w:t> </w:t>
      </w:r>
      <w:r>
        <w:rPr/>
        <w:t>of</w:t>
      </w:r>
      <w:r>
        <w:rPr>
          <w:spacing w:val="-19"/>
        </w:rPr>
        <w:t> </w:t>
      </w:r>
      <w:r>
        <w:rPr/>
        <w:t>this</w:t>
      </w:r>
      <w:r>
        <w:rPr>
          <w:spacing w:val="-19"/>
        </w:rPr>
        <w:t> </w:t>
      </w:r>
      <w:r>
        <w:rPr/>
        <w:t>Section</w:t>
      </w:r>
      <w:r>
        <w:rPr>
          <w:spacing w:val="-19"/>
        </w:rPr>
        <w:t> </w:t>
      </w:r>
      <w:r>
        <w:rPr/>
        <w:t>shall</w:t>
      </w:r>
      <w:r>
        <w:rPr>
          <w:spacing w:val="-19"/>
        </w:rPr>
        <w:t> </w:t>
      </w:r>
      <w:r>
        <w:rPr>
          <w:spacing w:val="-2"/>
        </w:rPr>
        <w:t>comply</w:t>
      </w:r>
      <w:r>
        <w:rPr>
          <w:spacing w:val="-19"/>
        </w:rPr>
        <w:t> </w:t>
      </w:r>
      <w:r>
        <w:rPr/>
        <w:t>with the</w:t>
      </w:r>
      <w:r>
        <w:rPr>
          <w:spacing w:val="-4"/>
        </w:rPr>
        <w:t> </w:t>
      </w:r>
      <w:r>
        <w:rPr/>
        <w:t>monitoring,</w:t>
      </w:r>
      <w:r>
        <w:rPr>
          <w:spacing w:val="-4"/>
        </w:rPr>
        <w:t> </w:t>
      </w:r>
      <w:r>
        <w:rPr/>
        <w:t>recordkeeping,</w:t>
      </w:r>
      <w:r>
        <w:rPr>
          <w:spacing w:val="-4"/>
        </w:rPr>
        <w:t> </w:t>
      </w:r>
      <w:r>
        <w:rPr/>
        <w:t>and</w:t>
      </w:r>
      <w:r>
        <w:rPr>
          <w:spacing w:val="-4"/>
        </w:rPr>
        <w:t> </w:t>
      </w:r>
      <w:r>
        <w:rPr/>
        <w:t>reporting</w:t>
      </w:r>
      <w:r>
        <w:rPr>
          <w:spacing w:val="-4"/>
        </w:rPr>
        <w:t> </w:t>
      </w:r>
      <w:r>
        <w:rPr/>
        <w:t>requirements</w:t>
      </w:r>
      <w:r>
        <w:rPr>
          <w:spacing w:val="-4"/>
        </w:rPr>
        <w:t> </w:t>
      </w:r>
      <w:r>
        <w:rPr/>
        <w:t>in</w:t>
      </w:r>
      <w:r>
        <w:rPr>
          <w:spacing w:val="-4"/>
        </w:rPr>
        <w:t> </w:t>
      </w:r>
      <w:r>
        <w:rPr/>
        <w:t>Section</w:t>
      </w:r>
      <w:r>
        <w:rPr>
          <w:spacing w:val="-4"/>
        </w:rPr>
        <w:t> </w:t>
      </w:r>
      <w:r>
        <w:rPr/>
        <w:t>.0600</w:t>
      </w:r>
      <w:r>
        <w:rPr>
          <w:spacing w:val="-4"/>
        </w:rPr>
        <w:t> </w:t>
      </w:r>
      <w:r>
        <w:rPr/>
        <w:t>of</w:t>
      </w:r>
      <w:r>
        <w:rPr>
          <w:spacing w:val="-4"/>
        </w:rPr>
        <w:t> </w:t>
      </w:r>
      <w:r>
        <w:rPr/>
        <w:t>this</w:t>
      </w:r>
      <w:r>
        <w:rPr>
          <w:spacing w:val="-4"/>
        </w:rPr>
        <w:t> </w:t>
      </w:r>
      <w:r>
        <w:rPr/>
        <w:t>Subchapter.</w:t>
      </w:r>
    </w:p>
    <w:p>
      <w:pPr>
        <w:pStyle w:val="BodyText"/>
        <w:spacing w:before="3"/>
        <w:ind w:left="0" w:firstLine="0"/>
      </w:pPr>
    </w:p>
    <w:p>
      <w:pPr>
        <w:tabs>
          <w:tab w:pos="1559" w:val="left" w:leader="none"/>
        </w:tabs>
        <w:spacing w:before="0"/>
        <w:ind w:left="1559" w:right="3098" w:hanging="1440"/>
        <w:jc w:val="left"/>
        <w:rPr>
          <w:i/>
          <w:sz w:val="20"/>
        </w:rPr>
      </w:pPr>
      <w:r>
        <w:rPr>
          <w:i/>
          <w:sz w:val="20"/>
        </w:rPr>
        <w:t>History</w:t>
      </w:r>
      <w:r>
        <w:rPr>
          <w:i/>
          <w:spacing w:val="-2"/>
          <w:sz w:val="20"/>
        </w:rPr>
        <w:t> </w:t>
      </w:r>
      <w:r>
        <w:rPr>
          <w:i/>
          <w:sz w:val="20"/>
        </w:rPr>
        <w:t>Note:</w:t>
        <w:tab/>
        <w:t>Authority G.S. 143-215.3(a)(1);</w:t>
      </w:r>
      <w:r>
        <w:rPr>
          <w:i/>
          <w:spacing w:val="-35"/>
          <w:sz w:val="20"/>
        </w:rPr>
        <w:t> </w:t>
      </w:r>
      <w:r>
        <w:rPr>
          <w:i/>
          <w:sz w:val="20"/>
        </w:rPr>
        <w:t>143-215.107(a)(4),(5);</w:t>
      </w:r>
      <w:r>
        <w:rPr>
          <w:i/>
          <w:spacing w:val="-12"/>
          <w:sz w:val="20"/>
        </w:rPr>
        <w:t> </w:t>
      </w:r>
      <w:r>
        <w:rPr>
          <w:i/>
          <w:sz w:val="20"/>
        </w:rPr>
        <w:t>143B-282;</w:t>
      </w:r>
      <w:r>
        <w:rPr>
          <w:i/>
          <w:w w:val="99"/>
          <w:sz w:val="20"/>
        </w:rPr>
        <w:t> </w:t>
      </w:r>
      <w:r>
        <w:rPr>
          <w:i/>
          <w:sz w:val="20"/>
        </w:rPr>
        <w:t>Eff. May 1,</w:t>
      </w:r>
      <w:r>
        <w:rPr>
          <w:i/>
          <w:spacing w:val="-6"/>
          <w:sz w:val="20"/>
        </w:rPr>
        <w:t> </w:t>
      </w:r>
      <w:r>
        <w:rPr>
          <w:i/>
          <w:sz w:val="20"/>
        </w:rPr>
        <w:t>1990;</w:t>
      </w:r>
    </w:p>
    <w:p>
      <w:pPr>
        <w:spacing w:before="1"/>
        <w:ind w:left="1559" w:right="3098" w:firstLine="0"/>
        <w:jc w:val="left"/>
        <w:rPr>
          <w:i/>
          <w:sz w:val="20"/>
        </w:rPr>
      </w:pPr>
      <w:r>
        <w:rPr>
          <w:i/>
          <w:sz w:val="20"/>
        </w:rPr>
        <w:t>Amended Eff. April 1, 1999; October 1, 1991.</w:t>
      </w:r>
    </w:p>
    <w:p>
      <w:pPr>
        <w:spacing w:after="0"/>
        <w:jc w:val="left"/>
        <w:rPr>
          <w:sz w:val="20"/>
        </w:rPr>
        <w:sectPr>
          <w:pgSz w:w="12240" w:h="15840"/>
          <w:pgMar w:top="1400" w:bottom="280" w:left="1320" w:right="960"/>
        </w:sectPr>
      </w:pPr>
    </w:p>
    <w:p>
      <w:pPr>
        <w:pStyle w:val="Heading1"/>
      </w:pPr>
      <w:bookmarkStart w:name="D1106" w:id="7"/>
      <w:bookmarkEnd w:id="7"/>
      <w:r>
        <w:rPr>
          <w:b w:val="0"/>
        </w:rPr>
      </w:r>
      <w:r>
        <w:rPr/>
        <w:t>15A NCAC 02D .1106      DETERMINATION OF AMBIENT AIR CONCENTRATION</w:t>
      </w:r>
    </w:p>
    <w:p>
      <w:pPr>
        <w:pStyle w:val="ListParagraph"/>
        <w:numPr>
          <w:ilvl w:val="0"/>
          <w:numId w:val="2"/>
        </w:numPr>
        <w:tabs>
          <w:tab w:pos="433" w:val="left" w:leader="none"/>
        </w:tabs>
        <w:spacing w:line="240" w:lineRule="auto" w:before="0" w:after="0"/>
        <w:ind w:left="120" w:right="117" w:firstLine="0"/>
        <w:jc w:val="both"/>
        <w:rPr>
          <w:sz w:val="20"/>
        </w:rPr>
      </w:pPr>
      <w:r>
        <w:rPr>
          <w:sz w:val="20"/>
        </w:rPr>
        <w:t>Modeling</w:t>
      </w:r>
      <w:r>
        <w:rPr>
          <w:spacing w:val="-8"/>
          <w:sz w:val="20"/>
        </w:rPr>
        <w:t> </w:t>
      </w:r>
      <w:r>
        <w:rPr>
          <w:sz w:val="20"/>
        </w:rPr>
        <w:t>shall</w:t>
      </w:r>
      <w:r>
        <w:rPr>
          <w:spacing w:val="-8"/>
          <w:sz w:val="20"/>
        </w:rPr>
        <w:t> </w:t>
      </w:r>
      <w:r>
        <w:rPr>
          <w:sz w:val="20"/>
        </w:rPr>
        <w:t>not</w:t>
      </w:r>
      <w:r>
        <w:rPr>
          <w:spacing w:val="-8"/>
          <w:sz w:val="20"/>
        </w:rPr>
        <w:t> </w:t>
      </w:r>
      <w:r>
        <w:rPr>
          <w:sz w:val="20"/>
        </w:rPr>
        <w:t>be</w:t>
      </w:r>
      <w:r>
        <w:rPr>
          <w:spacing w:val="-8"/>
          <w:sz w:val="20"/>
        </w:rPr>
        <w:t> </w:t>
      </w:r>
      <w:r>
        <w:rPr>
          <w:sz w:val="20"/>
        </w:rPr>
        <w:t>used</w:t>
      </w:r>
      <w:r>
        <w:rPr>
          <w:spacing w:val="-9"/>
          <w:sz w:val="20"/>
        </w:rPr>
        <w:t> </w:t>
      </w:r>
      <w:r>
        <w:rPr>
          <w:sz w:val="20"/>
        </w:rPr>
        <w:t>for</w:t>
      </w:r>
      <w:r>
        <w:rPr>
          <w:spacing w:val="-9"/>
          <w:sz w:val="20"/>
        </w:rPr>
        <w:t> </w:t>
      </w:r>
      <w:r>
        <w:rPr>
          <w:sz w:val="20"/>
        </w:rPr>
        <w:t>enforcement.</w:t>
      </w:r>
      <w:r>
        <w:rPr>
          <w:spacing w:val="33"/>
          <w:sz w:val="20"/>
        </w:rPr>
        <w:t> </w:t>
      </w:r>
      <w:r>
        <w:rPr>
          <w:sz w:val="20"/>
        </w:rPr>
        <w:t>Modeling</w:t>
      </w:r>
      <w:r>
        <w:rPr>
          <w:spacing w:val="-9"/>
          <w:sz w:val="20"/>
        </w:rPr>
        <w:t> </w:t>
      </w:r>
      <w:r>
        <w:rPr>
          <w:sz w:val="20"/>
        </w:rPr>
        <w:t>shall</w:t>
      </w:r>
      <w:r>
        <w:rPr>
          <w:spacing w:val="-9"/>
          <w:sz w:val="20"/>
        </w:rPr>
        <w:t> </w:t>
      </w:r>
      <w:r>
        <w:rPr>
          <w:sz w:val="20"/>
        </w:rPr>
        <w:t>be</w:t>
      </w:r>
      <w:r>
        <w:rPr>
          <w:spacing w:val="-9"/>
          <w:sz w:val="20"/>
        </w:rPr>
        <w:t> </w:t>
      </w:r>
      <w:r>
        <w:rPr>
          <w:sz w:val="20"/>
        </w:rPr>
        <w:t>used</w:t>
      </w:r>
      <w:r>
        <w:rPr>
          <w:spacing w:val="-9"/>
          <w:sz w:val="20"/>
        </w:rPr>
        <w:t> </w:t>
      </w:r>
      <w:r>
        <w:rPr>
          <w:sz w:val="20"/>
        </w:rPr>
        <w:t>to</w:t>
      </w:r>
      <w:r>
        <w:rPr>
          <w:spacing w:val="-9"/>
          <w:sz w:val="20"/>
        </w:rPr>
        <w:t> </w:t>
      </w:r>
      <w:r>
        <w:rPr>
          <w:sz w:val="20"/>
        </w:rPr>
        <w:t>determine</w:t>
      </w:r>
      <w:r>
        <w:rPr>
          <w:spacing w:val="-9"/>
          <w:sz w:val="20"/>
        </w:rPr>
        <w:t> </w:t>
      </w:r>
      <w:r>
        <w:rPr>
          <w:sz w:val="20"/>
        </w:rPr>
        <w:t>process</w:t>
      </w:r>
      <w:r>
        <w:rPr>
          <w:spacing w:val="-9"/>
          <w:sz w:val="20"/>
        </w:rPr>
        <w:t> </w:t>
      </w:r>
      <w:r>
        <w:rPr>
          <w:sz w:val="20"/>
        </w:rPr>
        <w:t>operational</w:t>
      </w:r>
      <w:r>
        <w:rPr>
          <w:spacing w:val="-9"/>
          <w:sz w:val="20"/>
        </w:rPr>
        <w:t> </w:t>
      </w:r>
      <w:r>
        <w:rPr>
          <w:sz w:val="20"/>
        </w:rPr>
        <w:t>and</w:t>
      </w:r>
      <w:r>
        <w:rPr>
          <w:spacing w:val="-9"/>
          <w:sz w:val="20"/>
        </w:rPr>
        <w:t> </w:t>
      </w:r>
      <w:r>
        <w:rPr>
          <w:sz w:val="20"/>
        </w:rPr>
        <w:t>air</w:t>
      </w:r>
      <w:r>
        <w:rPr>
          <w:spacing w:val="-9"/>
          <w:sz w:val="20"/>
        </w:rPr>
        <w:t> </w:t>
      </w:r>
      <w:r>
        <w:rPr>
          <w:sz w:val="20"/>
        </w:rPr>
        <w:t>pollution control</w:t>
      </w:r>
      <w:r>
        <w:rPr>
          <w:spacing w:val="-18"/>
          <w:sz w:val="20"/>
        </w:rPr>
        <w:t> </w:t>
      </w:r>
      <w:r>
        <w:rPr>
          <w:sz w:val="20"/>
        </w:rPr>
        <w:t>parameters</w:t>
      </w:r>
      <w:r>
        <w:rPr>
          <w:spacing w:val="-18"/>
          <w:sz w:val="20"/>
        </w:rPr>
        <w:t> </w:t>
      </w:r>
      <w:r>
        <w:rPr>
          <w:sz w:val="20"/>
        </w:rPr>
        <w:t>and</w:t>
      </w:r>
      <w:r>
        <w:rPr>
          <w:spacing w:val="-18"/>
          <w:sz w:val="20"/>
        </w:rPr>
        <w:t> </w:t>
      </w:r>
      <w:r>
        <w:rPr>
          <w:sz w:val="20"/>
        </w:rPr>
        <w:t>emission</w:t>
      </w:r>
      <w:r>
        <w:rPr>
          <w:spacing w:val="-18"/>
          <w:sz w:val="20"/>
        </w:rPr>
        <w:t> </w:t>
      </w:r>
      <w:r>
        <w:rPr>
          <w:sz w:val="20"/>
        </w:rPr>
        <w:t>rates</w:t>
      </w:r>
      <w:r>
        <w:rPr>
          <w:spacing w:val="-18"/>
          <w:sz w:val="20"/>
        </w:rPr>
        <w:t> </w:t>
      </w:r>
      <w:r>
        <w:rPr>
          <w:sz w:val="20"/>
        </w:rPr>
        <w:t>for</w:t>
      </w:r>
      <w:r>
        <w:rPr>
          <w:spacing w:val="-19"/>
          <w:sz w:val="20"/>
        </w:rPr>
        <w:t> </w:t>
      </w:r>
      <w:r>
        <w:rPr>
          <w:sz w:val="20"/>
        </w:rPr>
        <w:t>toxic</w:t>
      </w:r>
      <w:r>
        <w:rPr>
          <w:spacing w:val="-18"/>
          <w:sz w:val="20"/>
        </w:rPr>
        <w:t> </w:t>
      </w:r>
      <w:r>
        <w:rPr>
          <w:sz w:val="20"/>
        </w:rPr>
        <w:t>air</w:t>
      </w:r>
      <w:r>
        <w:rPr>
          <w:spacing w:val="-19"/>
          <w:sz w:val="20"/>
        </w:rPr>
        <w:t> </w:t>
      </w:r>
      <w:r>
        <w:rPr>
          <w:sz w:val="20"/>
        </w:rPr>
        <w:t>pollutants</w:t>
      </w:r>
      <w:r>
        <w:rPr>
          <w:spacing w:val="-18"/>
          <w:sz w:val="20"/>
        </w:rPr>
        <w:t> </w:t>
      </w:r>
      <w:r>
        <w:rPr>
          <w:sz w:val="20"/>
        </w:rPr>
        <w:t>to</w:t>
      </w:r>
      <w:r>
        <w:rPr>
          <w:spacing w:val="-18"/>
          <w:sz w:val="20"/>
        </w:rPr>
        <w:t> </w:t>
      </w:r>
      <w:r>
        <w:rPr>
          <w:sz w:val="20"/>
        </w:rPr>
        <w:t>place</w:t>
      </w:r>
      <w:r>
        <w:rPr>
          <w:spacing w:val="-20"/>
          <w:sz w:val="20"/>
        </w:rPr>
        <w:t> </w:t>
      </w:r>
      <w:r>
        <w:rPr>
          <w:sz w:val="20"/>
        </w:rPr>
        <w:t>in</w:t>
      </w:r>
      <w:r>
        <w:rPr>
          <w:spacing w:val="-20"/>
          <w:sz w:val="20"/>
        </w:rPr>
        <w:t> </w:t>
      </w:r>
      <w:r>
        <w:rPr>
          <w:sz w:val="20"/>
        </w:rPr>
        <w:t>the</w:t>
      </w:r>
      <w:r>
        <w:rPr>
          <w:spacing w:val="-20"/>
          <w:sz w:val="20"/>
        </w:rPr>
        <w:t> </w:t>
      </w:r>
      <w:r>
        <w:rPr>
          <w:sz w:val="20"/>
        </w:rPr>
        <w:t>air</w:t>
      </w:r>
      <w:r>
        <w:rPr>
          <w:spacing w:val="-20"/>
          <w:sz w:val="20"/>
        </w:rPr>
        <w:t> </w:t>
      </w:r>
      <w:r>
        <w:rPr>
          <w:sz w:val="20"/>
        </w:rPr>
        <w:t>quality</w:t>
      </w:r>
      <w:r>
        <w:rPr>
          <w:spacing w:val="-20"/>
          <w:sz w:val="20"/>
        </w:rPr>
        <w:t> </w:t>
      </w:r>
      <w:r>
        <w:rPr>
          <w:sz w:val="20"/>
        </w:rPr>
        <w:t>permit</w:t>
      </w:r>
      <w:r>
        <w:rPr>
          <w:spacing w:val="-20"/>
          <w:sz w:val="20"/>
        </w:rPr>
        <w:t> </w:t>
      </w:r>
      <w:r>
        <w:rPr>
          <w:sz w:val="20"/>
        </w:rPr>
        <w:t>for</w:t>
      </w:r>
      <w:r>
        <w:rPr>
          <w:spacing w:val="-20"/>
          <w:sz w:val="20"/>
        </w:rPr>
        <w:t> </w:t>
      </w:r>
      <w:r>
        <w:rPr>
          <w:sz w:val="20"/>
        </w:rPr>
        <w:t>that</w:t>
      </w:r>
      <w:r>
        <w:rPr>
          <w:spacing w:val="-20"/>
          <w:sz w:val="20"/>
        </w:rPr>
        <w:t> </w:t>
      </w:r>
      <w:r>
        <w:rPr>
          <w:sz w:val="20"/>
        </w:rPr>
        <w:t>facility</w:t>
      </w:r>
      <w:r>
        <w:rPr>
          <w:spacing w:val="-20"/>
          <w:sz w:val="20"/>
        </w:rPr>
        <w:t> </w:t>
      </w:r>
      <w:r>
        <w:rPr>
          <w:sz w:val="20"/>
        </w:rPr>
        <w:t>that</w:t>
      </w:r>
      <w:r>
        <w:rPr>
          <w:spacing w:val="-20"/>
          <w:sz w:val="20"/>
        </w:rPr>
        <w:t> </w:t>
      </w:r>
      <w:r>
        <w:rPr>
          <w:sz w:val="20"/>
        </w:rPr>
        <w:t>will</w:t>
      </w:r>
      <w:r>
        <w:rPr>
          <w:spacing w:val="-20"/>
          <w:sz w:val="20"/>
        </w:rPr>
        <w:t> </w:t>
      </w:r>
      <w:r>
        <w:rPr>
          <w:spacing w:val="-3"/>
          <w:sz w:val="20"/>
        </w:rPr>
        <w:t>prevent </w:t>
      </w:r>
      <w:r>
        <w:rPr>
          <w:sz w:val="20"/>
        </w:rPr>
        <w:t>any of the acceptable ambient levels in Rule .1104 of this Section from being exceeded, with such exceptions as may be allowed under 15A NCAC 2Q .0700. Enforcing these permit stipulations and conditions shall be the mechanism used to ensure</w:t>
      </w:r>
      <w:r>
        <w:rPr>
          <w:spacing w:val="-15"/>
          <w:sz w:val="20"/>
        </w:rPr>
        <w:t> </w:t>
      </w:r>
      <w:r>
        <w:rPr>
          <w:sz w:val="20"/>
        </w:rPr>
        <w:t>that</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Rule</w:t>
      </w:r>
      <w:r>
        <w:rPr>
          <w:spacing w:val="-15"/>
          <w:sz w:val="20"/>
        </w:rPr>
        <w:t> </w:t>
      </w:r>
      <w:r>
        <w:rPr>
          <w:sz w:val="20"/>
        </w:rPr>
        <w:t>.1104</w:t>
      </w:r>
      <w:r>
        <w:rPr>
          <w:spacing w:val="-15"/>
          <w:sz w:val="20"/>
        </w:rPr>
        <w:t> </w:t>
      </w:r>
      <w:r>
        <w:rPr>
          <w:sz w:val="20"/>
        </w:rPr>
        <w:t>of</w:t>
      </w:r>
      <w:r>
        <w:rPr>
          <w:spacing w:val="-15"/>
          <w:sz w:val="20"/>
        </w:rPr>
        <w:t> </w:t>
      </w:r>
      <w:r>
        <w:rPr>
          <w:sz w:val="20"/>
        </w:rPr>
        <w:t>this</w:t>
      </w:r>
      <w:r>
        <w:rPr>
          <w:spacing w:val="-15"/>
          <w:sz w:val="20"/>
        </w:rPr>
        <w:t> </w:t>
      </w:r>
      <w:r>
        <w:rPr>
          <w:sz w:val="20"/>
        </w:rPr>
        <w:t>Section,</w:t>
      </w:r>
      <w:r>
        <w:rPr>
          <w:spacing w:val="-15"/>
          <w:sz w:val="20"/>
        </w:rPr>
        <w:t> </w:t>
      </w:r>
      <w:r>
        <w:rPr>
          <w:sz w:val="20"/>
        </w:rPr>
        <w:t>with</w:t>
      </w:r>
      <w:r>
        <w:rPr>
          <w:spacing w:val="-15"/>
          <w:sz w:val="20"/>
        </w:rPr>
        <w:t> </w:t>
      </w:r>
      <w:r>
        <w:rPr>
          <w:sz w:val="20"/>
        </w:rPr>
        <w:t>such</w:t>
      </w:r>
      <w:r>
        <w:rPr>
          <w:spacing w:val="-15"/>
          <w:sz w:val="20"/>
        </w:rPr>
        <w:t> </w:t>
      </w:r>
      <w:r>
        <w:rPr>
          <w:sz w:val="20"/>
        </w:rPr>
        <w:t>exceptions</w:t>
      </w:r>
      <w:r>
        <w:rPr>
          <w:spacing w:val="-15"/>
          <w:sz w:val="20"/>
        </w:rPr>
        <w:t> </w:t>
      </w:r>
      <w:r>
        <w:rPr>
          <w:sz w:val="20"/>
        </w:rPr>
        <w:t>as</w:t>
      </w:r>
      <w:r>
        <w:rPr>
          <w:spacing w:val="-15"/>
          <w:sz w:val="20"/>
        </w:rPr>
        <w:t> </w:t>
      </w:r>
      <w:r>
        <w:rPr>
          <w:sz w:val="20"/>
        </w:rPr>
        <w:t>may</w:t>
      </w:r>
      <w:r>
        <w:rPr>
          <w:spacing w:val="-15"/>
          <w:sz w:val="20"/>
        </w:rPr>
        <w:t> </w:t>
      </w:r>
      <w:r>
        <w:rPr>
          <w:sz w:val="20"/>
        </w:rPr>
        <w:t>be</w:t>
      </w:r>
      <w:r>
        <w:rPr>
          <w:spacing w:val="-15"/>
          <w:sz w:val="20"/>
        </w:rPr>
        <w:t> </w:t>
      </w:r>
      <w:r>
        <w:rPr>
          <w:sz w:val="20"/>
        </w:rPr>
        <w:t>allowed</w:t>
      </w:r>
      <w:r>
        <w:rPr>
          <w:spacing w:val="-16"/>
          <w:sz w:val="20"/>
        </w:rPr>
        <w:t> </w:t>
      </w:r>
      <w:r>
        <w:rPr>
          <w:sz w:val="20"/>
        </w:rPr>
        <w:t>by</w:t>
      </w:r>
      <w:r>
        <w:rPr>
          <w:spacing w:val="-16"/>
          <w:sz w:val="20"/>
        </w:rPr>
        <w:t> </w:t>
      </w:r>
      <w:r>
        <w:rPr>
          <w:sz w:val="20"/>
        </w:rPr>
        <w:t>15A</w:t>
      </w:r>
      <w:r>
        <w:rPr>
          <w:spacing w:val="-17"/>
          <w:sz w:val="20"/>
        </w:rPr>
        <w:t> </w:t>
      </w:r>
      <w:r>
        <w:rPr>
          <w:sz w:val="20"/>
        </w:rPr>
        <w:t>NCAC</w:t>
      </w:r>
      <w:r>
        <w:rPr>
          <w:spacing w:val="-17"/>
          <w:sz w:val="20"/>
        </w:rPr>
        <w:t> </w:t>
      </w:r>
      <w:r>
        <w:rPr>
          <w:sz w:val="20"/>
        </w:rPr>
        <w:t>2Q</w:t>
      </w:r>
      <w:r>
        <w:rPr>
          <w:spacing w:val="-17"/>
          <w:sz w:val="20"/>
        </w:rPr>
        <w:t> </w:t>
      </w:r>
      <w:r>
        <w:rPr>
          <w:sz w:val="20"/>
        </w:rPr>
        <w:t>.0700, are</w:t>
      </w:r>
      <w:r>
        <w:rPr>
          <w:spacing w:val="-6"/>
          <w:sz w:val="20"/>
        </w:rPr>
        <w:t> </w:t>
      </w:r>
      <w:r>
        <w:rPr>
          <w:sz w:val="20"/>
        </w:rPr>
        <w:t>met.</w:t>
      </w:r>
    </w:p>
    <w:p>
      <w:pPr>
        <w:pStyle w:val="ListParagraph"/>
        <w:numPr>
          <w:ilvl w:val="0"/>
          <w:numId w:val="2"/>
        </w:numPr>
        <w:tabs>
          <w:tab w:pos="446" w:val="left" w:leader="none"/>
        </w:tabs>
        <w:spacing w:line="240" w:lineRule="auto" w:before="1" w:after="0"/>
        <w:ind w:left="120" w:right="114" w:firstLine="0"/>
        <w:jc w:val="both"/>
        <w:rPr>
          <w:sz w:val="20"/>
        </w:rPr>
      </w:pP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of</w:t>
      </w:r>
      <w:r>
        <w:rPr>
          <w:spacing w:val="-7"/>
          <w:sz w:val="20"/>
        </w:rPr>
        <w:t> </w:t>
      </w:r>
      <w:r>
        <w:rPr>
          <w:sz w:val="20"/>
        </w:rPr>
        <w:t>the</w:t>
      </w:r>
      <w:r>
        <w:rPr>
          <w:spacing w:val="-7"/>
          <w:sz w:val="20"/>
        </w:rPr>
        <w:t> </w:t>
      </w:r>
      <w:r>
        <w:rPr>
          <w:sz w:val="20"/>
        </w:rPr>
        <w:t>facility</w:t>
      </w:r>
      <w:r>
        <w:rPr>
          <w:spacing w:val="-7"/>
          <w:sz w:val="20"/>
        </w:rPr>
        <w:t> </w:t>
      </w:r>
      <w:r>
        <w:rPr>
          <w:sz w:val="20"/>
        </w:rPr>
        <w:t>may</w:t>
      </w:r>
      <w:r>
        <w:rPr>
          <w:spacing w:val="-7"/>
          <w:sz w:val="20"/>
        </w:rPr>
        <w:t> </w:t>
      </w:r>
      <w:r>
        <w:rPr>
          <w:sz w:val="20"/>
        </w:rPr>
        <w:t>request</w:t>
      </w:r>
      <w:r>
        <w:rPr>
          <w:spacing w:val="-7"/>
          <w:sz w:val="20"/>
        </w:rPr>
        <w:t> </w:t>
      </w:r>
      <w:r>
        <w:rPr>
          <w:sz w:val="20"/>
        </w:rPr>
        <w:t>the</w:t>
      </w:r>
      <w:r>
        <w:rPr>
          <w:spacing w:val="-7"/>
          <w:sz w:val="20"/>
        </w:rPr>
        <w:t> </w:t>
      </w:r>
      <w:r>
        <w:rPr>
          <w:sz w:val="20"/>
        </w:rPr>
        <w:t>Division</w:t>
      </w:r>
      <w:r>
        <w:rPr>
          <w:spacing w:val="-7"/>
          <w:sz w:val="20"/>
        </w:rPr>
        <w:t> </w:t>
      </w:r>
      <w:r>
        <w:rPr>
          <w:sz w:val="20"/>
        </w:rPr>
        <w:t>to</w:t>
      </w:r>
      <w:r>
        <w:rPr>
          <w:spacing w:val="-7"/>
          <w:sz w:val="20"/>
        </w:rPr>
        <w:t> </w:t>
      </w:r>
      <w:r>
        <w:rPr>
          <w:sz w:val="20"/>
        </w:rPr>
        <w:t>perform</w:t>
      </w:r>
      <w:r>
        <w:rPr>
          <w:spacing w:val="-9"/>
          <w:sz w:val="20"/>
        </w:rPr>
        <w:t> </w:t>
      </w:r>
      <w:r>
        <w:rPr>
          <w:sz w:val="20"/>
        </w:rPr>
        <w:t>a</w:t>
      </w:r>
      <w:r>
        <w:rPr>
          <w:spacing w:val="-7"/>
          <w:sz w:val="20"/>
        </w:rPr>
        <w:t> </w:t>
      </w:r>
      <w:r>
        <w:rPr>
          <w:sz w:val="20"/>
        </w:rPr>
        <w:t>modeling</w:t>
      </w:r>
      <w:r>
        <w:rPr>
          <w:spacing w:val="-7"/>
          <w:sz w:val="20"/>
        </w:rPr>
        <w:t> </w:t>
      </w:r>
      <w:r>
        <w:rPr>
          <w:sz w:val="20"/>
        </w:rPr>
        <w:t>analysis</w:t>
      </w:r>
      <w:r>
        <w:rPr>
          <w:spacing w:val="-7"/>
          <w:sz w:val="20"/>
        </w:rPr>
        <w:t> </w:t>
      </w:r>
      <w:r>
        <w:rPr>
          <w:sz w:val="20"/>
        </w:rPr>
        <w:t>of</w:t>
      </w:r>
      <w:r>
        <w:rPr>
          <w:spacing w:val="-7"/>
          <w:sz w:val="20"/>
        </w:rPr>
        <w:t> </w:t>
      </w:r>
      <w:r>
        <w:rPr>
          <w:sz w:val="20"/>
        </w:rPr>
        <w:t>the</w:t>
      </w:r>
      <w:r>
        <w:rPr>
          <w:spacing w:val="-7"/>
          <w:sz w:val="20"/>
        </w:rPr>
        <w:t> </w:t>
      </w:r>
      <w:r>
        <w:rPr>
          <w:sz w:val="20"/>
        </w:rPr>
        <w:t>facility</w:t>
      </w:r>
      <w:r>
        <w:rPr>
          <w:spacing w:val="-7"/>
          <w:sz w:val="20"/>
        </w:rPr>
        <w:t> </w:t>
      </w:r>
      <w:r>
        <w:rPr>
          <w:sz w:val="20"/>
        </w:rPr>
        <w:t>or</w:t>
      </w:r>
      <w:r>
        <w:rPr>
          <w:spacing w:val="-7"/>
          <w:sz w:val="20"/>
        </w:rPr>
        <w:t> </w:t>
      </w:r>
      <w:r>
        <w:rPr>
          <w:sz w:val="20"/>
        </w:rPr>
        <w:t>provide the</w:t>
      </w:r>
      <w:r>
        <w:rPr>
          <w:spacing w:val="-11"/>
          <w:sz w:val="20"/>
        </w:rPr>
        <w:t> </w:t>
      </w:r>
      <w:r>
        <w:rPr>
          <w:sz w:val="20"/>
        </w:rPr>
        <w:t>analysis</w:t>
      </w:r>
      <w:r>
        <w:rPr>
          <w:spacing w:val="-11"/>
          <w:sz w:val="20"/>
        </w:rPr>
        <w:t> </w:t>
      </w:r>
      <w:r>
        <w:rPr>
          <w:sz w:val="20"/>
        </w:rPr>
        <w:t>himself.</w:t>
      </w:r>
      <w:r>
        <w:rPr>
          <w:spacing w:val="28"/>
          <w:sz w:val="20"/>
        </w:rPr>
        <w:t> </w:t>
      </w:r>
      <w:r>
        <w:rPr>
          <w:sz w:val="20"/>
        </w:rPr>
        <w:t>If</w:t>
      </w:r>
      <w:r>
        <w:rPr>
          <w:spacing w:val="-11"/>
          <w:sz w:val="20"/>
        </w:rPr>
        <w:t> </w:t>
      </w: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w:t>
      </w:r>
      <w:r>
        <w:rPr>
          <w:spacing w:val="-11"/>
          <w:sz w:val="20"/>
        </w:rPr>
        <w:t> </w:t>
      </w:r>
      <w:r>
        <w:rPr>
          <w:sz w:val="20"/>
        </w:rPr>
        <w:t>of</w:t>
      </w:r>
      <w:r>
        <w:rPr>
          <w:spacing w:val="-11"/>
          <w:sz w:val="20"/>
        </w:rPr>
        <w:t> </w:t>
      </w:r>
      <w:r>
        <w:rPr>
          <w:sz w:val="20"/>
        </w:rPr>
        <w:t>the</w:t>
      </w:r>
      <w:r>
        <w:rPr>
          <w:spacing w:val="-11"/>
          <w:sz w:val="20"/>
        </w:rPr>
        <w:t> </w:t>
      </w:r>
      <w:r>
        <w:rPr>
          <w:sz w:val="20"/>
        </w:rPr>
        <w:t>facility</w:t>
      </w:r>
      <w:r>
        <w:rPr>
          <w:spacing w:val="-11"/>
          <w:sz w:val="20"/>
        </w:rPr>
        <w:t> </w:t>
      </w:r>
      <w:r>
        <w:rPr>
          <w:sz w:val="20"/>
        </w:rPr>
        <w:t>requests</w:t>
      </w:r>
      <w:r>
        <w:rPr>
          <w:spacing w:val="-11"/>
          <w:sz w:val="20"/>
        </w:rPr>
        <w:t> </w:t>
      </w:r>
      <w:r>
        <w:rPr>
          <w:sz w:val="20"/>
        </w:rPr>
        <w:t>the</w:t>
      </w:r>
      <w:r>
        <w:rPr>
          <w:spacing w:val="-11"/>
          <w:sz w:val="20"/>
        </w:rPr>
        <w:t> </w:t>
      </w:r>
      <w:r>
        <w:rPr>
          <w:sz w:val="20"/>
        </w:rPr>
        <w:t>Division</w:t>
      </w:r>
      <w:r>
        <w:rPr>
          <w:spacing w:val="-11"/>
          <w:sz w:val="20"/>
        </w:rPr>
        <w:t> </w:t>
      </w:r>
      <w:r>
        <w:rPr>
          <w:sz w:val="20"/>
        </w:rPr>
        <w:t>to</w:t>
      </w:r>
      <w:r>
        <w:rPr>
          <w:spacing w:val="-11"/>
          <w:sz w:val="20"/>
        </w:rPr>
        <w:t> </w:t>
      </w:r>
      <w:r>
        <w:rPr>
          <w:sz w:val="20"/>
        </w:rPr>
        <w:t>perform</w:t>
      </w:r>
      <w:r>
        <w:rPr>
          <w:spacing w:val="-13"/>
          <w:sz w:val="20"/>
        </w:rPr>
        <w:t> </w:t>
      </w:r>
      <w:r>
        <w:rPr>
          <w:sz w:val="20"/>
        </w:rPr>
        <w:t>the</w:t>
      </w:r>
      <w:r>
        <w:rPr>
          <w:spacing w:val="-11"/>
          <w:sz w:val="20"/>
        </w:rPr>
        <w:t> </w:t>
      </w:r>
      <w:r>
        <w:rPr>
          <w:sz w:val="20"/>
        </w:rPr>
        <w:t>modeling</w:t>
      </w:r>
      <w:r>
        <w:rPr>
          <w:spacing w:val="-11"/>
          <w:sz w:val="20"/>
        </w:rPr>
        <w:t> </w:t>
      </w:r>
      <w:r>
        <w:rPr>
          <w:sz w:val="20"/>
        </w:rPr>
        <w:t>analysis,</w:t>
      </w:r>
      <w:r>
        <w:rPr>
          <w:spacing w:val="-11"/>
          <w:sz w:val="20"/>
        </w:rPr>
        <w:t> </w:t>
      </w:r>
      <w:r>
        <w:rPr>
          <w:sz w:val="20"/>
        </w:rPr>
        <w:t>he</w:t>
      </w:r>
      <w:r>
        <w:rPr>
          <w:spacing w:val="-11"/>
          <w:sz w:val="20"/>
        </w:rPr>
        <w:t> </w:t>
      </w:r>
      <w:r>
        <w:rPr>
          <w:sz w:val="20"/>
        </w:rPr>
        <w:t>shall provide</w:t>
      </w:r>
      <w:r>
        <w:rPr>
          <w:spacing w:val="-19"/>
          <w:sz w:val="20"/>
        </w:rPr>
        <w:t> </w:t>
      </w:r>
      <w:r>
        <w:rPr>
          <w:sz w:val="20"/>
        </w:rPr>
        <w:t>emissions</w:t>
      </w:r>
      <w:r>
        <w:rPr>
          <w:spacing w:val="-19"/>
          <w:sz w:val="20"/>
        </w:rPr>
        <w:t> </w:t>
      </w:r>
      <w:r>
        <w:rPr>
          <w:sz w:val="20"/>
        </w:rPr>
        <w:t>rates,</w:t>
      </w:r>
      <w:r>
        <w:rPr>
          <w:spacing w:val="-19"/>
          <w:sz w:val="20"/>
        </w:rPr>
        <w:t> </w:t>
      </w:r>
      <w:r>
        <w:rPr>
          <w:sz w:val="20"/>
        </w:rPr>
        <w:t>stack</w:t>
      </w:r>
      <w:r>
        <w:rPr>
          <w:spacing w:val="-19"/>
          <w:sz w:val="20"/>
        </w:rPr>
        <w:t> </w:t>
      </w:r>
      <w:r>
        <w:rPr>
          <w:sz w:val="20"/>
        </w:rPr>
        <w:t>parameters,</w:t>
      </w:r>
      <w:r>
        <w:rPr>
          <w:spacing w:val="-20"/>
          <w:sz w:val="20"/>
        </w:rPr>
        <w:t> </w:t>
      </w:r>
      <w:r>
        <w:rPr>
          <w:sz w:val="20"/>
        </w:rPr>
        <w:t>and</w:t>
      </w:r>
      <w:r>
        <w:rPr>
          <w:spacing w:val="-21"/>
          <w:sz w:val="20"/>
        </w:rPr>
        <w:t> </w:t>
      </w:r>
      <w:r>
        <w:rPr>
          <w:sz w:val="20"/>
        </w:rPr>
        <w:t>other</w:t>
      </w:r>
      <w:r>
        <w:rPr>
          <w:spacing w:val="-21"/>
          <w:sz w:val="20"/>
        </w:rPr>
        <w:t> </w:t>
      </w:r>
      <w:r>
        <w:rPr>
          <w:sz w:val="20"/>
        </w:rPr>
        <w:t>information</w:t>
      </w:r>
      <w:r>
        <w:rPr>
          <w:spacing w:val="-21"/>
          <w:sz w:val="20"/>
        </w:rPr>
        <w:t> </w:t>
      </w:r>
      <w:r>
        <w:rPr>
          <w:sz w:val="20"/>
        </w:rPr>
        <w:t>that</w:t>
      </w:r>
      <w:r>
        <w:rPr>
          <w:spacing w:val="-21"/>
          <w:sz w:val="20"/>
        </w:rPr>
        <w:t> </w:t>
      </w:r>
      <w:r>
        <w:rPr>
          <w:sz w:val="20"/>
        </w:rPr>
        <w:t>the</w:t>
      </w:r>
      <w:r>
        <w:rPr>
          <w:spacing w:val="-21"/>
          <w:sz w:val="20"/>
        </w:rPr>
        <w:t> </w:t>
      </w:r>
      <w:r>
        <w:rPr>
          <w:sz w:val="20"/>
        </w:rPr>
        <w:t>Division</w:t>
      </w:r>
      <w:r>
        <w:rPr>
          <w:spacing w:val="-21"/>
          <w:sz w:val="20"/>
        </w:rPr>
        <w:t> </w:t>
      </w:r>
      <w:r>
        <w:rPr>
          <w:sz w:val="20"/>
        </w:rPr>
        <w:t>needs</w:t>
      </w:r>
      <w:r>
        <w:rPr>
          <w:spacing w:val="-21"/>
          <w:sz w:val="20"/>
        </w:rPr>
        <w:t> </w:t>
      </w:r>
      <w:r>
        <w:rPr>
          <w:sz w:val="20"/>
        </w:rPr>
        <w:t>to</w:t>
      </w:r>
      <w:r>
        <w:rPr>
          <w:spacing w:val="-21"/>
          <w:sz w:val="20"/>
        </w:rPr>
        <w:t> </w:t>
      </w:r>
      <w:r>
        <w:rPr>
          <w:sz w:val="20"/>
        </w:rPr>
        <w:t>do</w:t>
      </w:r>
      <w:r>
        <w:rPr>
          <w:spacing w:val="-21"/>
          <w:sz w:val="20"/>
        </w:rPr>
        <w:t> </w:t>
      </w:r>
      <w:r>
        <w:rPr>
          <w:sz w:val="20"/>
        </w:rPr>
        <w:t>the</w:t>
      </w:r>
      <w:r>
        <w:rPr>
          <w:spacing w:val="-21"/>
          <w:sz w:val="20"/>
        </w:rPr>
        <w:t> </w:t>
      </w:r>
      <w:r>
        <w:rPr>
          <w:spacing w:val="-2"/>
          <w:sz w:val="20"/>
        </w:rPr>
        <w:t>modeling.</w:t>
      </w:r>
      <w:r>
        <w:rPr>
          <w:spacing w:val="9"/>
          <w:sz w:val="20"/>
        </w:rPr>
        <w:t> </w:t>
      </w:r>
      <w:r>
        <w:rPr>
          <w:sz w:val="20"/>
        </w:rPr>
        <w:t>The</w:t>
      </w:r>
      <w:r>
        <w:rPr>
          <w:spacing w:val="-21"/>
          <w:sz w:val="20"/>
        </w:rPr>
        <w:t> </w:t>
      </w:r>
      <w:r>
        <w:rPr>
          <w:sz w:val="20"/>
        </w:rPr>
        <w:t>data</w:t>
      </w:r>
      <w:r>
        <w:rPr>
          <w:spacing w:val="-21"/>
          <w:sz w:val="20"/>
        </w:rPr>
        <w:t> </w:t>
      </w:r>
      <w:r>
        <w:rPr>
          <w:sz w:val="20"/>
        </w:rPr>
        <w:t>that</w:t>
      </w:r>
      <w:r>
        <w:rPr>
          <w:spacing w:val="-21"/>
          <w:sz w:val="20"/>
        </w:rPr>
        <w:t> </w:t>
      </w:r>
      <w:r>
        <w:rPr>
          <w:spacing w:val="-2"/>
          <w:sz w:val="20"/>
        </w:rPr>
        <w:t>the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the</w:t>
      </w:r>
      <w:r>
        <w:rPr>
          <w:spacing w:val="-6"/>
          <w:sz w:val="20"/>
        </w:rPr>
        <w:t> </w:t>
      </w:r>
      <w:r>
        <w:rPr>
          <w:sz w:val="20"/>
        </w:rPr>
        <w:t>facility</w:t>
      </w:r>
      <w:r>
        <w:rPr>
          <w:spacing w:val="-5"/>
          <w:sz w:val="20"/>
        </w:rPr>
        <w:t> </w:t>
      </w:r>
      <w:r>
        <w:rPr>
          <w:sz w:val="20"/>
        </w:rPr>
        <w:t>provides</w:t>
      </w:r>
      <w:r>
        <w:rPr>
          <w:spacing w:val="-6"/>
          <w:sz w:val="20"/>
        </w:rPr>
        <w:t> </w:t>
      </w:r>
      <w:r>
        <w:rPr>
          <w:sz w:val="20"/>
        </w:rPr>
        <w:t>the</w:t>
      </w:r>
      <w:r>
        <w:rPr>
          <w:spacing w:val="-7"/>
          <w:sz w:val="20"/>
        </w:rPr>
        <w:t> </w:t>
      </w:r>
      <w:r>
        <w:rPr>
          <w:sz w:val="20"/>
        </w:rPr>
        <w:t>Division</w:t>
      </w:r>
      <w:r>
        <w:rPr>
          <w:spacing w:val="-7"/>
          <w:sz w:val="20"/>
        </w:rPr>
        <w:t> </w:t>
      </w:r>
      <w:r>
        <w:rPr>
          <w:sz w:val="20"/>
        </w:rPr>
        <w:t>to</w:t>
      </w:r>
      <w:r>
        <w:rPr>
          <w:spacing w:val="-7"/>
          <w:sz w:val="20"/>
        </w:rPr>
        <w:t> </w:t>
      </w:r>
      <w:r>
        <w:rPr>
          <w:sz w:val="20"/>
        </w:rPr>
        <w:t>use</w:t>
      </w:r>
      <w:r>
        <w:rPr>
          <w:spacing w:val="-7"/>
          <w:sz w:val="20"/>
        </w:rPr>
        <w:t> </w:t>
      </w:r>
      <w:r>
        <w:rPr>
          <w:sz w:val="20"/>
        </w:rPr>
        <w:t>in</w:t>
      </w:r>
      <w:r>
        <w:rPr>
          <w:spacing w:val="-8"/>
          <w:sz w:val="20"/>
        </w:rPr>
        <w:t> </w:t>
      </w:r>
      <w:r>
        <w:rPr>
          <w:sz w:val="20"/>
        </w:rPr>
        <w:t>the</w:t>
      </w:r>
      <w:r>
        <w:rPr>
          <w:spacing w:val="-7"/>
          <w:sz w:val="20"/>
        </w:rPr>
        <w:t> </w:t>
      </w:r>
      <w:r>
        <w:rPr>
          <w:sz w:val="20"/>
        </w:rPr>
        <w:t>model</w:t>
      </w:r>
      <w:r>
        <w:rPr>
          <w:spacing w:val="-7"/>
          <w:sz w:val="20"/>
        </w:rPr>
        <w:t> </w:t>
      </w:r>
      <w:r>
        <w:rPr>
          <w:sz w:val="20"/>
        </w:rPr>
        <w:t>or</w:t>
      </w:r>
      <w:r>
        <w:rPr>
          <w:spacing w:val="-7"/>
          <w:sz w:val="20"/>
        </w:rPr>
        <w:t> </w:t>
      </w:r>
      <w:r>
        <w:rPr>
          <w:sz w:val="20"/>
        </w:rPr>
        <w:t>in</w:t>
      </w:r>
      <w:r>
        <w:rPr>
          <w:spacing w:val="-7"/>
          <w:sz w:val="20"/>
        </w:rPr>
        <w:t> </w:t>
      </w:r>
      <w:r>
        <w:rPr>
          <w:sz w:val="20"/>
        </w:rPr>
        <w:t>deriving</w:t>
      </w:r>
      <w:r>
        <w:rPr>
          <w:spacing w:val="-7"/>
          <w:sz w:val="20"/>
        </w:rPr>
        <w:t> </w:t>
      </w:r>
      <w:r>
        <w:rPr>
          <w:sz w:val="20"/>
        </w:rPr>
        <w:t>the</w:t>
      </w:r>
      <w:r>
        <w:rPr>
          <w:spacing w:val="-7"/>
          <w:sz w:val="20"/>
        </w:rPr>
        <w:t> </w:t>
      </w:r>
      <w:r>
        <w:rPr>
          <w:sz w:val="20"/>
        </w:rPr>
        <w:t>data</w:t>
      </w:r>
      <w:r>
        <w:rPr>
          <w:spacing w:val="-7"/>
          <w:sz w:val="20"/>
        </w:rPr>
        <w:t> </w:t>
      </w:r>
      <w:r>
        <w:rPr>
          <w:sz w:val="20"/>
        </w:rPr>
        <w:t>used</w:t>
      </w:r>
      <w:r>
        <w:rPr>
          <w:spacing w:val="-7"/>
          <w:sz w:val="20"/>
        </w:rPr>
        <w:t> </w:t>
      </w:r>
      <w:r>
        <w:rPr>
          <w:sz w:val="20"/>
        </w:rPr>
        <w:t>in</w:t>
      </w:r>
      <w:r>
        <w:rPr>
          <w:spacing w:val="-7"/>
          <w:sz w:val="20"/>
        </w:rPr>
        <w:t> </w:t>
      </w:r>
      <w:r>
        <w:rPr>
          <w:sz w:val="20"/>
        </w:rPr>
        <w:t>the</w:t>
      </w:r>
      <w:r>
        <w:rPr>
          <w:spacing w:val="-7"/>
          <w:sz w:val="20"/>
        </w:rPr>
        <w:t> </w:t>
      </w:r>
      <w:r>
        <w:rPr>
          <w:sz w:val="20"/>
        </w:rPr>
        <w:t>model</w:t>
      </w:r>
      <w:r>
        <w:rPr>
          <w:spacing w:val="-7"/>
          <w:sz w:val="20"/>
        </w:rPr>
        <w:t> </w:t>
      </w:r>
      <w:r>
        <w:rPr>
          <w:sz w:val="20"/>
        </w:rPr>
        <w:t>shall</w:t>
      </w:r>
      <w:r>
        <w:rPr>
          <w:spacing w:val="-7"/>
          <w:sz w:val="20"/>
        </w:rPr>
        <w:t> </w:t>
      </w:r>
      <w:r>
        <w:rPr>
          <w:sz w:val="20"/>
        </w:rPr>
        <w:t>be the process, operational and air pollution control equipment parameters and emission rates that will be contained in the facility=s permit. If the Division=s initial review of the modeling request indicates extensive or inappropriate use of state resources</w:t>
      </w:r>
      <w:r>
        <w:rPr>
          <w:spacing w:val="-20"/>
          <w:sz w:val="20"/>
        </w:rPr>
        <w:t> </w:t>
      </w:r>
      <w:r>
        <w:rPr>
          <w:sz w:val="20"/>
        </w:rPr>
        <w:t>or</w:t>
      </w:r>
      <w:r>
        <w:rPr>
          <w:spacing w:val="-20"/>
          <w:sz w:val="20"/>
        </w:rPr>
        <w:t> </w:t>
      </w:r>
      <w:r>
        <w:rPr>
          <w:sz w:val="20"/>
        </w:rPr>
        <w:t>if</w:t>
      </w:r>
      <w:r>
        <w:rPr>
          <w:spacing w:val="-20"/>
          <w:sz w:val="20"/>
        </w:rPr>
        <w:t> </w:t>
      </w:r>
      <w:r>
        <w:rPr>
          <w:sz w:val="20"/>
        </w:rPr>
        <w:t>the</w:t>
      </w:r>
      <w:r>
        <w:rPr>
          <w:spacing w:val="-20"/>
          <w:sz w:val="20"/>
        </w:rPr>
        <w:t> </w:t>
      </w:r>
      <w:r>
        <w:rPr>
          <w:sz w:val="20"/>
        </w:rPr>
        <w:t>Division=s</w:t>
      </w:r>
      <w:r>
        <w:rPr>
          <w:spacing w:val="-20"/>
          <w:sz w:val="20"/>
        </w:rPr>
        <w:t> </w:t>
      </w:r>
      <w:r>
        <w:rPr>
          <w:sz w:val="20"/>
        </w:rPr>
        <w:t>modeling</w:t>
      </w:r>
      <w:r>
        <w:rPr>
          <w:spacing w:val="-21"/>
          <w:sz w:val="20"/>
        </w:rPr>
        <w:t> </w:t>
      </w:r>
      <w:r>
        <w:rPr>
          <w:sz w:val="20"/>
        </w:rPr>
        <w:t>analysis</w:t>
      </w:r>
      <w:r>
        <w:rPr>
          <w:spacing w:val="-20"/>
          <w:sz w:val="20"/>
        </w:rPr>
        <w:t> </w:t>
      </w:r>
      <w:r>
        <w:rPr>
          <w:sz w:val="20"/>
        </w:rPr>
        <w:t>fails</w:t>
      </w:r>
      <w:r>
        <w:rPr>
          <w:spacing w:val="-22"/>
          <w:sz w:val="20"/>
        </w:rPr>
        <w:t> </w:t>
      </w:r>
      <w:r>
        <w:rPr>
          <w:sz w:val="20"/>
        </w:rPr>
        <w:t>to</w:t>
      </w:r>
      <w:r>
        <w:rPr>
          <w:spacing w:val="-22"/>
          <w:sz w:val="20"/>
        </w:rPr>
        <w:t> </w:t>
      </w:r>
      <w:r>
        <w:rPr>
          <w:sz w:val="20"/>
        </w:rPr>
        <w:t>show</w:t>
      </w:r>
      <w:r>
        <w:rPr>
          <w:spacing w:val="-24"/>
          <w:sz w:val="20"/>
        </w:rPr>
        <w:t> </w:t>
      </w:r>
      <w:r>
        <w:rPr>
          <w:sz w:val="20"/>
        </w:rPr>
        <w:t>compliance</w:t>
      </w:r>
      <w:r>
        <w:rPr>
          <w:spacing w:val="-22"/>
          <w:sz w:val="20"/>
        </w:rPr>
        <w:t> </w:t>
      </w:r>
      <w:r>
        <w:rPr>
          <w:sz w:val="20"/>
        </w:rPr>
        <w:t>with</w:t>
      </w:r>
      <w:r>
        <w:rPr>
          <w:spacing w:val="-22"/>
          <w:sz w:val="20"/>
        </w:rPr>
        <w:t> </w:t>
      </w:r>
      <w:r>
        <w:rPr>
          <w:sz w:val="20"/>
        </w:rPr>
        <w:t>the</w:t>
      </w:r>
      <w:r>
        <w:rPr>
          <w:spacing w:val="-22"/>
          <w:sz w:val="20"/>
        </w:rPr>
        <w:t> </w:t>
      </w:r>
      <w:r>
        <w:rPr>
          <w:sz w:val="20"/>
        </w:rPr>
        <w:t>acceptable</w:t>
      </w:r>
      <w:r>
        <w:rPr>
          <w:spacing w:val="-22"/>
          <w:sz w:val="20"/>
        </w:rPr>
        <w:t> </w:t>
      </w:r>
      <w:r>
        <w:rPr>
          <w:sz w:val="20"/>
        </w:rPr>
        <w:t>ambient</w:t>
      </w:r>
      <w:r>
        <w:rPr>
          <w:spacing w:val="-22"/>
          <w:sz w:val="20"/>
        </w:rPr>
        <w:t> </w:t>
      </w:r>
      <w:r>
        <w:rPr>
          <w:sz w:val="20"/>
        </w:rPr>
        <w:t>levels</w:t>
      </w:r>
      <w:r>
        <w:rPr>
          <w:spacing w:val="-22"/>
          <w:sz w:val="20"/>
        </w:rPr>
        <w:t> </w:t>
      </w:r>
      <w:r>
        <w:rPr>
          <w:sz w:val="20"/>
        </w:rPr>
        <w:t>in</w:t>
      </w:r>
      <w:r>
        <w:rPr>
          <w:spacing w:val="-22"/>
          <w:sz w:val="20"/>
        </w:rPr>
        <w:t> </w:t>
      </w:r>
      <w:r>
        <w:rPr>
          <w:sz w:val="20"/>
        </w:rPr>
        <w:t>Rule</w:t>
      </w:r>
      <w:r>
        <w:rPr>
          <w:spacing w:val="-22"/>
          <w:sz w:val="20"/>
        </w:rPr>
        <w:t> </w:t>
      </w:r>
      <w:r>
        <w:rPr>
          <w:sz w:val="20"/>
        </w:rPr>
        <w:t>.1104</w:t>
      </w:r>
      <w:r>
        <w:rPr>
          <w:spacing w:val="-22"/>
          <w:sz w:val="20"/>
        </w:rPr>
        <w:t> </w:t>
      </w:r>
      <w:r>
        <w:rPr>
          <w:sz w:val="20"/>
        </w:rPr>
        <w:t>of this</w:t>
      </w:r>
      <w:r>
        <w:rPr>
          <w:spacing w:val="-3"/>
          <w:sz w:val="20"/>
        </w:rPr>
        <w:t> </w:t>
      </w:r>
      <w:r>
        <w:rPr>
          <w:sz w:val="20"/>
        </w:rPr>
        <w:t>Section,</w:t>
      </w:r>
      <w:r>
        <w:rPr>
          <w:spacing w:val="-3"/>
          <w:sz w:val="20"/>
        </w:rPr>
        <w:t> </w:t>
      </w:r>
      <w:r>
        <w:rPr>
          <w:sz w:val="20"/>
        </w:rPr>
        <w:t>the</w:t>
      </w:r>
      <w:r>
        <w:rPr>
          <w:spacing w:val="-3"/>
          <w:sz w:val="20"/>
        </w:rPr>
        <w:t> </w:t>
      </w:r>
      <w:r>
        <w:rPr>
          <w:sz w:val="20"/>
        </w:rPr>
        <w:t>modeling</w:t>
      </w:r>
      <w:r>
        <w:rPr>
          <w:spacing w:val="-3"/>
          <w:sz w:val="20"/>
        </w:rPr>
        <w:t> </w:t>
      </w:r>
      <w:r>
        <w:rPr>
          <w:sz w:val="20"/>
        </w:rPr>
        <w:t>demonstration</w:t>
      </w:r>
      <w:r>
        <w:rPr>
          <w:spacing w:val="-3"/>
          <w:sz w:val="20"/>
        </w:rPr>
        <w:t> </w:t>
      </w:r>
      <w:r>
        <w:rPr>
          <w:sz w:val="20"/>
        </w:rPr>
        <w:t>becomes</w:t>
      </w:r>
      <w:r>
        <w:rPr>
          <w:spacing w:val="-3"/>
          <w:sz w:val="20"/>
        </w:rPr>
        <w:t> </w:t>
      </w:r>
      <w:r>
        <w:rPr>
          <w:sz w:val="20"/>
        </w:rPr>
        <w:t>the</w:t>
      </w:r>
      <w:r>
        <w:rPr>
          <w:spacing w:val="-5"/>
          <w:sz w:val="20"/>
        </w:rPr>
        <w:t> </w:t>
      </w:r>
      <w:r>
        <w:rPr>
          <w:sz w:val="20"/>
        </w:rPr>
        <w:t>responsibility</w:t>
      </w:r>
      <w:r>
        <w:rPr>
          <w:spacing w:val="-3"/>
          <w:sz w:val="20"/>
        </w:rPr>
        <w:t> </w:t>
      </w:r>
      <w:r>
        <w:rPr>
          <w:sz w:val="20"/>
        </w:rPr>
        <w:t>of</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the</w:t>
      </w:r>
      <w:r>
        <w:rPr>
          <w:spacing w:val="-3"/>
          <w:sz w:val="20"/>
        </w:rPr>
        <w:t> </w:t>
      </w:r>
      <w:r>
        <w:rPr>
          <w:sz w:val="20"/>
        </w:rPr>
        <w:t>facility.</w:t>
      </w:r>
    </w:p>
    <w:p>
      <w:pPr>
        <w:pStyle w:val="ListParagraph"/>
        <w:numPr>
          <w:ilvl w:val="0"/>
          <w:numId w:val="2"/>
        </w:numPr>
        <w:tabs>
          <w:tab w:pos="430" w:val="left" w:leader="none"/>
        </w:tabs>
        <w:spacing w:line="240" w:lineRule="auto" w:before="1" w:after="0"/>
        <w:ind w:left="120" w:right="114" w:firstLine="0"/>
        <w:jc w:val="both"/>
        <w:rPr>
          <w:sz w:val="20"/>
        </w:rPr>
      </w:pPr>
      <w:r>
        <w:rPr>
          <w:sz w:val="20"/>
        </w:rPr>
        <w:t>When</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10"/>
          <w:sz w:val="20"/>
        </w:rPr>
        <w:t> </w:t>
      </w:r>
      <w:r>
        <w:rPr>
          <w:sz w:val="20"/>
        </w:rPr>
        <w:t>of</w:t>
      </w:r>
      <w:r>
        <w:rPr>
          <w:spacing w:val="-10"/>
          <w:sz w:val="20"/>
        </w:rPr>
        <w:t> </w:t>
      </w:r>
      <w:r>
        <w:rPr>
          <w:sz w:val="20"/>
        </w:rPr>
        <w:t>the</w:t>
      </w:r>
      <w:r>
        <w:rPr>
          <w:spacing w:val="-10"/>
          <w:sz w:val="20"/>
        </w:rPr>
        <w:t> </w:t>
      </w:r>
      <w:r>
        <w:rPr>
          <w:sz w:val="20"/>
        </w:rPr>
        <w:t>facility</w:t>
      </w:r>
      <w:r>
        <w:rPr>
          <w:spacing w:val="-10"/>
          <w:sz w:val="20"/>
        </w:rPr>
        <w:t> </w:t>
      </w:r>
      <w:r>
        <w:rPr>
          <w:sz w:val="20"/>
        </w:rPr>
        <w:t>is</w:t>
      </w:r>
      <w:r>
        <w:rPr>
          <w:spacing w:val="-10"/>
          <w:sz w:val="20"/>
        </w:rPr>
        <w:t> </w:t>
      </w:r>
      <w:r>
        <w:rPr>
          <w:sz w:val="20"/>
        </w:rPr>
        <w:t>responsible</w:t>
      </w:r>
      <w:r>
        <w:rPr>
          <w:spacing w:val="-9"/>
          <w:sz w:val="20"/>
        </w:rPr>
        <w:t> </w:t>
      </w:r>
      <w:r>
        <w:rPr>
          <w:sz w:val="20"/>
        </w:rPr>
        <w:t>for</w:t>
      </w:r>
      <w:r>
        <w:rPr>
          <w:spacing w:val="-10"/>
          <w:sz w:val="20"/>
        </w:rPr>
        <w:t> </w:t>
      </w:r>
      <w:r>
        <w:rPr>
          <w:sz w:val="20"/>
        </w:rPr>
        <w:t>providing</w:t>
      </w:r>
      <w:r>
        <w:rPr>
          <w:spacing w:val="-10"/>
          <w:sz w:val="20"/>
        </w:rPr>
        <w:t> </w:t>
      </w:r>
      <w:r>
        <w:rPr>
          <w:sz w:val="20"/>
        </w:rPr>
        <w:t>the</w:t>
      </w:r>
      <w:r>
        <w:rPr>
          <w:spacing w:val="-10"/>
          <w:sz w:val="20"/>
        </w:rPr>
        <w:t> </w:t>
      </w:r>
      <w:r>
        <w:rPr>
          <w:sz w:val="20"/>
        </w:rPr>
        <w:t>modeling</w:t>
      </w:r>
      <w:r>
        <w:rPr>
          <w:spacing w:val="-10"/>
          <w:sz w:val="20"/>
        </w:rPr>
        <w:t> </w:t>
      </w:r>
      <w:r>
        <w:rPr>
          <w:sz w:val="20"/>
        </w:rPr>
        <w:t>demonstration</w:t>
      </w:r>
      <w:r>
        <w:rPr>
          <w:spacing w:val="-10"/>
          <w:sz w:val="20"/>
        </w:rPr>
        <w:t> </w:t>
      </w:r>
      <w:r>
        <w:rPr>
          <w:sz w:val="20"/>
        </w:rPr>
        <w:t>and</w:t>
      </w:r>
      <w:r>
        <w:rPr>
          <w:spacing w:val="-10"/>
          <w:sz w:val="20"/>
        </w:rPr>
        <w:t> </w:t>
      </w:r>
      <w:r>
        <w:rPr>
          <w:sz w:val="20"/>
        </w:rPr>
        <w:t>the</w:t>
      </w:r>
      <w:r>
        <w:rPr>
          <w:spacing w:val="-10"/>
          <w:sz w:val="20"/>
        </w:rPr>
        <w:t> </w:t>
      </w:r>
      <w:r>
        <w:rPr>
          <w:sz w:val="20"/>
        </w:rPr>
        <w:t>data</w:t>
      </w:r>
      <w:r>
        <w:rPr>
          <w:spacing w:val="-10"/>
          <w:sz w:val="20"/>
        </w:rPr>
        <w:t> </w:t>
      </w:r>
      <w:r>
        <w:rPr>
          <w:sz w:val="20"/>
        </w:rPr>
        <w:t>used</w:t>
      </w:r>
      <w:r>
        <w:rPr>
          <w:spacing w:val="-10"/>
          <w:sz w:val="20"/>
        </w:rPr>
        <w:t> </w:t>
      </w:r>
      <w:r>
        <w:rPr>
          <w:sz w:val="20"/>
        </w:rPr>
        <w:t>in the modeling, the owner or operator of the facility shall use in the model or in deriving data used in the model the</w:t>
      </w:r>
      <w:r>
        <w:rPr>
          <w:spacing w:val="-29"/>
          <w:sz w:val="20"/>
        </w:rPr>
        <w:t> </w:t>
      </w:r>
      <w:r>
        <w:rPr>
          <w:sz w:val="20"/>
        </w:rPr>
        <w:t>process operational</w:t>
      </w:r>
      <w:r>
        <w:rPr>
          <w:spacing w:val="-8"/>
          <w:sz w:val="20"/>
        </w:rPr>
        <w:t> </w:t>
      </w:r>
      <w:r>
        <w:rPr>
          <w:sz w:val="20"/>
        </w:rPr>
        <w:t>and</w:t>
      </w:r>
      <w:r>
        <w:rPr>
          <w:spacing w:val="-8"/>
          <w:sz w:val="20"/>
        </w:rPr>
        <w:t> </w:t>
      </w:r>
      <w:r>
        <w:rPr>
          <w:sz w:val="20"/>
        </w:rPr>
        <w:t>air</w:t>
      </w:r>
      <w:r>
        <w:rPr>
          <w:spacing w:val="-9"/>
          <w:sz w:val="20"/>
        </w:rPr>
        <w:t> </w:t>
      </w:r>
      <w:r>
        <w:rPr>
          <w:sz w:val="20"/>
        </w:rPr>
        <w:t>pollution</w:t>
      </w:r>
      <w:r>
        <w:rPr>
          <w:spacing w:val="-9"/>
          <w:sz w:val="20"/>
        </w:rPr>
        <w:t> </w:t>
      </w:r>
      <w:r>
        <w:rPr>
          <w:sz w:val="20"/>
        </w:rPr>
        <w:t>control</w:t>
      </w:r>
      <w:r>
        <w:rPr>
          <w:spacing w:val="-9"/>
          <w:sz w:val="20"/>
        </w:rPr>
        <w:t> </w:t>
      </w:r>
      <w:r>
        <w:rPr>
          <w:sz w:val="20"/>
        </w:rPr>
        <w:t>equipment</w:t>
      </w:r>
      <w:r>
        <w:rPr>
          <w:spacing w:val="-9"/>
          <w:sz w:val="20"/>
        </w:rPr>
        <w:t> </w:t>
      </w:r>
      <w:r>
        <w:rPr>
          <w:sz w:val="20"/>
        </w:rPr>
        <w:t>parameters</w:t>
      </w:r>
      <w:r>
        <w:rPr>
          <w:spacing w:val="-9"/>
          <w:sz w:val="20"/>
        </w:rPr>
        <w:t> </w:t>
      </w:r>
      <w:r>
        <w:rPr>
          <w:sz w:val="20"/>
        </w:rPr>
        <w:t>and</w:t>
      </w:r>
      <w:r>
        <w:rPr>
          <w:spacing w:val="-9"/>
          <w:sz w:val="20"/>
        </w:rPr>
        <w:t> </w:t>
      </w:r>
      <w:r>
        <w:rPr>
          <w:sz w:val="20"/>
        </w:rPr>
        <w:t>emission</w:t>
      </w:r>
      <w:r>
        <w:rPr>
          <w:spacing w:val="-9"/>
          <w:sz w:val="20"/>
        </w:rPr>
        <w:t> </w:t>
      </w:r>
      <w:r>
        <w:rPr>
          <w:sz w:val="20"/>
        </w:rPr>
        <w:t>rates</w:t>
      </w:r>
      <w:r>
        <w:rPr>
          <w:spacing w:val="-9"/>
          <w:sz w:val="20"/>
        </w:rPr>
        <w:t> </w:t>
      </w:r>
      <w:r>
        <w:rPr>
          <w:sz w:val="20"/>
        </w:rPr>
        <w:t>that</w:t>
      </w:r>
      <w:r>
        <w:rPr>
          <w:spacing w:val="-9"/>
          <w:sz w:val="20"/>
        </w:rPr>
        <w:t> </w:t>
      </w:r>
      <w:r>
        <w:rPr>
          <w:sz w:val="20"/>
        </w:rPr>
        <w:t>will</w:t>
      </w:r>
      <w:r>
        <w:rPr>
          <w:spacing w:val="-9"/>
          <w:sz w:val="20"/>
        </w:rPr>
        <w:t> </w:t>
      </w:r>
      <w:r>
        <w:rPr>
          <w:sz w:val="20"/>
        </w:rPr>
        <w:t>be</w:t>
      </w:r>
      <w:r>
        <w:rPr>
          <w:spacing w:val="-9"/>
          <w:sz w:val="20"/>
        </w:rPr>
        <w:t> </w:t>
      </w:r>
      <w:r>
        <w:rPr>
          <w:sz w:val="20"/>
        </w:rPr>
        <w:t>contained</w:t>
      </w:r>
      <w:r>
        <w:rPr>
          <w:spacing w:val="-9"/>
          <w:sz w:val="20"/>
        </w:rPr>
        <w:t> </w:t>
      </w:r>
      <w:r>
        <w:rPr>
          <w:sz w:val="20"/>
        </w:rPr>
        <w:t>in</w:t>
      </w:r>
      <w:r>
        <w:rPr>
          <w:spacing w:val="-9"/>
          <w:sz w:val="20"/>
        </w:rPr>
        <w:t> </w:t>
      </w:r>
      <w:r>
        <w:rPr>
          <w:sz w:val="20"/>
        </w:rPr>
        <w:t>his</w:t>
      </w:r>
      <w:r>
        <w:rPr>
          <w:spacing w:val="-9"/>
          <w:sz w:val="20"/>
        </w:rPr>
        <w:t> </w:t>
      </w:r>
      <w:r>
        <w:rPr>
          <w:sz w:val="20"/>
        </w:rPr>
        <w:t>permit.</w:t>
      </w:r>
      <w:r>
        <w:rPr>
          <w:spacing w:val="32"/>
          <w:sz w:val="20"/>
        </w:rPr>
        <w:t> </w:t>
      </w:r>
      <w:r>
        <w:rPr>
          <w:sz w:val="20"/>
        </w:rPr>
        <w:t>Sources that</w:t>
      </w:r>
      <w:r>
        <w:rPr>
          <w:spacing w:val="-2"/>
          <w:sz w:val="20"/>
        </w:rPr>
        <w:t> </w:t>
      </w:r>
      <w:r>
        <w:rPr>
          <w:sz w:val="20"/>
        </w:rPr>
        <w:t>are</w:t>
      </w:r>
      <w:r>
        <w:rPr>
          <w:spacing w:val="-2"/>
          <w:sz w:val="20"/>
        </w:rPr>
        <w:t> </w:t>
      </w:r>
      <w:r>
        <w:rPr>
          <w:sz w:val="20"/>
        </w:rPr>
        <w:t>not</w:t>
      </w:r>
      <w:r>
        <w:rPr>
          <w:spacing w:val="-2"/>
          <w:sz w:val="20"/>
        </w:rPr>
        <w:t> </w:t>
      </w:r>
      <w:r>
        <w:rPr>
          <w:sz w:val="20"/>
        </w:rPr>
        <w:t>required</w:t>
      </w:r>
      <w:r>
        <w:rPr>
          <w:spacing w:val="-2"/>
          <w:sz w:val="20"/>
        </w:rPr>
        <w:t> </w:t>
      </w:r>
      <w:r>
        <w:rPr>
          <w:sz w:val="20"/>
        </w:rPr>
        <w:t>to</w:t>
      </w:r>
      <w:r>
        <w:rPr>
          <w:spacing w:val="-2"/>
          <w:sz w:val="20"/>
        </w:rPr>
        <w:t> </w:t>
      </w:r>
      <w:r>
        <w:rPr>
          <w:sz w:val="20"/>
        </w:rPr>
        <w:t>be</w:t>
      </w:r>
      <w:r>
        <w:rPr>
          <w:spacing w:val="-2"/>
          <w:sz w:val="20"/>
        </w:rPr>
        <w:t> </w:t>
      </w:r>
      <w:r>
        <w:rPr>
          <w:sz w:val="20"/>
        </w:rPr>
        <w:t>included</w:t>
      </w:r>
      <w:r>
        <w:rPr>
          <w:spacing w:val="-2"/>
          <w:sz w:val="20"/>
        </w:rPr>
        <w:t> </w:t>
      </w:r>
      <w:r>
        <w:rPr>
          <w:sz w:val="20"/>
        </w:rPr>
        <w:t>in</w:t>
      </w:r>
      <w:r>
        <w:rPr>
          <w:spacing w:val="-2"/>
          <w:sz w:val="20"/>
        </w:rPr>
        <w:t> </w:t>
      </w:r>
      <w:r>
        <w:rPr>
          <w:sz w:val="20"/>
        </w:rPr>
        <w:t>the</w:t>
      </w:r>
      <w:r>
        <w:rPr>
          <w:spacing w:val="-2"/>
          <w:sz w:val="20"/>
        </w:rPr>
        <w:t> </w:t>
      </w:r>
      <w:r>
        <w:rPr>
          <w:sz w:val="20"/>
        </w:rPr>
        <w:t>model</w:t>
      </w:r>
      <w:r>
        <w:rPr>
          <w:spacing w:val="-2"/>
          <w:sz w:val="20"/>
        </w:rPr>
        <w:t> </w:t>
      </w:r>
      <w:r>
        <w:rPr>
          <w:sz w:val="20"/>
        </w:rPr>
        <w:t>will</w:t>
      </w:r>
      <w:r>
        <w:rPr>
          <w:spacing w:val="-2"/>
          <w:sz w:val="20"/>
        </w:rPr>
        <w:t> </w:t>
      </w:r>
      <w:r>
        <w:rPr>
          <w:sz w:val="20"/>
        </w:rPr>
        <w:t>not</w:t>
      </w:r>
      <w:r>
        <w:rPr>
          <w:spacing w:val="-2"/>
          <w:sz w:val="20"/>
        </w:rPr>
        <w:t> </w:t>
      </w:r>
      <w:r>
        <w:rPr>
          <w:sz w:val="20"/>
        </w:rPr>
        <w:t>be</w:t>
      </w:r>
      <w:r>
        <w:rPr>
          <w:spacing w:val="-2"/>
          <w:sz w:val="20"/>
        </w:rPr>
        <w:t> </w:t>
      </w:r>
      <w:r>
        <w:rPr>
          <w:sz w:val="20"/>
        </w:rPr>
        <w:t>included</w:t>
      </w:r>
      <w:r>
        <w:rPr>
          <w:spacing w:val="-2"/>
          <w:sz w:val="20"/>
        </w:rPr>
        <w:t> </w:t>
      </w:r>
      <w:r>
        <w:rPr>
          <w:sz w:val="20"/>
        </w:rPr>
        <w:t>in</w:t>
      </w:r>
      <w:r>
        <w:rPr>
          <w:spacing w:val="-2"/>
          <w:sz w:val="20"/>
        </w:rPr>
        <w:t> </w:t>
      </w:r>
      <w:r>
        <w:rPr>
          <w:sz w:val="20"/>
        </w:rPr>
        <w:t>the</w:t>
      </w:r>
      <w:r>
        <w:rPr>
          <w:spacing w:val="-2"/>
          <w:sz w:val="20"/>
        </w:rPr>
        <w:t> </w:t>
      </w:r>
      <w:r>
        <w:rPr>
          <w:sz w:val="20"/>
        </w:rPr>
        <w:t>permit</w:t>
      </w:r>
      <w:r>
        <w:rPr>
          <w:spacing w:val="-2"/>
          <w:sz w:val="20"/>
        </w:rPr>
        <w:t> </w:t>
      </w:r>
      <w:r>
        <w:rPr>
          <w:sz w:val="20"/>
        </w:rPr>
        <w:t>to</w:t>
      </w:r>
      <w:r>
        <w:rPr>
          <w:spacing w:val="-2"/>
          <w:sz w:val="20"/>
        </w:rPr>
        <w:t> </w:t>
      </w:r>
      <w:r>
        <w:rPr>
          <w:sz w:val="20"/>
        </w:rPr>
        <w:t>emit</w:t>
      </w:r>
      <w:r>
        <w:rPr>
          <w:spacing w:val="-2"/>
          <w:sz w:val="20"/>
        </w:rPr>
        <w:t> </w:t>
      </w:r>
      <w:r>
        <w:rPr>
          <w:sz w:val="20"/>
        </w:rPr>
        <w:t>toxic</w:t>
      </w:r>
      <w:r>
        <w:rPr>
          <w:spacing w:val="-2"/>
          <w:sz w:val="20"/>
        </w:rPr>
        <w:t> </w:t>
      </w:r>
      <w:r>
        <w:rPr>
          <w:sz w:val="20"/>
        </w:rPr>
        <w:t>air</w:t>
      </w:r>
      <w:r>
        <w:rPr>
          <w:spacing w:val="-2"/>
          <w:sz w:val="20"/>
        </w:rPr>
        <w:t> </w:t>
      </w:r>
      <w:r>
        <w:rPr>
          <w:sz w:val="20"/>
        </w:rPr>
        <w:t>pollutants.</w:t>
      </w:r>
    </w:p>
    <w:p>
      <w:pPr>
        <w:pStyle w:val="ListParagraph"/>
        <w:numPr>
          <w:ilvl w:val="0"/>
          <w:numId w:val="2"/>
        </w:numPr>
        <w:tabs>
          <w:tab w:pos="442" w:val="left" w:leader="none"/>
        </w:tabs>
        <w:spacing w:line="240" w:lineRule="auto" w:before="1" w:after="0"/>
        <w:ind w:left="120" w:right="116" w:firstLine="0"/>
        <w:jc w:val="both"/>
        <w:rPr>
          <w:sz w:val="20"/>
        </w:rPr>
      </w:pPr>
      <w:r>
        <w:rPr>
          <w:sz w:val="20"/>
        </w:rPr>
        <w:t>For</w:t>
      </w:r>
      <w:r>
        <w:rPr>
          <w:spacing w:val="-9"/>
          <w:sz w:val="20"/>
        </w:rPr>
        <w:t> </w:t>
      </w:r>
      <w:r>
        <w:rPr>
          <w:sz w:val="20"/>
        </w:rPr>
        <w:t>the</w:t>
      </w:r>
      <w:r>
        <w:rPr>
          <w:spacing w:val="-9"/>
          <w:sz w:val="20"/>
        </w:rPr>
        <w:t> </w:t>
      </w:r>
      <w:r>
        <w:rPr>
          <w:sz w:val="20"/>
        </w:rPr>
        <w:t>following</w:t>
      </w:r>
      <w:r>
        <w:rPr>
          <w:spacing w:val="-9"/>
          <w:sz w:val="20"/>
        </w:rPr>
        <w:t> </w:t>
      </w:r>
      <w:r>
        <w:rPr>
          <w:sz w:val="20"/>
        </w:rPr>
        <w:t>pollutants,</w:t>
      </w:r>
      <w:r>
        <w:rPr>
          <w:spacing w:val="-9"/>
          <w:sz w:val="20"/>
        </w:rPr>
        <w:t> </w:t>
      </w:r>
      <w:r>
        <w:rPr>
          <w:sz w:val="20"/>
        </w:rPr>
        <w:t>modeled</w:t>
      </w:r>
      <w:r>
        <w:rPr>
          <w:spacing w:val="-9"/>
          <w:sz w:val="20"/>
        </w:rPr>
        <w:t> </w:t>
      </w:r>
      <w:r>
        <w:rPr>
          <w:sz w:val="20"/>
        </w:rPr>
        <w:t>emission</w:t>
      </w:r>
      <w:r>
        <w:rPr>
          <w:spacing w:val="-9"/>
          <w:sz w:val="20"/>
        </w:rPr>
        <w:t> </w:t>
      </w:r>
      <w:r>
        <w:rPr>
          <w:sz w:val="20"/>
        </w:rPr>
        <w:t>rates</w:t>
      </w:r>
      <w:r>
        <w:rPr>
          <w:spacing w:val="-9"/>
          <w:sz w:val="20"/>
        </w:rPr>
        <w:t> </w:t>
      </w:r>
      <w:r>
        <w:rPr>
          <w:sz w:val="20"/>
        </w:rPr>
        <w:t>shall</w:t>
      </w:r>
      <w:r>
        <w:rPr>
          <w:spacing w:val="-9"/>
          <w:sz w:val="20"/>
        </w:rPr>
        <w:t> </w:t>
      </w:r>
      <w:r>
        <w:rPr>
          <w:sz w:val="20"/>
        </w:rPr>
        <w:t>be</w:t>
      </w:r>
      <w:r>
        <w:rPr>
          <w:spacing w:val="-9"/>
          <w:sz w:val="20"/>
        </w:rPr>
        <w:t> </w:t>
      </w:r>
      <w:r>
        <w:rPr>
          <w:sz w:val="20"/>
        </w:rPr>
        <w:t>based</w:t>
      </w:r>
      <w:r>
        <w:rPr>
          <w:spacing w:val="-9"/>
          <w:sz w:val="20"/>
        </w:rPr>
        <w:t> </w:t>
      </w:r>
      <w:r>
        <w:rPr>
          <w:sz w:val="20"/>
        </w:rPr>
        <w:t>on</w:t>
      </w:r>
      <w:r>
        <w:rPr>
          <w:spacing w:val="-9"/>
          <w:sz w:val="20"/>
        </w:rPr>
        <w:t> </w:t>
      </w:r>
      <w:r>
        <w:rPr>
          <w:sz w:val="20"/>
        </w:rPr>
        <w:t>the</w:t>
      </w:r>
      <w:r>
        <w:rPr>
          <w:spacing w:val="-9"/>
          <w:sz w:val="20"/>
        </w:rPr>
        <w:t> </w:t>
      </w:r>
      <w:r>
        <w:rPr>
          <w:sz w:val="20"/>
        </w:rPr>
        <w:t>highest</w:t>
      </w:r>
      <w:r>
        <w:rPr>
          <w:spacing w:val="-9"/>
          <w:sz w:val="20"/>
        </w:rPr>
        <w:t> </w:t>
      </w:r>
      <w:r>
        <w:rPr>
          <w:sz w:val="20"/>
        </w:rPr>
        <w:t>emissions</w:t>
      </w:r>
      <w:r>
        <w:rPr>
          <w:spacing w:val="-9"/>
          <w:sz w:val="20"/>
        </w:rPr>
        <w:t> </w:t>
      </w:r>
      <w:r>
        <w:rPr>
          <w:sz w:val="20"/>
        </w:rPr>
        <w:t>occurring</w:t>
      </w:r>
      <w:r>
        <w:rPr>
          <w:spacing w:val="-9"/>
          <w:sz w:val="20"/>
        </w:rPr>
        <w:t> </w:t>
      </w:r>
      <w:r>
        <w:rPr>
          <w:sz w:val="20"/>
        </w:rPr>
        <w:t>in</w:t>
      </w:r>
      <w:r>
        <w:rPr>
          <w:spacing w:val="-9"/>
          <w:sz w:val="20"/>
        </w:rPr>
        <w:t> </w:t>
      </w:r>
      <w:r>
        <w:rPr>
          <w:sz w:val="20"/>
        </w:rPr>
        <w:t>any</w:t>
      </w:r>
      <w:r>
        <w:rPr>
          <w:spacing w:val="-10"/>
          <w:sz w:val="20"/>
        </w:rPr>
        <w:t> </w:t>
      </w:r>
      <w:r>
        <w:rPr>
          <w:sz w:val="20"/>
        </w:rPr>
        <w:t>single</w:t>
      </w:r>
      <w:r>
        <w:rPr>
          <w:spacing w:val="-10"/>
          <w:sz w:val="20"/>
        </w:rPr>
        <w:t> </w:t>
      </w:r>
      <w:r>
        <w:rPr>
          <w:sz w:val="20"/>
        </w:rPr>
        <w:t>15 minute period. The resultant modeled 1-hour concentrations shall then be compared to the applicable 1-hour acceptable ambient levels to determine compliance.  These pollutants</w:t>
      </w:r>
      <w:r>
        <w:rPr>
          <w:spacing w:val="-28"/>
          <w:sz w:val="20"/>
        </w:rPr>
        <w:t> </w:t>
      </w:r>
      <w:r>
        <w:rPr>
          <w:sz w:val="20"/>
        </w:rPr>
        <w:t>are:</w:t>
      </w:r>
    </w:p>
    <w:p>
      <w:pPr>
        <w:pStyle w:val="ListParagraph"/>
        <w:numPr>
          <w:ilvl w:val="1"/>
          <w:numId w:val="2"/>
        </w:numPr>
        <w:tabs>
          <w:tab w:pos="1561" w:val="left" w:leader="none"/>
        </w:tabs>
        <w:spacing w:line="240" w:lineRule="auto" w:before="1" w:after="0"/>
        <w:ind w:left="1560" w:right="0" w:hanging="720"/>
        <w:jc w:val="left"/>
        <w:rPr>
          <w:sz w:val="20"/>
        </w:rPr>
      </w:pPr>
      <w:r>
        <w:rPr>
          <w:sz w:val="20"/>
        </w:rPr>
        <w:t>acetaldehyde</w:t>
      </w:r>
      <w:r>
        <w:rPr>
          <w:spacing w:val="-8"/>
          <w:sz w:val="20"/>
        </w:rPr>
        <w:t> </w:t>
      </w:r>
      <w:r>
        <w:rPr>
          <w:sz w:val="20"/>
        </w:rPr>
        <w:t>(75-07-0)</w:t>
      </w:r>
    </w:p>
    <w:p>
      <w:pPr>
        <w:pStyle w:val="ListParagraph"/>
        <w:numPr>
          <w:ilvl w:val="1"/>
          <w:numId w:val="2"/>
        </w:numPr>
        <w:tabs>
          <w:tab w:pos="1561" w:val="left" w:leader="none"/>
        </w:tabs>
        <w:spacing w:line="240" w:lineRule="auto" w:before="1" w:after="0"/>
        <w:ind w:left="1560" w:right="0" w:hanging="720"/>
        <w:jc w:val="left"/>
        <w:rPr>
          <w:sz w:val="20"/>
        </w:rPr>
      </w:pPr>
      <w:r>
        <w:rPr>
          <w:sz w:val="20"/>
        </w:rPr>
        <w:t>acetic acid</w:t>
      </w:r>
      <w:r>
        <w:rPr>
          <w:spacing w:val="-7"/>
          <w:sz w:val="20"/>
        </w:rPr>
        <w:t> </w:t>
      </w:r>
      <w:r>
        <w:rPr>
          <w:sz w:val="20"/>
        </w:rPr>
        <w:t>(64-19-7)</w:t>
      </w:r>
    </w:p>
    <w:p>
      <w:pPr>
        <w:pStyle w:val="BodyText"/>
        <w:tabs>
          <w:tab w:pos="1560" w:val="left" w:leader="none"/>
        </w:tabs>
        <w:ind w:left="839" w:right="3098" w:firstLine="0"/>
      </w:pPr>
      <w:r>
        <w:rPr/>
        <w:t>(3)</w:t>
        <w:tab/>
        <w:t>acrolein</w:t>
      </w:r>
      <w:r>
        <w:rPr>
          <w:spacing w:val="-23"/>
        </w:rPr>
        <w:t> </w:t>
      </w:r>
      <w:r>
        <w:rPr/>
        <w:t>(107-02-8)</w:t>
      </w:r>
    </w:p>
    <w:p>
      <w:pPr>
        <w:pStyle w:val="BodyText"/>
        <w:tabs>
          <w:tab w:pos="1560" w:val="left" w:leader="none"/>
        </w:tabs>
        <w:ind w:left="839" w:right="3098" w:firstLine="0"/>
      </w:pPr>
      <w:r>
        <w:rPr/>
        <w:t>(4)</w:t>
        <w:tab/>
        <w:t>ammonia</w:t>
      </w:r>
      <w:r>
        <w:rPr>
          <w:spacing w:val="-28"/>
        </w:rPr>
        <w:t> </w:t>
      </w:r>
      <w:r>
        <w:rPr/>
        <w:t>(7664-41-7)</w:t>
      </w:r>
    </w:p>
    <w:p>
      <w:pPr>
        <w:pStyle w:val="BodyText"/>
        <w:tabs>
          <w:tab w:pos="1560" w:val="left" w:leader="none"/>
        </w:tabs>
        <w:ind w:left="839" w:right="3098" w:firstLine="0"/>
      </w:pPr>
      <w:r>
        <w:rPr/>
        <w:t>(5)</w:t>
        <w:tab/>
        <w:t>bromine</w:t>
      </w:r>
      <w:r>
        <w:rPr>
          <w:spacing w:val="-26"/>
        </w:rPr>
        <w:t> </w:t>
      </w:r>
      <w:r>
        <w:rPr/>
        <w:t>(7726-95-6)</w:t>
      </w:r>
    </w:p>
    <w:p>
      <w:pPr>
        <w:pStyle w:val="BodyText"/>
        <w:tabs>
          <w:tab w:pos="1560" w:val="left" w:leader="none"/>
        </w:tabs>
        <w:ind w:left="839" w:right="3098" w:firstLine="0"/>
      </w:pPr>
      <w:r>
        <w:rPr/>
        <w:t>(6)</w:t>
        <w:tab/>
        <w:t>chlorine</w:t>
      </w:r>
      <w:r>
        <w:rPr>
          <w:spacing w:val="-25"/>
        </w:rPr>
        <w:t> </w:t>
      </w:r>
      <w:r>
        <w:rPr/>
        <w:t>(7782-50-5)</w:t>
      </w:r>
    </w:p>
    <w:p>
      <w:pPr>
        <w:pStyle w:val="ListParagraph"/>
        <w:numPr>
          <w:ilvl w:val="0"/>
          <w:numId w:val="3"/>
        </w:numPr>
        <w:tabs>
          <w:tab w:pos="1561" w:val="left" w:leader="none"/>
        </w:tabs>
        <w:spacing w:line="240" w:lineRule="auto" w:before="1" w:after="0"/>
        <w:ind w:left="1560" w:right="0" w:hanging="720"/>
        <w:jc w:val="left"/>
        <w:rPr>
          <w:sz w:val="20"/>
        </w:rPr>
      </w:pPr>
      <w:r>
        <w:rPr>
          <w:sz w:val="20"/>
        </w:rPr>
        <w:t>formaldehyde</w:t>
      </w:r>
      <w:r>
        <w:rPr>
          <w:spacing w:val="-30"/>
          <w:sz w:val="20"/>
        </w:rPr>
        <w:t> </w:t>
      </w:r>
      <w:r>
        <w:rPr>
          <w:sz w:val="20"/>
        </w:rPr>
        <w:t>(50-00-0)</w:t>
      </w:r>
    </w:p>
    <w:p>
      <w:pPr>
        <w:pStyle w:val="ListParagraph"/>
        <w:numPr>
          <w:ilvl w:val="0"/>
          <w:numId w:val="3"/>
        </w:numPr>
        <w:tabs>
          <w:tab w:pos="1561" w:val="left" w:leader="none"/>
        </w:tabs>
        <w:spacing w:line="240" w:lineRule="auto" w:before="1" w:after="0"/>
        <w:ind w:left="1560" w:right="0" w:hanging="720"/>
        <w:jc w:val="left"/>
        <w:rPr>
          <w:sz w:val="20"/>
        </w:rPr>
      </w:pPr>
      <w:r>
        <w:rPr>
          <w:sz w:val="20"/>
        </w:rPr>
        <w:t>hydrogen chloride</w:t>
      </w:r>
      <w:r>
        <w:rPr>
          <w:spacing w:val="-28"/>
          <w:sz w:val="20"/>
        </w:rPr>
        <w:t> </w:t>
      </w:r>
      <w:r>
        <w:rPr>
          <w:sz w:val="20"/>
        </w:rPr>
        <w:t>(7647-01-0)</w:t>
      </w:r>
    </w:p>
    <w:p>
      <w:pPr>
        <w:pStyle w:val="ListParagraph"/>
        <w:numPr>
          <w:ilvl w:val="0"/>
          <w:numId w:val="3"/>
        </w:numPr>
        <w:tabs>
          <w:tab w:pos="1561" w:val="left" w:leader="none"/>
        </w:tabs>
        <w:spacing w:line="240" w:lineRule="auto" w:before="1" w:after="0"/>
        <w:ind w:left="1560" w:right="0" w:hanging="720"/>
        <w:jc w:val="left"/>
        <w:rPr>
          <w:sz w:val="20"/>
        </w:rPr>
      </w:pPr>
      <w:r>
        <w:rPr>
          <w:sz w:val="20"/>
        </w:rPr>
        <w:t>hydrogen fluoride</w:t>
      </w:r>
      <w:r>
        <w:rPr>
          <w:spacing w:val="-35"/>
          <w:sz w:val="20"/>
        </w:rPr>
        <w:t> </w:t>
      </w:r>
      <w:r>
        <w:rPr>
          <w:sz w:val="20"/>
        </w:rPr>
        <w:t>(7664-39-3)</w:t>
      </w:r>
    </w:p>
    <w:p>
      <w:pPr>
        <w:pStyle w:val="BodyText"/>
        <w:tabs>
          <w:tab w:pos="1560" w:val="left" w:leader="none"/>
        </w:tabs>
        <w:ind w:left="839" w:right="3098" w:firstLine="0"/>
      </w:pPr>
      <w:r>
        <w:rPr/>
        <w:t>(10)</w:t>
        <w:tab/>
        <w:t>nitric acid</w:t>
      </w:r>
      <w:r>
        <w:rPr>
          <w:spacing w:val="-23"/>
        </w:rPr>
        <w:t> </w:t>
      </w:r>
      <w:r>
        <w:rPr/>
        <w:t>(7697-37-2)</w:t>
      </w:r>
    </w:p>
    <w:p>
      <w:pPr>
        <w:pStyle w:val="ListParagraph"/>
        <w:numPr>
          <w:ilvl w:val="0"/>
          <w:numId w:val="2"/>
        </w:numPr>
        <w:tabs>
          <w:tab w:pos="421" w:val="left" w:leader="none"/>
        </w:tabs>
        <w:spacing w:line="240" w:lineRule="auto" w:before="1" w:after="0"/>
        <w:ind w:left="120" w:right="116" w:firstLine="0"/>
        <w:jc w:val="both"/>
        <w:rPr>
          <w:sz w:val="20"/>
        </w:rPr>
      </w:pPr>
      <w:r>
        <w:rPr>
          <w:sz w:val="20"/>
        </w:rPr>
        <w:t>The</w:t>
      </w:r>
      <w:r>
        <w:rPr>
          <w:spacing w:val="-13"/>
          <w:sz w:val="20"/>
        </w:rPr>
        <w:t> </w:t>
      </w:r>
      <w:r>
        <w:rPr>
          <w:sz w:val="20"/>
        </w:rPr>
        <w:t>owner</w:t>
      </w:r>
      <w:r>
        <w:rPr>
          <w:spacing w:val="-13"/>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w:t>
      </w:r>
      <w:r>
        <w:rPr>
          <w:spacing w:val="-14"/>
          <w:sz w:val="20"/>
        </w:rPr>
        <w:t> </w:t>
      </w:r>
      <w:r>
        <w:rPr>
          <w:sz w:val="20"/>
        </w:rPr>
        <w:t>facility</w:t>
      </w:r>
      <w:r>
        <w:rPr>
          <w:spacing w:val="-14"/>
          <w:sz w:val="20"/>
        </w:rPr>
        <w:t> </w:t>
      </w:r>
      <w:r>
        <w:rPr>
          <w:sz w:val="20"/>
        </w:rPr>
        <w:t>and</w:t>
      </w:r>
      <w:r>
        <w:rPr>
          <w:spacing w:val="-14"/>
          <w:sz w:val="20"/>
        </w:rPr>
        <w:t> </w:t>
      </w:r>
      <w:r>
        <w:rPr>
          <w:sz w:val="20"/>
        </w:rPr>
        <w:t>the</w:t>
      </w:r>
      <w:r>
        <w:rPr>
          <w:spacing w:val="-14"/>
          <w:sz w:val="20"/>
        </w:rPr>
        <w:t> </w:t>
      </w:r>
      <w:r>
        <w:rPr>
          <w:sz w:val="20"/>
        </w:rPr>
        <w:t>Division</w:t>
      </w:r>
      <w:r>
        <w:rPr>
          <w:spacing w:val="-15"/>
          <w:sz w:val="20"/>
        </w:rPr>
        <w:t> </w:t>
      </w:r>
      <w:r>
        <w:rPr>
          <w:sz w:val="20"/>
        </w:rPr>
        <w:t>may</w:t>
      </w:r>
      <w:r>
        <w:rPr>
          <w:spacing w:val="-14"/>
          <w:sz w:val="20"/>
        </w:rPr>
        <w:t> </w:t>
      </w:r>
      <w:r>
        <w:rPr>
          <w:sz w:val="20"/>
        </w:rPr>
        <w:t>use</w:t>
      </w:r>
      <w:r>
        <w:rPr>
          <w:spacing w:val="-14"/>
          <w:sz w:val="20"/>
        </w:rPr>
        <w:t> </w:t>
      </w:r>
      <w:r>
        <w:rPr>
          <w:sz w:val="20"/>
        </w:rPr>
        <w:t>any</w:t>
      </w:r>
      <w:r>
        <w:rPr>
          <w:spacing w:val="-14"/>
          <w:sz w:val="20"/>
        </w:rPr>
        <w:t> </w:t>
      </w:r>
      <w:r>
        <w:rPr>
          <w:sz w:val="20"/>
        </w:rPr>
        <w:t>model</w:t>
      </w:r>
      <w:r>
        <w:rPr>
          <w:spacing w:val="-14"/>
          <w:sz w:val="20"/>
        </w:rPr>
        <w:t> </w:t>
      </w:r>
      <w:r>
        <w:rPr>
          <w:sz w:val="20"/>
        </w:rPr>
        <w:t>allowed</w:t>
      </w:r>
      <w:r>
        <w:rPr>
          <w:spacing w:val="-14"/>
          <w:sz w:val="20"/>
        </w:rPr>
        <w:t> </w:t>
      </w:r>
      <w:r>
        <w:rPr>
          <w:sz w:val="20"/>
        </w:rPr>
        <w:t>by</w:t>
      </w:r>
      <w:r>
        <w:rPr>
          <w:spacing w:val="-14"/>
          <w:sz w:val="20"/>
        </w:rPr>
        <w:t> </w:t>
      </w:r>
      <w:r>
        <w:rPr>
          <w:sz w:val="20"/>
        </w:rPr>
        <w:t>40</w:t>
      </w:r>
      <w:r>
        <w:rPr>
          <w:spacing w:val="-14"/>
          <w:sz w:val="20"/>
        </w:rPr>
        <w:t> </w:t>
      </w:r>
      <w:r>
        <w:rPr>
          <w:sz w:val="20"/>
        </w:rPr>
        <w:t>CFR</w:t>
      </w:r>
      <w:r>
        <w:rPr>
          <w:spacing w:val="-14"/>
          <w:sz w:val="20"/>
        </w:rPr>
        <w:t> </w:t>
      </w:r>
      <w:r>
        <w:rPr>
          <w:sz w:val="20"/>
        </w:rPr>
        <w:t>51.166(l)</w:t>
      </w:r>
      <w:r>
        <w:rPr>
          <w:spacing w:val="-14"/>
          <w:sz w:val="20"/>
        </w:rPr>
        <w:t> </w:t>
      </w:r>
      <w:r>
        <w:rPr>
          <w:sz w:val="20"/>
        </w:rPr>
        <w:t>provided</w:t>
      </w:r>
      <w:r>
        <w:rPr>
          <w:spacing w:val="-14"/>
          <w:sz w:val="20"/>
        </w:rPr>
        <w:t> </w:t>
      </w:r>
      <w:r>
        <w:rPr>
          <w:sz w:val="20"/>
        </w:rPr>
        <w:t>that</w:t>
      </w:r>
      <w:r>
        <w:rPr>
          <w:spacing w:val="-14"/>
          <w:sz w:val="20"/>
        </w:rPr>
        <w:t> </w:t>
      </w:r>
      <w:r>
        <w:rPr>
          <w:sz w:val="20"/>
        </w:rPr>
        <w:t>the model</w:t>
      </w:r>
      <w:r>
        <w:rPr>
          <w:spacing w:val="-8"/>
          <w:sz w:val="20"/>
        </w:rPr>
        <w:t> </w:t>
      </w:r>
      <w:r>
        <w:rPr>
          <w:sz w:val="20"/>
        </w:rPr>
        <w:t>is</w:t>
      </w:r>
      <w:r>
        <w:rPr>
          <w:spacing w:val="-8"/>
          <w:sz w:val="20"/>
        </w:rPr>
        <w:t> </w:t>
      </w:r>
      <w:r>
        <w:rPr>
          <w:sz w:val="20"/>
        </w:rPr>
        <w:t>appropriate</w:t>
      </w:r>
      <w:r>
        <w:rPr>
          <w:spacing w:val="-8"/>
          <w:sz w:val="20"/>
        </w:rPr>
        <w:t> </w:t>
      </w:r>
      <w:r>
        <w:rPr>
          <w:sz w:val="20"/>
        </w:rPr>
        <w:t>for</w:t>
      </w:r>
      <w:r>
        <w:rPr>
          <w:spacing w:val="-8"/>
          <w:sz w:val="20"/>
        </w:rPr>
        <w:t> </w:t>
      </w:r>
      <w:r>
        <w:rPr>
          <w:sz w:val="20"/>
        </w:rPr>
        <w:t>the</w:t>
      </w:r>
      <w:r>
        <w:rPr>
          <w:spacing w:val="-8"/>
          <w:sz w:val="20"/>
        </w:rPr>
        <w:t> </w:t>
      </w:r>
      <w:r>
        <w:rPr>
          <w:sz w:val="20"/>
        </w:rPr>
        <w:t>facility</w:t>
      </w:r>
      <w:r>
        <w:rPr>
          <w:spacing w:val="-8"/>
          <w:sz w:val="20"/>
        </w:rPr>
        <w:t> </w:t>
      </w:r>
      <w:r>
        <w:rPr>
          <w:sz w:val="20"/>
        </w:rPr>
        <w:t>being</w:t>
      </w:r>
      <w:r>
        <w:rPr>
          <w:spacing w:val="-8"/>
          <w:sz w:val="20"/>
        </w:rPr>
        <w:t> </w:t>
      </w:r>
      <w:r>
        <w:rPr>
          <w:sz w:val="20"/>
        </w:rPr>
        <w:t>modeled.</w:t>
      </w:r>
      <w:r>
        <w:rPr>
          <w:spacing w:val="36"/>
          <w:sz w:val="20"/>
        </w:rPr>
        <w:t> </w:t>
      </w:r>
      <w:r>
        <w:rPr>
          <w:sz w:val="20"/>
        </w:rPr>
        <w:t>The</w:t>
      </w:r>
      <w:r>
        <w:rPr>
          <w:spacing w:val="-8"/>
          <w:sz w:val="20"/>
        </w:rPr>
        <w:t> </w:t>
      </w:r>
      <w:r>
        <w:rPr>
          <w:sz w:val="20"/>
        </w:rPr>
        <w:t>owner</w:t>
      </w:r>
      <w:r>
        <w:rPr>
          <w:spacing w:val="-8"/>
          <w:sz w:val="20"/>
        </w:rPr>
        <w:t> </w:t>
      </w:r>
      <w:r>
        <w:rPr>
          <w:sz w:val="20"/>
        </w:rPr>
        <w:t>or</w:t>
      </w:r>
      <w:r>
        <w:rPr>
          <w:spacing w:val="-8"/>
          <w:sz w:val="20"/>
        </w:rPr>
        <w:t> </w:t>
      </w:r>
      <w:r>
        <w:rPr>
          <w:sz w:val="20"/>
        </w:rPr>
        <w:t>operator</w:t>
      </w:r>
      <w:r>
        <w:rPr>
          <w:spacing w:val="-8"/>
          <w:sz w:val="20"/>
        </w:rPr>
        <w:t> </w:t>
      </w:r>
      <w:r>
        <w:rPr>
          <w:sz w:val="20"/>
        </w:rPr>
        <w:t>or</w:t>
      </w:r>
      <w:r>
        <w:rPr>
          <w:spacing w:val="-8"/>
          <w:sz w:val="20"/>
        </w:rPr>
        <w:t> </w:t>
      </w:r>
      <w:r>
        <w:rPr>
          <w:sz w:val="20"/>
        </w:rPr>
        <w:t>the</w:t>
      </w:r>
      <w:r>
        <w:rPr>
          <w:spacing w:val="-8"/>
          <w:sz w:val="20"/>
        </w:rPr>
        <w:t> </w:t>
      </w:r>
      <w:r>
        <w:rPr>
          <w:sz w:val="20"/>
        </w:rPr>
        <w:t>Division</w:t>
      </w:r>
      <w:r>
        <w:rPr>
          <w:spacing w:val="-8"/>
          <w:sz w:val="20"/>
        </w:rPr>
        <w:t> </w:t>
      </w:r>
      <w:r>
        <w:rPr>
          <w:sz w:val="20"/>
        </w:rPr>
        <w:t>may</w:t>
      </w:r>
      <w:r>
        <w:rPr>
          <w:spacing w:val="-8"/>
          <w:sz w:val="20"/>
        </w:rPr>
        <w:t> </w:t>
      </w:r>
      <w:r>
        <w:rPr>
          <w:sz w:val="20"/>
        </w:rPr>
        <w:t>use</w:t>
      </w:r>
      <w:r>
        <w:rPr>
          <w:spacing w:val="-8"/>
          <w:sz w:val="20"/>
        </w:rPr>
        <w:t> </w:t>
      </w:r>
      <w:r>
        <w:rPr>
          <w:sz w:val="20"/>
        </w:rPr>
        <w:t>a</w:t>
      </w:r>
      <w:r>
        <w:rPr>
          <w:spacing w:val="-8"/>
          <w:sz w:val="20"/>
        </w:rPr>
        <w:t> </w:t>
      </w:r>
      <w:r>
        <w:rPr>
          <w:sz w:val="20"/>
        </w:rPr>
        <w:t>model</w:t>
      </w:r>
      <w:r>
        <w:rPr>
          <w:spacing w:val="-8"/>
          <w:sz w:val="20"/>
        </w:rPr>
        <w:t> </w:t>
      </w:r>
      <w:r>
        <w:rPr>
          <w:sz w:val="20"/>
        </w:rPr>
        <w:t>other</w:t>
      </w:r>
      <w:r>
        <w:rPr>
          <w:spacing w:val="-8"/>
          <w:sz w:val="20"/>
        </w:rPr>
        <w:t> </w:t>
      </w:r>
      <w:r>
        <w:rPr>
          <w:sz w:val="20"/>
        </w:rPr>
        <w:t>than</w:t>
      </w:r>
      <w:r>
        <w:rPr>
          <w:spacing w:val="-8"/>
          <w:sz w:val="20"/>
        </w:rPr>
        <w:t> </w:t>
      </w:r>
      <w:r>
        <w:rPr>
          <w:sz w:val="20"/>
        </w:rPr>
        <w:t>one allowed</w:t>
      </w:r>
      <w:r>
        <w:rPr>
          <w:spacing w:val="-9"/>
          <w:sz w:val="20"/>
        </w:rPr>
        <w:t> </w:t>
      </w:r>
      <w:r>
        <w:rPr>
          <w:sz w:val="20"/>
        </w:rPr>
        <w:t>by</w:t>
      </w:r>
      <w:r>
        <w:rPr>
          <w:spacing w:val="-9"/>
          <w:sz w:val="20"/>
        </w:rPr>
        <w:t> </w:t>
      </w:r>
      <w:r>
        <w:rPr>
          <w:sz w:val="20"/>
        </w:rPr>
        <w:t>40</w:t>
      </w:r>
      <w:r>
        <w:rPr>
          <w:spacing w:val="-10"/>
          <w:sz w:val="20"/>
        </w:rPr>
        <w:t> </w:t>
      </w:r>
      <w:r>
        <w:rPr>
          <w:sz w:val="20"/>
        </w:rPr>
        <w:t>CFR</w:t>
      </w:r>
      <w:r>
        <w:rPr>
          <w:spacing w:val="-10"/>
          <w:sz w:val="20"/>
        </w:rPr>
        <w:t> </w:t>
      </w:r>
      <w:r>
        <w:rPr>
          <w:sz w:val="20"/>
        </w:rPr>
        <w:t>51.166(l)</w:t>
      </w:r>
      <w:r>
        <w:rPr>
          <w:spacing w:val="-10"/>
          <w:sz w:val="20"/>
        </w:rPr>
        <w:t> </w:t>
      </w:r>
      <w:r>
        <w:rPr>
          <w:sz w:val="20"/>
        </w:rPr>
        <w:t>provided</w:t>
      </w:r>
      <w:r>
        <w:rPr>
          <w:spacing w:val="-10"/>
          <w:sz w:val="20"/>
        </w:rPr>
        <w:t> </w:t>
      </w:r>
      <w:r>
        <w:rPr>
          <w:sz w:val="20"/>
        </w:rPr>
        <w:t>that</w:t>
      </w:r>
      <w:r>
        <w:rPr>
          <w:spacing w:val="-10"/>
          <w:sz w:val="20"/>
        </w:rPr>
        <w:t> </w:t>
      </w:r>
      <w:r>
        <w:rPr>
          <w:sz w:val="20"/>
        </w:rPr>
        <w:t>the</w:t>
      </w:r>
      <w:r>
        <w:rPr>
          <w:spacing w:val="-10"/>
          <w:sz w:val="20"/>
        </w:rPr>
        <w:t> </w:t>
      </w:r>
      <w:r>
        <w:rPr>
          <w:sz w:val="20"/>
        </w:rPr>
        <w:t>Director</w:t>
      </w:r>
      <w:r>
        <w:rPr>
          <w:spacing w:val="-10"/>
          <w:sz w:val="20"/>
        </w:rPr>
        <w:t> </w:t>
      </w:r>
      <w:r>
        <w:rPr>
          <w:sz w:val="20"/>
        </w:rPr>
        <w:t>determines</w:t>
      </w:r>
      <w:r>
        <w:rPr>
          <w:spacing w:val="-11"/>
          <w:sz w:val="20"/>
        </w:rPr>
        <w:t> </w:t>
      </w:r>
      <w:r>
        <w:rPr>
          <w:sz w:val="20"/>
        </w:rPr>
        <w:t>that</w:t>
      </w:r>
      <w:r>
        <w:rPr>
          <w:spacing w:val="-10"/>
          <w:sz w:val="20"/>
        </w:rPr>
        <w:t> </w:t>
      </w:r>
      <w:r>
        <w:rPr>
          <w:sz w:val="20"/>
        </w:rPr>
        <w:t>the</w:t>
      </w:r>
      <w:r>
        <w:rPr>
          <w:spacing w:val="-10"/>
          <w:sz w:val="20"/>
        </w:rPr>
        <w:t> </w:t>
      </w:r>
      <w:r>
        <w:rPr>
          <w:sz w:val="20"/>
        </w:rPr>
        <w:t>model</w:t>
      </w:r>
      <w:r>
        <w:rPr>
          <w:spacing w:val="-10"/>
          <w:sz w:val="20"/>
        </w:rPr>
        <w:t> </w:t>
      </w:r>
      <w:r>
        <w:rPr>
          <w:sz w:val="20"/>
        </w:rPr>
        <w:t>is</w:t>
      </w:r>
      <w:r>
        <w:rPr>
          <w:spacing w:val="-10"/>
          <w:sz w:val="20"/>
        </w:rPr>
        <w:t> </w:t>
      </w:r>
      <w:r>
        <w:rPr>
          <w:sz w:val="20"/>
        </w:rPr>
        <w:t>equivalent</w:t>
      </w:r>
      <w:r>
        <w:rPr>
          <w:spacing w:val="-10"/>
          <w:sz w:val="20"/>
        </w:rPr>
        <w:t> </w:t>
      </w:r>
      <w:r>
        <w:rPr>
          <w:sz w:val="20"/>
        </w:rPr>
        <w:t>to</w:t>
      </w:r>
      <w:r>
        <w:rPr>
          <w:spacing w:val="-10"/>
          <w:sz w:val="20"/>
        </w:rPr>
        <w:t> </w:t>
      </w:r>
      <w:r>
        <w:rPr>
          <w:sz w:val="20"/>
        </w:rPr>
        <w:t>the</w:t>
      </w:r>
      <w:r>
        <w:rPr>
          <w:spacing w:val="-10"/>
          <w:sz w:val="20"/>
        </w:rPr>
        <w:t> </w:t>
      </w:r>
      <w:r>
        <w:rPr>
          <w:sz w:val="20"/>
        </w:rPr>
        <w:t>model</w:t>
      </w:r>
      <w:r>
        <w:rPr>
          <w:spacing w:val="-10"/>
          <w:sz w:val="20"/>
        </w:rPr>
        <w:t> </w:t>
      </w:r>
      <w:r>
        <w:rPr>
          <w:sz w:val="20"/>
        </w:rPr>
        <w:t>allowed</w:t>
      </w:r>
      <w:r>
        <w:rPr>
          <w:spacing w:val="-10"/>
          <w:sz w:val="20"/>
        </w:rPr>
        <w:t> </w:t>
      </w:r>
      <w:r>
        <w:rPr>
          <w:sz w:val="20"/>
        </w:rPr>
        <w:t>by</w:t>
      </w:r>
      <w:r>
        <w:rPr>
          <w:spacing w:val="-10"/>
          <w:sz w:val="20"/>
        </w:rPr>
        <w:t> </w:t>
      </w:r>
      <w:r>
        <w:rPr>
          <w:sz w:val="20"/>
        </w:rPr>
        <w:t>40 CFR 51.166(l). Regardless of model used, the owner or operator and the Division shall model for cavity effects and shall comply</w:t>
      </w:r>
      <w:r>
        <w:rPr>
          <w:spacing w:val="-3"/>
          <w:sz w:val="20"/>
        </w:rPr>
        <w:t> </w:t>
      </w:r>
      <w:r>
        <w:rPr>
          <w:sz w:val="20"/>
        </w:rPr>
        <w:t>with</w:t>
      </w:r>
      <w:r>
        <w:rPr>
          <w:spacing w:val="-3"/>
          <w:sz w:val="20"/>
        </w:rPr>
        <w:t> </w:t>
      </w:r>
      <w:r>
        <w:rPr>
          <w:sz w:val="20"/>
        </w:rPr>
        <w:t>the</w:t>
      </w:r>
      <w:r>
        <w:rPr>
          <w:spacing w:val="-3"/>
          <w:sz w:val="20"/>
        </w:rPr>
        <w:t> </w:t>
      </w:r>
      <w:r>
        <w:rPr>
          <w:sz w:val="20"/>
        </w:rPr>
        <w:t>modeling</w:t>
      </w:r>
      <w:r>
        <w:rPr>
          <w:spacing w:val="-3"/>
          <w:sz w:val="20"/>
        </w:rPr>
        <w:t> </w:t>
      </w:r>
      <w:r>
        <w:rPr>
          <w:sz w:val="20"/>
        </w:rPr>
        <w:t>requirements</w:t>
      </w:r>
      <w:r>
        <w:rPr>
          <w:spacing w:val="-3"/>
          <w:sz w:val="20"/>
        </w:rPr>
        <w:t> </w:t>
      </w:r>
      <w:r>
        <w:rPr>
          <w:sz w:val="20"/>
        </w:rPr>
        <w:t>for</w:t>
      </w:r>
      <w:r>
        <w:rPr>
          <w:spacing w:val="-3"/>
          <w:sz w:val="20"/>
        </w:rPr>
        <w:t> </w:t>
      </w:r>
      <w:r>
        <w:rPr>
          <w:sz w:val="20"/>
        </w:rPr>
        <w:t>stack</w:t>
      </w:r>
      <w:r>
        <w:rPr>
          <w:spacing w:val="-3"/>
          <w:sz w:val="20"/>
        </w:rPr>
        <w:t> </w:t>
      </w:r>
      <w:r>
        <w:rPr>
          <w:sz w:val="20"/>
        </w:rPr>
        <w:t>height</w:t>
      </w:r>
      <w:r>
        <w:rPr>
          <w:spacing w:val="-3"/>
          <w:sz w:val="20"/>
        </w:rPr>
        <w:t> </w:t>
      </w:r>
      <w:r>
        <w:rPr>
          <w:sz w:val="20"/>
        </w:rPr>
        <w:t>set</w:t>
      </w:r>
      <w:r>
        <w:rPr>
          <w:spacing w:val="-3"/>
          <w:sz w:val="20"/>
        </w:rPr>
        <w:t> </w:t>
      </w:r>
      <w:r>
        <w:rPr>
          <w:sz w:val="20"/>
        </w:rPr>
        <w:t>out</w:t>
      </w:r>
      <w:r>
        <w:rPr>
          <w:spacing w:val="-3"/>
          <w:sz w:val="20"/>
        </w:rPr>
        <w:t> </w:t>
      </w:r>
      <w:r>
        <w:rPr>
          <w:sz w:val="20"/>
        </w:rPr>
        <w:t>in</w:t>
      </w:r>
      <w:r>
        <w:rPr>
          <w:spacing w:val="-3"/>
          <w:sz w:val="20"/>
        </w:rPr>
        <w:t> </w:t>
      </w:r>
      <w:r>
        <w:rPr>
          <w:sz w:val="20"/>
        </w:rPr>
        <w:t>Rule</w:t>
      </w:r>
      <w:r>
        <w:rPr>
          <w:spacing w:val="-3"/>
          <w:sz w:val="20"/>
        </w:rPr>
        <w:t> </w:t>
      </w:r>
      <w:r>
        <w:rPr>
          <w:sz w:val="20"/>
        </w:rPr>
        <w:t>.0533</w:t>
      </w:r>
      <w:r>
        <w:rPr>
          <w:spacing w:val="-3"/>
          <w:sz w:val="20"/>
        </w:rPr>
        <w:t> </w:t>
      </w:r>
      <w:r>
        <w:rPr>
          <w:sz w:val="20"/>
        </w:rPr>
        <w:t>of</w:t>
      </w:r>
      <w:r>
        <w:rPr>
          <w:spacing w:val="-3"/>
          <w:sz w:val="20"/>
        </w:rPr>
        <w:t> </w:t>
      </w:r>
      <w:r>
        <w:rPr>
          <w:sz w:val="20"/>
        </w:rPr>
        <w:t>this</w:t>
      </w:r>
      <w:r>
        <w:rPr>
          <w:spacing w:val="-3"/>
          <w:sz w:val="20"/>
        </w:rPr>
        <w:t> </w:t>
      </w:r>
      <w:r>
        <w:rPr>
          <w:sz w:val="20"/>
        </w:rPr>
        <w:t>Subchapter.</w:t>
      </w:r>
    </w:p>
    <w:p>
      <w:pPr>
        <w:pStyle w:val="ListParagraph"/>
        <w:numPr>
          <w:ilvl w:val="0"/>
          <w:numId w:val="2"/>
        </w:numPr>
        <w:tabs>
          <w:tab w:pos="396" w:val="left" w:leader="none"/>
        </w:tabs>
        <w:spacing w:line="240" w:lineRule="auto" w:before="1" w:after="0"/>
        <w:ind w:left="120" w:right="116" w:firstLine="0"/>
        <w:jc w:val="both"/>
        <w:rPr>
          <w:sz w:val="20"/>
        </w:rPr>
      </w:pPr>
      <w:r>
        <w:rPr>
          <w:sz w:val="20"/>
        </w:rPr>
        <w:t>Ambient</w:t>
      </w:r>
      <w:r>
        <w:rPr>
          <w:spacing w:val="-18"/>
          <w:sz w:val="20"/>
        </w:rPr>
        <w:t> </w:t>
      </w:r>
      <w:r>
        <w:rPr>
          <w:sz w:val="20"/>
        </w:rPr>
        <w:t>air</w:t>
      </w:r>
      <w:r>
        <w:rPr>
          <w:spacing w:val="-18"/>
          <w:sz w:val="20"/>
        </w:rPr>
        <w:t> </w:t>
      </w:r>
      <w:r>
        <w:rPr>
          <w:sz w:val="20"/>
        </w:rPr>
        <w:t>concentrations</w:t>
      </w:r>
      <w:r>
        <w:rPr>
          <w:spacing w:val="-18"/>
          <w:sz w:val="20"/>
        </w:rPr>
        <w:t> </w:t>
      </w:r>
      <w:r>
        <w:rPr>
          <w:sz w:val="20"/>
        </w:rPr>
        <w:t>are</w:t>
      </w:r>
      <w:r>
        <w:rPr>
          <w:spacing w:val="-18"/>
          <w:sz w:val="20"/>
        </w:rPr>
        <w:t> </w:t>
      </w:r>
      <w:r>
        <w:rPr>
          <w:sz w:val="20"/>
        </w:rPr>
        <w:t>to</w:t>
      </w:r>
      <w:r>
        <w:rPr>
          <w:spacing w:val="-18"/>
          <w:sz w:val="20"/>
        </w:rPr>
        <w:t> </w:t>
      </w:r>
      <w:r>
        <w:rPr>
          <w:sz w:val="20"/>
        </w:rPr>
        <w:t>be</w:t>
      </w:r>
      <w:r>
        <w:rPr>
          <w:spacing w:val="-18"/>
          <w:sz w:val="20"/>
        </w:rPr>
        <w:t> </w:t>
      </w:r>
      <w:r>
        <w:rPr>
          <w:sz w:val="20"/>
        </w:rPr>
        <w:t>evaluated</w:t>
      </w:r>
      <w:r>
        <w:rPr>
          <w:spacing w:val="-18"/>
          <w:sz w:val="20"/>
        </w:rPr>
        <w:t> </w:t>
      </w:r>
      <w:r>
        <w:rPr>
          <w:sz w:val="20"/>
        </w:rPr>
        <w:t>for</w:t>
      </w:r>
      <w:r>
        <w:rPr>
          <w:spacing w:val="-18"/>
          <w:sz w:val="20"/>
        </w:rPr>
        <w:t> </w:t>
      </w:r>
      <w:r>
        <w:rPr>
          <w:sz w:val="20"/>
        </w:rPr>
        <w:t>annual</w:t>
      </w:r>
      <w:r>
        <w:rPr>
          <w:spacing w:val="-19"/>
          <w:sz w:val="20"/>
        </w:rPr>
        <w:t> </w:t>
      </w:r>
      <w:r>
        <w:rPr>
          <w:sz w:val="20"/>
        </w:rPr>
        <w:t>periods</w:t>
      </w:r>
      <w:r>
        <w:rPr>
          <w:spacing w:val="-20"/>
          <w:sz w:val="20"/>
        </w:rPr>
        <w:t> </w:t>
      </w:r>
      <w:r>
        <w:rPr>
          <w:sz w:val="20"/>
        </w:rPr>
        <w:t>over</w:t>
      </w:r>
      <w:r>
        <w:rPr>
          <w:spacing w:val="-20"/>
          <w:sz w:val="20"/>
        </w:rPr>
        <w:t> </w:t>
      </w:r>
      <w:r>
        <w:rPr>
          <w:sz w:val="20"/>
        </w:rPr>
        <w:t>a</w:t>
      </w:r>
      <w:r>
        <w:rPr>
          <w:spacing w:val="-20"/>
          <w:sz w:val="20"/>
        </w:rPr>
        <w:t> </w:t>
      </w:r>
      <w:r>
        <w:rPr>
          <w:sz w:val="20"/>
        </w:rPr>
        <w:t>calendar</w:t>
      </w:r>
      <w:r>
        <w:rPr>
          <w:spacing w:val="-20"/>
          <w:sz w:val="20"/>
        </w:rPr>
        <w:t> </w:t>
      </w:r>
      <w:r>
        <w:rPr>
          <w:sz w:val="20"/>
        </w:rPr>
        <w:t>year,</w:t>
      </w:r>
      <w:r>
        <w:rPr>
          <w:spacing w:val="-20"/>
          <w:sz w:val="20"/>
        </w:rPr>
        <w:t> </w:t>
      </w:r>
      <w:r>
        <w:rPr>
          <w:sz w:val="20"/>
        </w:rPr>
        <w:t>for</w:t>
      </w:r>
      <w:r>
        <w:rPr>
          <w:spacing w:val="-20"/>
          <w:sz w:val="20"/>
        </w:rPr>
        <w:t> </w:t>
      </w:r>
      <w:r>
        <w:rPr>
          <w:sz w:val="20"/>
        </w:rPr>
        <w:t>24-hour</w:t>
      </w:r>
      <w:r>
        <w:rPr>
          <w:spacing w:val="-20"/>
          <w:sz w:val="20"/>
        </w:rPr>
        <w:t> </w:t>
      </w:r>
      <w:r>
        <w:rPr>
          <w:sz w:val="20"/>
        </w:rPr>
        <w:t>periods</w:t>
      </w:r>
      <w:r>
        <w:rPr>
          <w:spacing w:val="-20"/>
          <w:sz w:val="20"/>
        </w:rPr>
        <w:t> </w:t>
      </w:r>
      <w:r>
        <w:rPr>
          <w:sz w:val="20"/>
        </w:rPr>
        <w:t>from</w:t>
      </w:r>
      <w:r>
        <w:rPr>
          <w:spacing w:val="-22"/>
          <w:sz w:val="20"/>
        </w:rPr>
        <w:t> </w:t>
      </w:r>
      <w:r>
        <w:rPr>
          <w:spacing w:val="-3"/>
          <w:sz w:val="20"/>
        </w:rPr>
        <w:t>midnight </w:t>
      </w:r>
      <w:r>
        <w:rPr>
          <w:sz w:val="20"/>
        </w:rPr>
        <w:t>to midnight, and for one-hour periods beginning on the</w:t>
      </w:r>
      <w:r>
        <w:rPr>
          <w:spacing w:val="-22"/>
          <w:sz w:val="20"/>
        </w:rPr>
        <w:t> </w:t>
      </w:r>
      <w:r>
        <w:rPr>
          <w:sz w:val="20"/>
        </w:rPr>
        <w:t>hour.</w:t>
      </w:r>
    </w:p>
    <w:p>
      <w:pPr>
        <w:pStyle w:val="ListParagraph"/>
        <w:numPr>
          <w:ilvl w:val="0"/>
          <w:numId w:val="2"/>
        </w:numPr>
        <w:tabs>
          <w:tab w:pos="451" w:val="left" w:leader="none"/>
        </w:tabs>
        <w:spacing w:line="240" w:lineRule="auto" w:before="1" w:after="0"/>
        <w:ind w:left="120" w:right="117" w:firstLine="0"/>
        <w:jc w:val="both"/>
        <w:rPr>
          <w:sz w:val="20"/>
        </w:rPr>
      </w:pPr>
      <w:r>
        <w:rPr>
          <w:sz w:val="20"/>
        </w:rPr>
        <w:t>The</w:t>
      </w:r>
      <w:r>
        <w:rPr>
          <w:spacing w:val="-5"/>
          <w:sz w:val="20"/>
        </w:rPr>
        <w:t> </w:t>
      </w:r>
      <w:r>
        <w:rPr>
          <w:sz w:val="20"/>
        </w:rPr>
        <w:t>owner</w:t>
      </w:r>
      <w:r>
        <w:rPr>
          <w:spacing w:val="-5"/>
          <w:sz w:val="20"/>
        </w:rPr>
        <w:t> </w:t>
      </w:r>
      <w:r>
        <w:rPr>
          <w:sz w:val="20"/>
        </w:rPr>
        <w:t>or</w:t>
      </w:r>
      <w:r>
        <w:rPr>
          <w:spacing w:val="-5"/>
          <w:sz w:val="20"/>
        </w:rPr>
        <w:t> </w:t>
      </w:r>
      <w:r>
        <w:rPr>
          <w:sz w:val="20"/>
        </w:rPr>
        <w:t>operator</w:t>
      </w:r>
      <w:r>
        <w:rPr>
          <w:spacing w:val="-5"/>
          <w:sz w:val="20"/>
        </w:rPr>
        <w:t> </w:t>
      </w:r>
      <w:r>
        <w:rPr>
          <w:sz w:val="20"/>
        </w:rPr>
        <w:t>of</w:t>
      </w:r>
      <w:r>
        <w:rPr>
          <w:spacing w:val="-5"/>
          <w:sz w:val="20"/>
        </w:rPr>
        <w:t> </w:t>
      </w:r>
      <w:r>
        <w:rPr>
          <w:sz w:val="20"/>
        </w:rPr>
        <w:t>the</w:t>
      </w:r>
      <w:r>
        <w:rPr>
          <w:spacing w:val="-5"/>
          <w:sz w:val="20"/>
        </w:rPr>
        <w:t> </w:t>
      </w:r>
      <w:r>
        <w:rPr>
          <w:sz w:val="20"/>
        </w:rPr>
        <w:t>facility</w:t>
      </w:r>
      <w:r>
        <w:rPr>
          <w:spacing w:val="-5"/>
          <w:sz w:val="20"/>
        </w:rPr>
        <w:t> </w:t>
      </w:r>
      <w:r>
        <w:rPr>
          <w:sz w:val="20"/>
        </w:rPr>
        <w:t>shall</w:t>
      </w:r>
      <w:r>
        <w:rPr>
          <w:spacing w:val="-5"/>
          <w:sz w:val="20"/>
        </w:rPr>
        <w:t> </w:t>
      </w:r>
      <w:r>
        <w:rPr>
          <w:sz w:val="20"/>
        </w:rPr>
        <w:t>identify</w:t>
      </w:r>
      <w:r>
        <w:rPr>
          <w:spacing w:val="-5"/>
          <w:sz w:val="20"/>
        </w:rPr>
        <w:t> </w:t>
      </w:r>
      <w:r>
        <w:rPr>
          <w:sz w:val="20"/>
        </w:rPr>
        <w:t>each</w:t>
      </w:r>
      <w:r>
        <w:rPr>
          <w:spacing w:val="-4"/>
          <w:sz w:val="20"/>
        </w:rPr>
        <w:t> </w:t>
      </w:r>
      <w:r>
        <w:rPr>
          <w:sz w:val="20"/>
        </w:rPr>
        <w:t>toxic</w:t>
      </w:r>
      <w:r>
        <w:rPr>
          <w:spacing w:val="-5"/>
          <w:sz w:val="20"/>
        </w:rPr>
        <w:t> </w:t>
      </w:r>
      <w:r>
        <w:rPr>
          <w:sz w:val="20"/>
        </w:rPr>
        <w:t>air</w:t>
      </w:r>
      <w:r>
        <w:rPr>
          <w:spacing w:val="-5"/>
          <w:sz w:val="20"/>
        </w:rPr>
        <w:t> </w:t>
      </w:r>
      <w:r>
        <w:rPr>
          <w:sz w:val="20"/>
        </w:rPr>
        <w:t>pollutant</w:t>
      </w:r>
      <w:r>
        <w:rPr>
          <w:spacing w:val="-5"/>
          <w:sz w:val="20"/>
        </w:rPr>
        <w:t> </w:t>
      </w:r>
      <w:r>
        <w:rPr>
          <w:sz w:val="20"/>
        </w:rPr>
        <w:t>emitted</w:t>
      </w:r>
      <w:r>
        <w:rPr>
          <w:spacing w:val="-5"/>
          <w:sz w:val="20"/>
        </w:rPr>
        <w:t> </w:t>
      </w:r>
      <w:r>
        <w:rPr>
          <w:sz w:val="20"/>
        </w:rPr>
        <w:t>and</w:t>
      </w:r>
      <w:r>
        <w:rPr>
          <w:spacing w:val="-5"/>
          <w:sz w:val="20"/>
        </w:rPr>
        <w:t> </w:t>
      </w:r>
      <w:r>
        <w:rPr>
          <w:sz w:val="20"/>
        </w:rPr>
        <w:t>its</w:t>
      </w:r>
      <w:r>
        <w:rPr>
          <w:spacing w:val="-5"/>
          <w:sz w:val="20"/>
        </w:rPr>
        <w:t> </w:t>
      </w:r>
      <w:r>
        <w:rPr>
          <w:sz w:val="20"/>
        </w:rPr>
        <w:t>corresponding</w:t>
      </w:r>
      <w:r>
        <w:rPr>
          <w:spacing w:val="-6"/>
          <w:sz w:val="20"/>
        </w:rPr>
        <w:t> </w:t>
      </w:r>
      <w:r>
        <w:rPr>
          <w:sz w:val="20"/>
        </w:rPr>
        <w:t>emission</w:t>
      </w:r>
      <w:r>
        <w:rPr>
          <w:spacing w:val="-7"/>
          <w:sz w:val="20"/>
        </w:rPr>
        <w:t> </w:t>
      </w:r>
      <w:r>
        <w:rPr>
          <w:sz w:val="20"/>
        </w:rPr>
        <w:t>rate using</w:t>
      </w:r>
      <w:r>
        <w:rPr>
          <w:spacing w:val="-8"/>
          <w:sz w:val="20"/>
        </w:rPr>
        <w:t> </w:t>
      </w:r>
      <w:r>
        <w:rPr>
          <w:sz w:val="20"/>
        </w:rPr>
        <w:t>mass</w:t>
      </w:r>
      <w:r>
        <w:rPr>
          <w:spacing w:val="-8"/>
          <w:sz w:val="20"/>
        </w:rPr>
        <w:t> </w:t>
      </w:r>
      <w:r>
        <w:rPr>
          <w:sz w:val="20"/>
        </w:rPr>
        <w:t>balancing</w:t>
      </w:r>
      <w:r>
        <w:rPr>
          <w:spacing w:val="-8"/>
          <w:sz w:val="20"/>
        </w:rPr>
        <w:t> </w:t>
      </w:r>
      <w:r>
        <w:rPr>
          <w:sz w:val="20"/>
        </w:rPr>
        <w:t>analysis,</w:t>
      </w:r>
      <w:r>
        <w:rPr>
          <w:spacing w:val="-8"/>
          <w:sz w:val="20"/>
        </w:rPr>
        <w:t> </w:t>
      </w:r>
      <w:r>
        <w:rPr>
          <w:sz w:val="20"/>
        </w:rPr>
        <w:t>source</w:t>
      </w:r>
      <w:r>
        <w:rPr>
          <w:spacing w:val="-8"/>
          <w:sz w:val="20"/>
        </w:rPr>
        <w:t> </w:t>
      </w:r>
      <w:r>
        <w:rPr>
          <w:sz w:val="20"/>
        </w:rPr>
        <w:t>testing,</w:t>
      </w:r>
      <w:r>
        <w:rPr>
          <w:spacing w:val="-8"/>
          <w:sz w:val="20"/>
        </w:rPr>
        <w:t> </w:t>
      </w:r>
      <w:r>
        <w:rPr>
          <w:sz w:val="20"/>
        </w:rPr>
        <w:t>or</w:t>
      </w:r>
      <w:r>
        <w:rPr>
          <w:spacing w:val="-8"/>
          <w:sz w:val="20"/>
        </w:rPr>
        <w:t> </w:t>
      </w:r>
      <w:r>
        <w:rPr>
          <w:sz w:val="20"/>
        </w:rPr>
        <w:t>other</w:t>
      </w:r>
      <w:r>
        <w:rPr>
          <w:spacing w:val="-8"/>
          <w:sz w:val="20"/>
        </w:rPr>
        <w:t> </w:t>
      </w:r>
      <w:r>
        <w:rPr>
          <w:sz w:val="20"/>
        </w:rPr>
        <w:t>methods</w:t>
      </w:r>
      <w:r>
        <w:rPr>
          <w:spacing w:val="-8"/>
          <w:sz w:val="20"/>
        </w:rPr>
        <w:t> </w:t>
      </w:r>
      <w:r>
        <w:rPr>
          <w:sz w:val="20"/>
        </w:rPr>
        <w:t>that</w:t>
      </w:r>
      <w:r>
        <w:rPr>
          <w:spacing w:val="-8"/>
          <w:sz w:val="20"/>
        </w:rPr>
        <w:t> </w:t>
      </w:r>
      <w:r>
        <w:rPr>
          <w:sz w:val="20"/>
        </w:rPr>
        <w:t>the</w:t>
      </w:r>
      <w:r>
        <w:rPr>
          <w:spacing w:val="-8"/>
          <w:sz w:val="20"/>
        </w:rPr>
        <w:t> </w:t>
      </w:r>
      <w:r>
        <w:rPr>
          <w:sz w:val="20"/>
        </w:rPr>
        <w:t>Director</w:t>
      </w:r>
      <w:r>
        <w:rPr>
          <w:spacing w:val="-9"/>
          <w:sz w:val="20"/>
        </w:rPr>
        <w:t> </w:t>
      </w:r>
      <w:r>
        <w:rPr>
          <w:sz w:val="20"/>
        </w:rPr>
        <w:t>may</w:t>
      </w:r>
      <w:r>
        <w:rPr>
          <w:spacing w:val="-9"/>
          <w:sz w:val="20"/>
        </w:rPr>
        <w:t> </w:t>
      </w:r>
      <w:r>
        <w:rPr>
          <w:sz w:val="20"/>
        </w:rPr>
        <w:t>approve</w:t>
      </w:r>
      <w:r>
        <w:rPr>
          <w:spacing w:val="-9"/>
          <w:sz w:val="20"/>
        </w:rPr>
        <w:t> </w:t>
      </w:r>
      <w:r>
        <w:rPr>
          <w:sz w:val="20"/>
        </w:rPr>
        <w:t>as</w:t>
      </w:r>
      <w:r>
        <w:rPr>
          <w:spacing w:val="-9"/>
          <w:sz w:val="20"/>
        </w:rPr>
        <w:t> </w:t>
      </w:r>
      <w:r>
        <w:rPr>
          <w:sz w:val="20"/>
        </w:rPr>
        <w:t>providing</w:t>
      </w:r>
      <w:r>
        <w:rPr>
          <w:spacing w:val="-9"/>
          <w:sz w:val="20"/>
        </w:rPr>
        <w:t> </w:t>
      </w:r>
      <w:r>
        <w:rPr>
          <w:sz w:val="20"/>
        </w:rPr>
        <w:t>an</w:t>
      </w:r>
      <w:r>
        <w:rPr>
          <w:spacing w:val="-9"/>
          <w:sz w:val="20"/>
        </w:rPr>
        <w:t> </w:t>
      </w:r>
      <w:r>
        <w:rPr>
          <w:sz w:val="20"/>
        </w:rPr>
        <w:t>equivalently accurate estimate of the emission</w:t>
      </w:r>
      <w:r>
        <w:rPr>
          <w:spacing w:val="-18"/>
          <w:sz w:val="20"/>
        </w:rPr>
        <w:t> </w:t>
      </w:r>
      <w:r>
        <w:rPr>
          <w:sz w:val="20"/>
        </w:rPr>
        <w:t>rate.</w:t>
      </w:r>
    </w:p>
    <w:p>
      <w:pPr>
        <w:pStyle w:val="ListParagraph"/>
        <w:numPr>
          <w:ilvl w:val="0"/>
          <w:numId w:val="2"/>
        </w:numPr>
        <w:tabs>
          <w:tab w:pos="430" w:val="left" w:leader="none"/>
        </w:tabs>
        <w:spacing w:line="240" w:lineRule="auto" w:before="1" w:after="0"/>
        <w:ind w:left="120" w:right="116" w:firstLine="0"/>
        <w:jc w:val="both"/>
        <w:rPr>
          <w:sz w:val="20"/>
        </w:rPr>
      </w:pP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the</w:t>
      </w:r>
      <w:r>
        <w:rPr>
          <w:spacing w:val="-17"/>
          <w:sz w:val="20"/>
        </w:rPr>
        <w:t> </w:t>
      </w:r>
      <w:r>
        <w:rPr>
          <w:sz w:val="20"/>
        </w:rPr>
        <w:t>facility</w:t>
      </w:r>
      <w:r>
        <w:rPr>
          <w:spacing w:val="-17"/>
          <w:sz w:val="20"/>
        </w:rPr>
        <w:t> </w:t>
      </w:r>
      <w:r>
        <w:rPr>
          <w:sz w:val="20"/>
        </w:rPr>
        <w:t>shall</w:t>
      </w:r>
      <w:r>
        <w:rPr>
          <w:spacing w:val="-17"/>
          <w:sz w:val="20"/>
        </w:rPr>
        <w:t> </w:t>
      </w:r>
      <w:r>
        <w:rPr>
          <w:sz w:val="20"/>
        </w:rPr>
        <w:t>submit</w:t>
      </w:r>
      <w:r>
        <w:rPr>
          <w:spacing w:val="-17"/>
          <w:sz w:val="20"/>
        </w:rPr>
        <w:t> </w:t>
      </w:r>
      <w:r>
        <w:rPr>
          <w:sz w:val="20"/>
        </w:rPr>
        <w:t>a</w:t>
      </w:r>
      <w:r>
        <w:rPr>
          <w:spacing w:val="-17"/>
          <w:sz w:val="20"/>
        </w:rPr>
        <w:t> </w:t>
      </w:r>
      <w:r>
        <w:rPr>
          <w:sz w:val="20"/>
        </w:rPr>
        <w:t>modeling</w:t>
      </w:r>
      <w:r>
        <w:rPr>
          <w:spacing w:val="-18"/>
          <w:sz w:val="20"/>
        </w:rPr>
        <w:t> </w:t>
      </w:r>
      <w:r>
        <w:rPr>
          <w:sz w:val="20"/>
        </w:rPr>
        <w:t>plan</w:t>
      </w:r>
      <w:r>
        <w:rPr>
          <w:spacing w:val="-17"/>
          <w:sz w:val="20"/>
        </w:rPr>
        <w:t> </w:t>
      </w:r>
      <w:r>
        <w:rPr>
          <w:sz w:val="20"/>
        </w:rPr>
        <w:t>to</w:t>
      </w:r>
      <w:r>
        <w:rPr>
          <w:spacing w:val="-17"/>
          <w:sz w:val="20"/>
        </w:rPr>
        <w:t> </w:t>
      </w:r>
      <w:r>
        <w:rPr>
          <w:sz w:val="20"/>
        </w:rPr>
        <w:t>the</w:t>
      </w:r>
      <w:r>
        <w:rPr>
          <w:spacing w:val="-17"/>
          <w:sz w:val="20"/>
        </w:rPr>
        <w:t> </w:t>
      </w:r>
      <w:r>
        <w:rPr>
          <w:sz w:val="20"/>
        </w:rPr>
        <w:t>Director</w:t>
      </w:r>
      <w:r>
        <w:rPr>
          <w:spacing w:val="-17"/>
          <w:sz w:val="20"/>
        </w:rPr>
        <w:t> </w:t>
      </w:r>
      <w:r>
        <w:rPr>
          <w:sz w:val="20"/>
        </w:rPr>
        <w:t>and</w:t>
      </w:r>
      <w:r>
        <w:rPr>
          <w:spacing w:val="-18"/>
          <w:sz w:val="20"/>
        </w:rPr>
        <w:t> </w:t>
      </w:r>
      <w:r>
        <w:rPr>
          <w:sz w:val="20"/>
        </w:rPr>
        <w:t>shall</w:t>
      </w:r>
      <w:r>
        <w:rPr>
          <w:spacing w:val="-19"/>
          <w:sz w:val="20"/>
        </w:rPr>
        <w:t> </w:t>
      </w:r>
      <w:r>
        <w:rPr>
          <w:sz w:val="20"/>
        </w:rPr>
        <w:t>have</w:t>
      </w:r>
      <w:r>
        <w:rPr>
          <w:spacing w:val="-19"/>
          <w:sz w:val="20"/>
        </w:rPr>
        <w:t> </w:t>
      </w:r>
      <w:r>
        <w:rPr>
          <w:sz w:val="20"/>
        </w:rPr>
        <w:t>received</w:t>
      </w:r>
      <w:r>
        <w:rPr>
          <w:spacing w:val="-19"/>
          <w:sz w:val="20"/>
        </w:rPr>
        <w:t> </w:t>
      </w:r>
      <w:r>
        <w:rPr>
          <w:sz w:val="20"/>
        </w:rPr>
        <w:t>approval</w:t>
      </w:r>
      <w:r>
        <w:rPr>
          <w:spacing w:val="-19"/>
          <w:sz w:val="20"/>
        </w:rPr>
        <w:t> </w:t>
      </w:r>
      <w:r>
        <w:rPr>
          <w:sz w:val="20"/>
        </w:rPr>
        <w:t>of</w:t>
      </w:r>
      <w:r>
        <w:rPr>
          <w:spacing w:val="-20"/>
          <w:sz w:val="20"/>
        </w:rPr>
        <w:t> </w:t>
      </w:r>
      <w:r>
        <w:rPr>
          <w:sz w:val="20"/>
        </w:rPr>
        <w:t>that plan from the before submitting a modeling demonstration to the Director. The modeling plan shall</w:t>
      </w:r>
      <w:r>
        <w:rPr>
          <w:spacing w:val="2"/>
          <w:sz w:val="20"/>
        </w:rPr>
        <w:t> </w:t>
      </w:r>
      <w:r>
        <w:rPr>
          <w:sz w:val="20"/>
        </w:rPr>
        <w:t>include:</w:t>
      </w:r>
    </w:p>
    <w:p>
      <w:pPr>
        <w:pStyle w:val="ListParagraph"/>
        <w:numPr>
          <w:ilvl w:val="1"/>
          <w:numId w:val="2"/>
        </w:numPr>
        <w:tabs>
          <w:tab w:pos="1561" w:val="left" w:leader="none"/>
        </w:tabs>
        <w:spacing w:line="240" w:lineRule="auto" w:before="1" w:after="0"/>
        <w:ind w:left="1560" w:right="0" w:hanging="720"/>
        <w:jc w:val="left"/>
        <w:rPr>
          <w:sz w:val="20"/>
        </w:rPr>
      </w:pPr>
      <w:r>
        <w:rPr>
          <w:sz w:val="20"/>
        </w:rPr>
        <w:t>a diagram of the plant site, including locations of all stacks and associated</w:t>
      </w:r>
      <w:r>
        <w:rPr>
          <w:spacing w:val="-30"/>
          <w:sz w:val="20"/>
        </w:rPr>
        <w:t> </w:t>
      </w:r>
      <w:r>
        <w:rPr>
          <w:sz w:val="20"/>
        </w:rPr>
        <w:t>buildings;</w:t>
      </w:r>
    </w:p>
    <w:p>
      <w:pPr>
        <w:pStyle w:val="ListParagraph"/>
        <w:numPr>
          <w:ilvl w:val="1"/>
          <w:numId w:val="2"/>
        </w:numPr>
        <w:tabs>
          <w:tab w:pos="1561" w:val="left" w:leader="none"/>
        </w:tabs>
        <w:spacing w:line="240" w:lineRule="auto" w:before="1" w:after="0"/>
        <w:ind w:left="1560" w:right="0" w:hanging="720"/>
        <w:jc w:val="left"/>
        <w:rPr>
          <w:sz w:val="20"/>
        </w:rPr>
      </w:pPr>
      <w:r>
        <w:rPr>
          <w:sz w:val="20"/>
        </w:rPr>
        <w:t>on-site building</w:t>
      </w:r>
      <w:r>
        <w:rPr>
          <w:spacing w:val="-12"/>
          <w:sz w:val="20"/>
        </w:rPr>
        <w:t> </w:t>
      </w:r>
      <w:r>
        <w:rPr>
          <w:sz w:val="20"/>
        </w:rPr>
        <w:t>dimensions;</w:t>
      </w:r>
    </w:p>
    <w:p>
      <w:pPr>
        <w:pStyle w:val="ListParagraph"/>
        <w:numPr>
          <w:ilvl w:val="1"/>
          <w:numId w:val="2"/>
        </w:numPr>
        <w:tabs>
          <w:tab w:pos="1561" w:val="left" w:leader="none"/>
        </w:tabs>
        <w:spacing w:line="240" w:lineRule="auto" w:before="1" w:after="0"/>
        <w:ind w:left="1560" w:right="0" w:hanging="720"/>
        <w:jc w:val="left"/>
        <w:rPr>
          <w:sz w:val="20"/>
        </w:rPr>
      </w:pPr>
      <w:r>
        <w:rPr>
          <w:sz w:val="20"/>
        </w:rPr>
        <w:t>a diagram showing property boundaries, including a scale, key and north</w:t>
      </w:r>
      <w:r>
        <w:rPr>
          <w:spacing w:val="-28"/>
          <w:sz w:val="20"/>
        </w:rPr>
        <w:t> </w:t>
      </w:r>
      <w:r>
        <w:rPr>
          <w:sz w:val="20"/>
        </w:rPr>
        <w:t>indicator;</w:t>
      </w:r>
    </w:p>
    <w:p>
      <w:pPr>
        <w:pStyle w:val="ListParagraph"/>
        <w:numPr>
          <w:ilvl w:val="1"/>
          <w:numId w:val="2"/>
        </w:numPr>
        <w:tabs>
          <w:tab w:pos="1561" w:val="left" w:leader="none"/>
        </w:tabs>
        <w:spacing w:line="240" w:lineRule="auto" w:before="1" w:after="0"/>
        <w:ind w:left="1560" w:right="0" w:hanging="720"/>
        <w:jc w:val="left"/>
        <w:rPr>
          <w:sz w:val="20"/>
        </w:rPr>
      </w:pPr>
      <w:r>
        <w:rPr>
          <w:sz w:val="20"/>
        </w:rPr>
        <w:t>the location of the site on a United States Geological Survey (USGS)</w:t>
      </w:r>
      <w:r>
        <w:rPr>
          <w:spacing w:val="-25"/>
          <w:sz w:val="20"/>
        </w:rPr>
        <w:t> </w:t>
      </w:r>
      <w:r>
        <w:rPr>
          <w:sz w:val="20"/>
        </w:rPr>
        <w:t>map;</w:t>
      </w:r>
    </w:p>
    <w:p>
      <w:pPr>
        <w:pStyle w:val="ListParagraph"/>
        <w:numPr>
          <w:ilvl w:val="1"/>
          <w:numId w:val="2"/>
        </w:numPr>
        <w:tabs>
          <w:tab w:pos="1561" w:val="left" w:leader="none"/>
        </w:tabs>
        <w:spacing w:line="240" w:lineRule="auto" w:before="1" w:after="0"/>
        <w:ind w:left="1560" w:right="0" w:hanging="720"/>
        <w:jc w:val="left"/>
        <w:rPr>
          <w:sz w:val="20"/>
        </w:rPr>
      </w:pPr>
      <w:r>
        <w:rPr>
          <w:sz w:val="20"/>
        </w:rPr>
        <w:t>discussion of good engineering stack height and building wake effects for each</w:t>
      </w:r>
      <w:r>
        <w:rPr>
          <w:spacing w:val="-27"/>
          <w:sz w:val="20"/>
        </w:rPr>
        <w:t> </w:t>
      </w:r>
      <w:r>
        <w:rPr>
          <w:sz w:val="20"/>
        </w:rPr>
        <w:t>stack;</w:t>
      </w:r>
    </w:p>
    <w:p>
      <w:pPr>
        <w:pStyle w:val="ListParagraph"/>
        <w:numPr>
          <w:ilvl w:val="1"/>
          <w:numId w:val="2"/>
        </w:numPr>
        <w:tabs>
          <w:tab w:pos="1561" w:val="left" w:leader="none"/>
        </w:tabs>
        <w:spacing w:line="240" w:lineRule="auto" w:before="1" w:after="0"/>
        <w:ind w:left="1560" w:right="116" w:hanging="720"/>
        <w:jc w:val="left"/>
        <w:rPr>
          <w:sz w:val="20"/>
        </w:rPr>
      </w:pPr>
      <w:r>
        <w:rPr>
          <w:sz w:val="20"/>
        </w:rPr>
        <w:t>discussion of cavity calculations, impact on rolling and complex terrain, building wake effects, and urban/rural</w:t>
      </w:r>
      <w:r>
        <w:rPr>
          <w:spacing w:val="-9"/>
          <w:sz w:val="20"/>
        </w:rPr>
        <w:t> </w:t>
      </w:r>
      <w:r>
        <w:rPr>
          <w:sz w:val="20"/>
        </w:rPr>
        <w:t>considerations;</w:t>
      </w:r>
    </w:p>
    <w:p>
      <w:pPr>
        <w:pStyle w:val="ListParagraph"/>
        <w:numPr>
          <w:ilvl w:val="1"/>
          <w:numId w:val="2"/>
        </w:numPr>
        <w:tabs>
          <w:tab w:pos="1561" w:val="left" w:leader="none"/>
        </w:tabs>
        <w:spacing w:line="240" w:lineRule="auto" w:before="1" w:after="0"/>
        <w:ind w:left="1560" w:right="0" w:hanging="720"/>
        <w:jc w:val="left"/>
        <w:rPr>
          <w:sz w:val="20"/>
        </w:rPr>
      </w:pPr>
      <w:r>
        <w:rPr>
          <w:sz w:val="20"/>
        </w:rPr>
        <w:t>discussion of reasons for model</w:t>
      </w:r>
      <w:r>
        <w:rPr>
          <w:spacing w:val="-16"/>
          <w:sz w:val="20"/>
        </w:rPr>
        <w:t> </w:t>
      </w:r>
      <w:r>
        <w:rPr>
          <w:sz w:val="20"/>
        </w:rPr>
        <w:t>selection;</w:t>
      </w:r>
    </w:p>
    <w:p>
      <w:pPr>
        <w:pStyle w:val="ListParagraph"/>
        <w:numPr>
          <w:ilvl w:val="1"/>
          <w:numId w:val="2"/>
        </w:numPr>
        <w:tabs>
          <w:tab w:pos="1561" w:val="left" w:leader="none"/>
        </w:tabs>
        <w:spacing w:line="240" w:lineRule="auto" w:before="1" w:after="0"/>
        <w:ind w:left="1560" w:right="0" w:hanging="720"/>
        <w:jc w:val="left"/>
        <w:rPr>
          <w:sz w:val="20"/>
        </w:rPr>
      </w:pPr>
      <w:r>
        <w:rPr>
          <w:sz w:val="20"/>
        </w:rPr>
        <w:t>discussion of meteorological data to be</w:t>
      </w:r>
      <w:r>
        <w:rPr>
          <w:spacing w:val="-17"/>
          <w:sz w:val="20"/>
        </w:rPr>
        <w:t> </w:t>
      </w:r>
      <w:r>
        <w:rPr>
          <w:sz w:val="20"/>
        </w:rPr>
        <w:t>used;</w:t>
      </w:r>
    </w:p>
    <w:p>
      <w:pPr>
        <w:pStyle w:val="ListParagraph"/>
        <w:numPr>
          <w:ilvl w:val="1"/>
          <w:numId w:val="2"/>
        </w:numPr>
        <w:tabs>
          <w:tab w:pos="1561" w:val="left" w:leader="none"/>
        </w:tabs>
        <w:spacing w:line="240" w:lineRule="auto" w:before="1" w:after="0"/>
        <w:ind w:left="1560" w:right="118" w:hanging="720"/>
        <w:jc w:val="left"/>
        <w:rPr>
          <w:sz w:val="20"/>
        </w:rPr>
      </w:pPr>
      <w:r>
        <w:rPr>
          <w:sz w:val="20"/>
        </w:rPr>
        <w:t>discussion</w:t>
      </w:r>
      <w:r>
        <w:rPr>
          <w:spacing w:val="-13"/>
          <w:sz w:val="20"/>
        </w:rPr>
        <w:t> </w:t>
      </w:r>
      <w:r>
        <w:rPr>
          <w:sz w:val="20"/>
        </w:rPr>
        <w:t>of</w:t>
      </w:r>
      <w:r>
        <w:rPr>
          <w:spacing w:val="-13"/>
          <w:sz w:val="20"/>
        </w:rPr>
        <w:t> </w:t>
      </w:r>
      <w:r>
        <w:rPr>
          <w:sz w:val="20"/>
        </w:rPr>
        <w:t>sources</w:t>
      </w:r>
      <w:r>
        <w:rPr>
          <w:spacing w:val="-13"/>
          <w:sz w:val="20"/>
        </w:rPr>
        <w:t> </w:t>
      </w:r>
      <w:r>
        <w:rPr>
          <w:sz w:val="20"/>
        </w:rPr>
        <w:t>emitting</w:t>
      </w:r>
      <w:r>
        <w:rPr>
          <w:spacing w:val="-13"/>
          <w:sz w:val="20"/>
        </w:rPr>
        <w:t> </w:t>
      </w:r>
      <w:r>
        <w:rPr>
          <w:sz w:val="20"/>
        </w:rPr>
        <w:t>the</w:t>
      </w:r>
      <w:r>
        <w:rPr>
          <w:spacing w:val="-13"/>
          <w:sz w:val="20"/>
        </w:rPr>
        <w:t> </w:t>
      </w:r>
      <w:r>
        <w:rPr>
          <w:sz w:val="20"/>
        </w:rPr>
        <w:t>pollutant</w:t>
      </w:r>
      <w:r>
        <w:rPr>
          <w:spacing w:val="-13"/>
          <w:sz w:val="20"/>
        </w:rPr>
        <w:t> </w:t>
      </w:r>
      <w:r>
        <w:rPr>
          <w:sz w:val="20"/>
        </w:rPr>
        <w:t>that</w:t>
      </w:r>
      <w:r>
        <w:rPr>
          <w:spacing w:val="-13"/>
          <w:sz w:val="20"/>
        </w:rPr>
        <w:t> </w:t>
      </w:r>
      <w:r>
        <w:rPr>
          <w:sz w:val="20"/>
        </w:rPr>
        <w:t>are</w:t>
      </w:r>
      <w:r>
        <w:rPr>
          <w:spacing w:val="-13"/>
          <w:sz w:val="20"/>
        </w:rPr>
        <w:t> </w:t>
      </w:r>
      <w:r>
        <w:rPr>
          <w:sz w:val="20"/>
        </w:rPr>
        <w:t>not</w:t>
      </w:r>
      <w:r>
        <w:rPr>
          <w:spacing w:val="-13"/>
          <w:sz w:val="20"/>
        </w:rPr>
        <w:t> </w:t>
      </w:r>
      <w:r>
        <w:rPr>
          <w:sz w:val="20"/>
        </w:rPr>
        <w:t>to</w:t>
      </w:r>
      <w:r>
        <w:rPr>
          <w:spacing w:val="-13"/>
          <w:sz w:val="20"/>
        </w:rPr>
        <w:t> </w:t>
      </w:r>
      <w:r>
        <w:rPr>
          <w:sz w:val="20"/>
        </w:rPr>
        <w:t>be</w:t>
      </w:r>
      <w:r>
        <w:rPr>
          <w:spacing w:val="-13"/>
          <w:sz w:val="20"/>
        </w:rPr>
        <w:t> </w:t>
      </w:r>
      <w:r>
        <w:rPr>
          <w:sz w:val="20"/>
        </w:rPr>
        <w:t>included</w:t>
      </w:r>
      <w:r>
        <w:rPr>
          <w:spacing w:val="-13"/>
          <w:sz w:val="20"/>
        </w:rPr>
        <w:t> </w:t>
      </w:r>
      <w:r>
        <w:rPr>
          <w:sz w:val="20"/>
        </w:rPr>
        <w:t>in</w:t>
      </w:r>
      <w:r>
        <w:rPr>
          <w:spacing w:val="-13"/>
          <w:sz w:val="20"/>
        </w:rPr>
        <w:t> </w:t>
      </w:r>
      <w:r>
        <w:rPr>
          <w:sz w:val="20"/>
        </w:rPr>
        <w:t>the</w:t>
      </w:r>
      <w:r>
        <w:rPr>
          <w:spacing w:val="-13"/>
          <w:sz w:val="20"/>
        </w:rPr>
        <w:t> </w:t>
      </w:r>
      <w:r>
        <w:rPr>
          <w:sz w:val="20"/>
        </w:rPr>
        <w:t>model</w:t>
      </w:r>
      <w:r>
        <w:rPr>
          <w:spacing w:val="-13"/>
          <w:sz w:val="20"/>
        </w:rPr>
        <w:t> </w:t>
      </w:r>
      <w:r>
        <w:rPr>
          <w:sz w:val="20"/>
        </w:rPr>
        <w:t>with</w:t>
      </w:r>
      <w:r>
        <w:rPr>
          <w:spacing w:val="-13"/>
          <w:sz w:val="20"/>
        </w:rPr>
        <w:t> </w:t>
      </w:r>
      <w:r>
        <w:rPr>
          <w:sz w:val="20"/>
        </w:rPr>
        <w:t>an</w:t>
      </w:r>
      <w:r>
        <w:rPr>
          <w:spacing w:val="-13"/>
          <w:sz w:val="20"/>
        </w:rPr>
        <w:t> </w:t>
      </w:r>
      <w:r>
        <w:rPr>
          <w:sz w:val="20"/>
        </w:rPr>
        <w:t>explanation</w:t>
      </w:r>
      <w:r>
        <w:rPr>
          <w:spacing w:val="-13"/>
          <w:sz w:val="20"/>
        </w:rPr>
        <w:t> </w:t>
      </w:r>
      <w:r>
        <w:rPr>
          <w:sz w:val="20"/>
        </w:rPr>
        <w:t>of why they are being excluded (i.e. why the source will not affect the modeling analysis);</w:t>
      </w:r>
      <w:r>
        <w:rPr>
          <w:spacing w:val="-32"/>
          <w:sz w:val="20"/>
        </w:rPr>
        <w:t> </w:t>
      </w:r>
      <w:r>
        <w:rPr>
          <w:sz w:val="20"/>
        </w:rPr>
        <w:t>and</w:t>
      </w:r>
    </w:p>
    <w:p>
      <w:pPr>
        <w:spacing w:after="0" w:line="240" w:lineRule="auto"/>
        <w:jc w:val="left"/>
        <w:rPr>
          <w:sz w:val="20"/>
        </w:rPr>
        <w:sectPr>
          <w:pgSz w:w="12240" w:h="15840"/>
          <w:pgMar w:top="1400" w:bottom="280" w:left="1320" w:right="960"/>
        </w:sectPr>
      </w:pPr>
    </w:p>
    <w:p>
      <w:pPr>
        <w:pStyle w:val="ListParagraph"/>
        <w:numPr>
          <w:ilvl w:val="1"/>
          <w:numId w:val="2"/>
        </w:numPr>
        <w:tabs>
          <w:tab w:pos="1561" w:val="left" w:leader="none"/>
        </w:tabs>
        <w:spacing w:line="240" w:lineRule="auto" w:before="59" w:after="0"/>
        <w:ind w:left="1560" w:right="0" w:hanging="720"/>
        <w:jc w:val="left"/>
        <w:rPr>
          <w:sz w:val="20"/>
        </w:rPr>
      </w:pPr>
      <w:r>
        <w:rPr>
          <w:sz w:val="20"/>
        </w:rPr>
        <w:t>any other pertinent</w:t>
      </w:r>
      <w:r>
        <w:rPr>
          <w:spacing w:val="-30"/>
          <w:sz w:val="20"/>
        </w:rPr>
        <w:t> </w:t>
      </w:r>
      <w:r>
        <w:rPr>
          <w:sz w:val="20"/>
        </w:rPr>
        <w:t>information.</w:t>
      </w:r>
    </w:p>
    <w:p>
      <w:pPr>
        <w:pStyle w:val="BodyText"/>
        <w:spacing w:before="3"/>
        <w:ind w:left="0" w:firstLine="0"/>
      </w:pPr>
    </w:p>
    <w:p>
      <w:pPr>
        <w:tabs>
          <w:tab w:pos="1559" w:val="left" w:leader="none"/>
        </w:tabs>
        <w:spacing w:before="0"/>
        <w:ind w:left="1559" w:right="393" w:hanging="1440"/>
        <w:jc w:val="left"/>
        <w:rPr>
          <w:i/>
          <w:sz w:val="20"/>
        </w:rPr>
      </w:pPr>
      <w:r>
        <w:rPr>
          <w:i/>
          <w:sz w:val="20"/>
        </w:rPr>
        <w:t>History</w:t>
      </w:r>
      <w:r>
        <w:rPr>
          <w:i/>
          <w:spacing w:val="-2"/>
          <w:sz w:val="20"/>
        </w:rPr>
        <w:t> </w:t>
      </w:r>
      <w:r>
        <w:rPr>
          <w:i/>
          <w:sz w:val="20"/>
        </w:rPr>
        <w:t>Note:</w:t>
        <w:tab/>
        <w:t>Authority</w:t>
      </w:r>
      <w:r>
        <w:rPr>
          <w:i/>
          <w:spacing w:val="-6"/>
          <w:sz w:val="20"/>
        </w:rPr>
        <w:t> </w:t>
      </w:r>
      <w:r>
        <w:rPr>
          <w:i/>
          <w:sz w:val="20"/>
        </w:rPr>
        <w:t>G.S.</w:t>
      </w:r>
      <w:r>
        <w:rPr>
          <w:i/>
          <w:spacing w:val="-6"/>
          <w:sz w:val="20"/>
        </w:rPr>
        <w:t> </w:t>
      </w:r>
      <w:r>
        <w:rPr>
          <w:i/>
          <w:sz w:val="20"/>
        </w:rPr>
        <w:t>143-215.3(a)(1);</w:t>
      </w:r>
      <w:r>
        <w:rPr>
          <w:i/>
          <w:spacing w:val="-6"/>
          <w:sz w:val="20"/>
        </w:rPr>
        <w:t> </w:t>
      </w:r>
      <w:r>
        <w:rPr>
          <w:i/>
          <w:sz w:val="20"/>
        </w:rPr>
        <w:t>143-215.107(a)(3),(5);</w:t>
      </w:r>
      <w:r>
        <w:rPr>
          <w:i/>
          <w:spacing w:val="-6"/>
          <w:sz w:val="20"/>
        </w:rPr>
        <w:t> </w:t>
      </w:r>
      <w:r>
        <w:rPr>
          <w:i/>
          <w:sz w:val="20"/>
        </w:rPr>
        <w:t>143B-282;</w:t>
      </w:r>
      <w:r>
        <w:rPr>
          <w:i/>
          <w:spacing w:val="-6"/>
          <w:sz w:val="20"/>
        </w:rPr>
        <w:t> </w:t>
      </w:r>
      <w:r>
        <w:rPr>
          <w:i/>
          <w:sz w:val="20"/>
        </w:rPr>
        <w:t>S.L.</w:t>
      </w:r>
      <w:r>
        <w:rPr>
          <w:i/>
          <w:spacing w:val="-6"/>
          <w:sz w:val="20"/>
        </w:rPr>
        <w:t> </w:t>
      </w:r>
      <w:r>
        <w:rPr>
          <w:i/>
          <w:sz w:val="20"/>
        </w:rPr>
        <w:t>1989,</w:t>
      </w:r>
      <w:r>
        <w:rPr>
          <w:i/>
          <w:spacing w:val="-6"/>
          <w:sz w:val="20"/>
        </w:rPr>
        <w:t> </w:t>
      </w:r>
      <w:r>
        <w:rPr>
          <w:i/>
          <w:sz w:val="20"/>
        </w:rPr>
        <w:t>c.</w:t>
      </w:r>
      <w:r>
        <w:rPr>
          <w:i/>
          <w:spacing w:val="-6"/>
          <w:sz w:val="20"/>
        </w:rPr>
        <w:t> </w:t>
      </w:r>
      <w:r>
        <w:rPr>
          <w:i/>
          <w:sz w:val="20"/>
        </w:rPr>
        <w:t>168,</w:t>
      </w:r>
      <w:r>
        <w:rPr>
          <w:i/>
          <w:spacing w:val="-6"/>
          <w:sz w:val="20"/>
        </w:rPr>
        <w:t> </w:t>
      </w:r>
      <w:r>
        <w:rPr>
          <w:i/>
          <w:sz w:val="20"/>
        </w:rPr>
        <w:t>s.</w:t>
      </w:r>
      <w:r>
        <w:rPr>
          <w:i/>
          <w:spacing w:val="-6"/>
          <w:sz w:val="20"/>
        </w:rPr>
        <w:t> </w:t>
      </w:r>
      <w:r>
        <w:rPr>
          <w:i/>
          <w:sz w:val="20"/>
        </w:rPr>
        <w:t>45;</w:t>
      </w:r>
      <w:r>
        <w:rPr>
          <w:i/>
          <w:w w:val="99"/>
          <w:sz w:val="20"/>
        </w:rPr>
        <w:t> </w:t>
      </w:r>
      <w:r>
        <w:rPr>
          <w:i/>
          <w:sz w:val="20"/>
        </w:rPr>
        <w:t>Eff. May 1,</w:t>
      </w:r>
      <w:r>
        <w:rPr>
          <w:i/>
          <w:spacing w:val="-6"/>
          <w:sz w:val="20"/>
        </w:rPr>
        <w:t> </w:t>
      </w:r>
      <w:r>
        <w:rPr>
          <w:i/>
          <w:sz w:val="20"/>
        </w:rPr>
        <w:t>1990;</w:t>
      </w:r>
    </w:p>
    <w:p>
      <w:pPr>
        <w:spacing w:before="1"/>
        <w:ind w:left="1559" w:right="393" w:firstLine="0"/>
        <w:jc w:val="left"/>
        <w:rPr>
          <w:i/>
          <w:sz w:val="20"/>
        </w:rPr>
      </w:pPr>
      <w:r>
        <w:rPr>
          <w:i/>
          <w:sz w:val="20"/>
        </w:rPr>
        <w:t>Amended Eff. July 1, 1998.</w:t>
      </w:r>
    </w:p>
    <w:p>
      <w:pPr>
        <w:spacing w:after="0"/>
        <w:jc w:val="left"/>
        <w:rPr>
          <w:sz w:val="20"/>
        </w:rPr>
        <w:sectPr>
          <w:pgSz w:w="12240" w:h="15840"/>
          <w:pgMar w:top="1380" w:bottom="280" w:left="1320" w:right="1720"/>
        </w:sectPr>
      </w:pPr>
    </w:p>
    <w:p>
      <w:pPr>
        <w:pStyle w:val="Heading1"/>
      </w:pPr>
      <w:bookmarkStart w:name="D1107" w:id="8"/>
      <w:bookmarkEnd w:id="8"/>
      <w:r>
        <w:rPr>
          <w:b w:val="0"/>
        </w:rPr>
      </w:r>
      <w:r>
        <w:rPr/>
        <w:t>15A NCAC 02D .1107      MULTIPLE FACILITIES</w:t>
      </w:r>
    </w:p>
    <w:p>
      <w:pPr>
        <w:pStyle w:val="ListParagraph"/>
        <w:numPr>
          <w:ilvl w:val="0"/>
          <w:numId w:val="4"/>
        </w:numPr>
        <w:tabs>
          <w:tab w:pos="419" w:val="left" w:leader="none"/>
        </w:tabs>
        <w:spacing w:line="240" w:lineRule="auto" w:before="0" w:after="0"/>
        <w:ind w:left="120" w:right="115" w:firstLine="0"/>
        <w:jc w:val="both"/>
        <w:rPr>
          <w:sz w:val="20"/>
        </w:rPr>
      </w:pPr>
      <w:r>
        <w:rPr>
          <w:sz w:val="20"/>
        </w:rPr>
        <w:t>If</w:t>
      </w:r>
      <w:r>
        <w:rPr>
          <w:spacing w:val="-17"/>
          <w:sz w:val="20"/>
        </w:rPr>
        <w:t> </w:t>
      </w:r>
      <w:r>
        <w:rPr>
          <w:sz w:val="20"/>
        </w:rPr>
        <w:t>an</w:t>
      </w:r>
      <w:r>
        <w:rPr>
          <w:spacing w:val="-17"/>
          <w:sz w:val="20"/>
        </w:rPr>
        <w:t> </w:t>
      </w:r>
      <w:r>
        <w:rPr>
          <w:sz w:val="20"/>
        </w:rPr>
        <w:t>acceptable</w:t>
      </w:r>
      <w:r>
        <w:rPr>
          <w:spacing w:val="-17"/>
          <w:sz w:val="20"/>
        </w:rPr>
        <w:t> </w:t>
      </w:r>
      <w:r>
        <w:rPr>
          <w:sz w:val="20"/>
        </w:rPr>
        <w:t>ambient</w:t>
      </w:r>
      <w:r>
        <w:rPr>
          <w:spacing w:val="-17"/>
          <w:sz w:val="20"/>
        </w:rPr>
        <w:t> </w:t>
      </w:r>
      <w:r>
        <w:rPr>
          <w:sz w:val="20"/>
        </w:rPr>
        <w:t>level</w:t>
      </w:r>
      <w:r>
        <w:rPr>
          <w:spacing w:val="-17"/>
          <w:sz w:val="20"/>
        </w:rPr>
        <w:t> </w:t>
      </w:r>
      <w:r>
        <w:rPr>
          <w:sz w:val="20"/>
        </w:rPr>
        <w:t>in</w:t>
      </w:r>
      <w:r>
        <w:rPr>
          <w:spacing w:val="-17"/>
          <w:sz w:val="20"/>
        </w:rPr>
        <w:t> </w:t>
      </w:r>
      <w:r>
        <w:rPr>
          <w:sz w:val="20"/>
        </w:rPr>
        <w:t>Rule</w:t>
      </w:r>
      <w:r>
        <w:rPr>
          <w:spacing w:val="-17"/>
          <w:sz w:val="20"/>
        </w:rPr>
        <w:t> </w:t>
      </w:r>
      <w:r>
        <w:rPr>
          <w:sz w:val="20"/>
        </w:rPr>
        <w:t>.1104</w:t>
      </w:r>
      <w:r>
        <w:rPr>
          <w:spacing w:val="-17"/>
          <w:sz w:val="20"/>
        </w:rPr>
        <w:t> </w:t>
      </w:r>
      <w:r>
        <w:rPr>
          <w:sz w:val="20"/>
        </w:rPr>
        <w:t>of</w:t>
      </w:r>
      <w:r>
        <w:rPr>
          <w:spacing w:val="-17"/>
          <w:sz w:val="20"/>
        </w:rPr>
        <w:t> </w:t>
      </w:r>
      <w:r>
        <w:rPr>
          <w:sz w:val="20"/>
        </w:rPr>
        <w:t>this</w:t>
      </w:r>
      <w:r>
        <w:rPr>
          <w:spacing w:val="-17"/>
          <w:sz w:val="20"/>
        </w:rPr>
        <w:t> </w:t>
      </w:r>
      <w:r>
        <w:rPr>
          <w:sz w:val="20"/>
        </w:rPr>
        <w:t>Section</w:t>
      </w:r>
      <w:r>
        <w:rPr>
          <w:spacing w:val="-18"/>
          <w:sz w:val="20"/>
        </w:rPr>
        <w:t> </w:t>
      </w:r>
      <w:r>
        <w:rPr>
          <w:sz w:val="20"/>
        </w:rPr>
        <w:t>is</w:t>
      </w:r>
      <w:r>
        <w:rPr>
          <w:spacing w:val="-19"/>
          <w:sz w:val="20"/>
        </w:rPr>
        <w:t> </w:t>
      </w:r>
      <w:r>
        <w:rPr>
          <w:sz w:val="20"/>
        </w:rPr>
        <w:t>exceeded</w:t>
      </w:r>
      <w:r>
        <w:rPr>
          <w:spacing w:val="-19"/>
          <w:sz w:val="20"/>
        </w:rPr>
        <w:t> </w:t>
      </w:r>
      <w:r>
        <w:rPr>
          <w:sz w:val="20"/>
        </w:rPr>
        <w:t>because</w:t>
      </w:r>
      <w:r>
        <w:rPr>
          <w:spacing w:val="-19"/>
          <w:sz w:val="20"/>
        </w:rPr>
        <w:t> </w:t>
      </w:r>
      <w:r>
        <w:rPr>
          <w:sz w:val="20"/>
        </w:rPr>
        <w:t>of</w:t>
      </w:r>
      <w:r>
        <w:rPr>
          <w:spacing w:val="-19"/>
          <w:sz w:val="20"/>
        </w:rPr>
        <w:t> </w:t>
      </w:r>
      <w:r>
        <w:rPr>
          <w:sz w:val="20"/>
        </w:rPr>
        <w:t>emissions</w:t>
      </w:r>
      <w:r>
        <w:rPr>
          <w:spacing w:val="-19"/>
          <w:sz w:val="20"/>
        </w:rPr>
        <w:t> </w:t>
      </w:r>
      <w:r>
        <w:rPr>
          <w:sz w:val="20"/>
        </w:rPr>
        <w:t>of</w:t>
      </w:r>
      <w:r>
        <w:rPr>
          <w:spacing w:val="-19"/>
          <w:sz w:val="20"/>
        </w:rPr>
        <w:t> </w:t>
      </w:r>
      <w:r>
        <w:rPr>
          <w:sz w:val="20"/>
        </w:rPr>
        <w:t>two</w:t>
      </w:r>
      <w:r>
        <w:rPr>
          <w:spacing w:val="-19"/>
          <w:sz w:val="20"/>
        </w:rPr>
        <w:t> </w:t>
      </w:r>
      <w:r>
        <w:rPr>
          <w:sz w:val="20"/>
        </w:rPr>
        <w:t>or</w:t>
      </w:r>
      <w:r>
        <w:rPr>
          <w:spacing w:val="-19"/>
          <w:sz w:val="20"/>
        </w:rPr>
        <w:t> </w:t>
      </w:r>
      <w:r>
        <w:rPr>
          <w:sz w:val="20"/>
        </w:rPr>
        <w:t>more</w:t>
      </w:r>
      <w:r>
        <w:rPr>
          <w:spacing w:val="-19"/>
          <w:sz w:val="20"/>
        </w:rPr>
        <w:t> </w:t>
      </w:r>
      <w:r>
        <w:rPr>
          <w:sz w:val="20"/>
        </w:rPr>
        <w:t>facilities</w:t>
      </w:r>
      <w:r>
        <w:rPr>
          <w:spacing w:val="-19"/>
          <w:sz w:val="20"/>
        </w:rPr>
        <w:t> </w:t>
      </w:r>
      <w:r>
        <w:rPr>
          <w:sz w:val="20"/>
        </w:rPr>
        <w:t>and if public exposure is such that the commission has evidence that human health may be adversely affected, then the Commission shall require the subject facilities to apply addition controls or to otherwise reduce emissions. The type of evidence</w:t>
      </w:r>
      <w:r>
        <w:rPr>
          <w:spacing w:val="-3"/>
          <w:sz w:val="20"/>
        </w:rPr>
        <w:t> </w:t>
      </w:r>
      <w:r>
        <w:rPr>
          <w:sz w:val="20"/>
        </w:rPr>
        <w:t>that</w:t>
      </w:r>
      <w:r>
        <w:rPr>
          <w:spacing w:val="-3"/>
          <w:sz w:val="20"/>
        </w:rPr>
        <w:t> </w:t>
      </w:r>
      <w:r>
        <w:rPr>
          <w:sz w:val="20"/>
        </w:rPr>
        <w:t>the</w:t>
      </w:r>
      <w:r>
        <w:rPr>
          <w:spacing w:val="-3"/>
          <w:sz w:val="20"/>
        </w:rPr>
        <w:t> </w:t>
      </w:r>
      <w:r>
        <w:rPr>
          <w:sz w:val="20"/>
        </w:rPr>
        <w:t>Commission</w:t>
      </w:r>
      <w:r>
        <w:rPr>
          <w:spacing w:val="-3"/>
          <w:sz w:val="20"/>
        </w:rPr>
        <w:t> </w:t>
      </w:r>
      <w:r>
        <w:rPr>
          <w:sz w:val="20"/>
        </w:rPr>
        <w:t>shall</w:t>
      </w:r>
      <w:r>
        <w:rPr>
          <w:spacing w:val="-3"/>
          <w:sz w:val="20"/>
        </w:rPr>
        <w:t> </w:t>
      </w:r>
      <w:r>
        <w:rPr>
          <w:sz w:val="20"/>
        </w:rPr>
        <w:t>consider</w:t>
      </w:r>
      <w:r>
        <w:rPr>
          <w:spacing w:val="-3"/>
          <w:sz w:val="20"/>
        </w:rPr>
        <w:t> </w:t>
      </w:r>
      <w:r>
        <w:rPr>
          <w:sz w:val="20"/>
        </w:rPr>
        <w:t>shall</w:t>
      </w:r>
      <w:r>
        <w:rPr>
          <w:spacing w:val="-3"/>
          <w:sz w:val="20"/>
        </w:rPr>
        <w:t> </w:t>
      </w:r>
      <w:r>
        <w:rPr>
          <w:sz w:val="20"/>
        </w:rPr>
        <w:t>include</w:t>
      </w:r>
      <w:r>
        <w:rPr>
          <w:spacing w:val="-3"/>
          <w:sz w:val="20"/>
        </w:rPr>
        <w:t> </w:t>
      </w:r>
      <w:r>
        <w:rPr>
          <w:sz w:val="20"/>
        </w:rPr>
        <w:t>one</w:t>
      </w:r>
      <w:r>
        <w:rPr>
          <w:spacing w:val="-3"/>
          <w:sz w:val="20"/>
        </w:rPr>
        <w:t> </w:t>
      </w:r>
      <w:r>
        <w:rPr>
          <w:sz w:val="20"/>
        </w:rPr>
        <w:t>or</w:t>
      </w:r>
      <w:r>
        <w:rPr>
          <w:spacing w:val="-3"/>
          <w:sz w:val="20"/>
        </w:rPr>
        <w:t> </w:t>
      </w:r>
      <w:r>
        <w:rPr>
          <w:sz w:val="20"/>
        </w:rPr>
        <w:t>more</w:t>
      </w:r>
      <w:r>
        <w:rPr>
          <w:spacing w:val="-3"/>
          <w:sz w:val="20"/>
        </w:rPr>
        <w:t> </w:t>
      </w:r>
      <w:r>
        <w:rPr>
          <w:sz w:val="20"/>
        </w:rPr>
        <w:t>of</w:t>
      </w:r>
      <w:r>
        <w:rPr>
          <w:spacing w:val="-3"/>
          <w:sz w:val="20"/>
        </w:rPr>
        <w:t> </w:t>
      </w:r>
      <w:r>
        <w:rPr>
          <w:sz w:val="20"/>
        </w:rPr>
        <w:t>the</w:t>
      </w:r>
      <w:r>
        <w:rPr>
          <w:spacing w:val="-3"/>
          <w:sz w:val="20"/>
        </w:rPr>
        <w:t> </w:t>
      </w:r>
      <w:r>
        <w:rPr>
          <w:sz w:val="20"/>
        </w:rPr>
        <w:t>following:</w:t>
      </w:r>
    </w:p>
    <w:p>
      <w:pPr>
        <w:pStyle w:val="ListParagraph"/>
        <w:numPr>
          <w:ilvl w:val="1"/>
          <w:numId w:val="4"/>
        </w:numPr>
        <w:tabs>
          <w:tab w:pos="1561" w:val="left" w:leader="none"/>
        </w:tabs>
        <w:spacing w:line="240" w:lineRule="auto" w:before="1" w:after="0"/>
        <w:ind w:left="1560" w:right="0" w:hanging="720"/>
        <w:jc w:val="left"/>
        <w:rPr>
          <w:sz w:val="20"/>
        </w:rPr>
      </w:pPr>
      <w:r>
        <w:rPr>
          <w:sz w:val="20"/>
        </w:rPr>
        <w:t>emission</w:t>
      </w:r>
      <w:r>
        <w:rPr>
          <w:spacing w:val="-10"/>
          <w:sz w:val="20"/>
        </w:rPr>
        <w:t> </w:t>
      </w:r>
      <w:r>
        <w:rPr>
          <w:sz w:val="20"/>
        </w:rPr>
        <w:t>inventory,</w:t>
      </w:r>
    </w:p>
    <w:p>
      <w:pPr>
        <w:pStyle w:val="ListParagraph"/>
        <w:numPr>
          <w:ilvl w:val="1"/>
          <w:numId w:val="4"/>
        </w:numPr>
        <w:tabs>
          <w:tab w:pos="1561" w:val="left" w:leader="none"/>
        </w:tabs>
        <w:spacing w:line="240" w:lineRule="auto" w:before="1" w:after="0"/>
        <w:ind w:left="1560" w:right="0" w:hanging="720"/>
        <w:jc w:val="left"/>
        <w:rPr>
          <w:sz w:val="20"/>
        </w:rPr>
      </w:pPr>
      <w:r>
        <w:rPr>
          <w:sz w:val="20"/>
        </w:rPr>
        <w:t>ambient</w:t>
      </w:r>
      <w:r>
        <w:rPr>
          <w:spacing w:val="-13"/>
          <w:sz w:val="20"/>
        </w:rPr>
        <w:t> </w:t>
      </w:r>
      <w:r>
        <w:rPr>
          <w:sz w:val="20"/>
        </w:rPr>
        <w:t>monitoring,</w:t>
      </w:r>
    </w:p>
    <w:p>
      <w:pPr>
        <w:pStyle w:val="ListParagraph"/>
        <w:numPr>
          <w:ilvl w:val="1"/>
          <w:numId w:val="4"/>
        </w:numPr>
        <w:tabs>
          <w:tab w:pos="1561" w:val="left" w:leader="none"/>
        </w:tabs>
        <w:spacing w:line="240" w:lineRule="auto" w:before="1" w:after="0"/>
        <w:ind w:left="1560" w:right="0" w:hanging="720"/>
        <w:jc w:val="left"/>
        <w:rPr>
          <w:sz w:val="20"/>
        </w:rPr>
      </w:pPr>
      <w:r>
        <w:rPr>
          <w:sz w:val="20"/>
        </w:rPr>
        <w:t>modeling,</w:t>
      </w:r>
      <w:r>
        <w:rPr>
          <w:spacing w:val="-7"/>
          <w:sz w:val="20"/>
        </w:rPr>
        <w:t> </w:t>
      </w:r>
      <w:r>
        <w:rPr>
          <w:sz w:val="20"/>
        </w:rPr>
        <w:t>or</w:t>
      </w:r>
    </w:p>
    <w:p>
      <w:pPr>
        <w:pStyle w:val="ListParagraph"/>
        <w:numPr>
          <w:ilvl w:val="1"/>
          <w:numId w:val="4"/>
        </w:numPr>
        <w:tabs>
          <w:tab w:pos="1561" w:val="left" w:leader="none"/>
        </w:tabs>
        <w:spacing w:line="240" w:lineRule="auto" w:before="1" w:after="0"/>
        <w:ind w:left="1560" w:right="0" w:hanging="720"/>
        <w:jc w:val="left"/>
        <w:rPr>
          <w:sz w:val="20"/>
        </w:rPr>
      </w:pPr>
      <w:r>
        <w:rPr>
          <w:sz w:val="20"/>
        </w:rPr>
        <w:t>epidemiological</w:t>
      </w:r>
      <w:r>
        <w:rPr>
          <w:spacing w:val="-11"/>
          <w:sz w:val="20"/>
        </w:rPr>
        <w:t> </w:t>
      </w:r>
      <w:r>
        <w:rPr>
          <w:sz w:val="20"/>
        </w:rPr>
        <w:t>study.</w:t>
      </w:r>
    </w:p>
    <w:p>
      <w:pPr>
        <w:pStyle w:val="ListParagraph"/>
        <w:numPr>
          <w:ilvl w:val="0"/>
          <w:numId w:val="4"/>
        </w:numPr>
        <w:tabs>
          <w:tab w:pos="463" w:val="left" w:leader="none"/>
        </w:tabs>
        <w:spacing w:line="240" w:lineRule="auto" w:before="1" w:after="0"/>
        <w:ind w:left="120" w:right="116" w:firstLine="0"/>
        <w:jc w:val="both"/>
        <w:rPr>
          <w:sz w:val="20"/>
        </w:rPr>
      </w:pPr>
      <w:r>
        <w:rPr>
          <w:sz w:val="20"/>
        </w:rPr>
        <w:t>The allocation of the additional reductions shall be based on the relative contributions to the pollutant concentrations unless the owners or operators agree</w:t>
      </w:r>
      <w:r>
        <w:rPr>
          <w:spacing w:val="-15"/>
          <w:sz w:val="20"/>
        </w:rPr>
        <w:t> </w:t>
      </w:r>
      <w:r>
        <w:rPr>
          <w:sz w:val="20"/>
        </w:rPr>
        <w:t>otherwise.</w:t>
      </w:r>
    </w:p>
    <w:p>
      <w:pPr>
        <w:pStyle w:val="ListParagraph"/>
        <w:numPr>
          <w:ilvl w:val="0"/>
          <w:numId w:val="4"/>
        </w:numPr>
        <w:tabs>
          <w:tab w:pos="418" w:val="left" w:leader="none"/>
        </w:tabs>
        <w:spacing w:line="240" w:lineRule="auto" w:before="1" w:after="0"/>
        <w:ind w:left="120" w:right="117" w:firstLine="0"/>
        <w:jc w:val="both"/>
        <w:rPr>
          <w:sz w:val="20"/>
        </w:rPr>
      </w:pPr>
      <w:r>
        <w:rPr>
          <w:sz w:val="20"/>
        </w:rPr>
        <w:t>The</w:t>
      </w:r>
      <w:r>
        <w:rPr>
          <w:spacing w:val="-19"/>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of</w:t>
      </w:r>
      <w:r>
        <w:rPr>
          <w:spacing w:val="-19"/>
          <w:sz w:val="20"/>
        </w:rPr>
        <w:t> </w:t>
      </w:r>
      <w:r>
        <w:rPr>
          <w:sz w:val="20"/>
        </w:rPr>
        <w:t>a</w:t>
      </w:r>
      <w:r>
        <w:rPr>
          <w:spacing w:val="-19"/>
          <w:sz w:val="20"/>
        </w:rPr>
        <w:t> </w:t>
      </w:r>
      <w:r>
        <w:rPr>
          <w:sz w:val="20"/>
        </w:rPr>
        <w:t>facility</w:t>
      </w:r>
      <w:r>
        <w:rPr>
          <w:spacing w:val="-19"/>
          <w:sz w:val="20"/>
        </w:rPr>
        <w:t> </w:t>
      </w:r>
      <w:r>
        <w:rPr>
          <w:sz w:val="20"/>
        </w:rPr>
        <w:t>shall</w:t>
      </w:r>
      <w:r>
        <w:rPr>
          <w:spacing w:val="-19"/>
          <w:sz w:val="20"/>
        </w:rPr>
        <w:t> </w:t>
      </w:r>
      <w:r>
        <w:rPr>
          <w:sz w:val="20"/>
        </w:rPr>
        <w:t>not</w:t>
      </w:r>
      <w:r>
        <w:rPr>
          <w:spacing w:val="-19"/>
          <w:sz w:val="20"/>
        </w:rPr>
        <w:t> </w:t>
      </w:r>
      <w:r>
        <w:rPr>
          <w:sz w:val="20"/>
        </w:rPr>
        <w:t>be</w:t>
      </w:r>
      <w:r>
        <w:rPr>
          <w:spacing w:val="-19"/>
          <w:sz w:val="20"/>
        </w:rPr>
        <w:t> </w:t>
      </w:r>
      <w:r>
        <w:rPr>
          <w:sz w:val="20"/>
        </w:rPr>
        <w:t>required</w:t>
      </w:r>
      <w:r>
        <w:rPr>
          <w:spacing w:val="-19"/>
          <w:sz w:val="20"/>
        </w:rPr>
        <w:t> </w:t>
      </w:r>
      <w:r>
        <w:rPr>
          <w:sz w:val="20"/>
        </w:rPr>
        <w:t>to</w:t>
      </w:r>
      <w:r>
        <w:rPr>
          <w:spacing w:val="-20"/>
          <w:sz w:val="20"/>
        </w:rPr>
        <w:t> </w:t>
      </w:r>
      <w:r>
        <w:rPr>
          <w:sz w:val="20"/>
        </w:rPr>
        <w:t>conduct</w:t>
      </w:r>
      <w:r>
        <w:rPr>
          <w:spacing w:val="-20"/>
          <w:sz w:val="20"/>
        </w:rPr>
        <w:t> </w:t>
      </w:r>
      <w:r>
        <w:rPr>
          <w:sz w:val="20"/>
        </w:rPr>
        <w:t>the</w:t>
      </w:r>
      <w:r>
        <w:rPr>
          <w:spacing w:val="-21"/>
          <w:sz w:val="20"/>
        </w:rPr>
        <w:t> </w:t>
      </w:r>
      <w:r>
        <w:rPr>
          <w:sz w:val="20"/>
        </w:rPr>
        <w:t>multi-facility</w:t>
      </w:r>
      <w:r>
        <w:rPr>
          <w:spacing w:val="-21"/>
          <w:sz w:val="20"/>
        </w:rPr>
        <w:t> </w:t>
      </w:r>
      <w:r>
        <w:rPr>
          <w:sz w:val="20"/>
        </w:rPr>
        <w:t>ambient</w:t>
      </w:r>
      <w:r>
        <w:rPr>
          <w:spacing w:val="-21"/>
          <w:sz w:val="20"/>
        </w:rPr>
        <w:t> </w:t>
      </w:r>
      <w:r>
        <w:rPr>
          <w:spacing w:val="-2"/>
          <w:sz w:val="20"/>
        </w:rPr>
        <w:t>impact</w:t>
      </w:r>
      <w:r>
        <w:rPr>
          <w:spacing w:val="-21"/>
          <w:sz w:val="20"/>
        </w:rPr>
        <w:t> </w:t>
      </w:r>
      <w:r>
        <w:rPr>
          <w:sz w:val="20"/>
        </w:rPr>
        <w:t>analysis</w:t>
      </w:r>
      <w:r>
        <w:rPr>
          <w:spacing w:val="-21"/>
          <w:sz w:val="20"/>
        </w:rPr>
        <w:t> </w:t>
      </w:r>
      <w:r>
        <w:rPr>
          <w:sz w:val="20"/>
        </w:rPr>
        <w:t>described</w:t>
      </w:r>
      <w:r>
        <w:rPr>
          <w:spacing w:val="-21"/>
          <w:sz w:val="20"/>
        </w:rPr>
        <w:t> </w:t>
      </w:r>
      <w:r>
        <w:rPr>
          <w:sz w:val="20"/>
        </w:rPr>
        <w:t>in Paragraph</w:t>
      </w:r>
      <w:r>
        <w:rPr>
          <w:spacing w:val="-14"/>
          <w:sz w:val="20"/>
        </w:rPr>
        <w:t> </w:t>
      </w:r>
      <w:r>
        <w:rPr>
          <w:sz w:val="20"/>
        </w:rPr>
        <w:t>(a)</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23"/>
          <w:sz w:val="20"/>
        </w:rPr>
        <w:t> </w:t>
      </w:r>
      <w:r>
        <w:rPr>
          <w:sz w:val="20"/>
        </w:rPr>
        <w:t>This</w:t>
      </w:r>
      <w:r>
        <w:rPr>
          <w:spacing w:val="-14"/>
          <w:sz w:val="20"/>
        </w:rPr>
        <w:t> </w:t>
      </w:r>
      <w:r>
        <w:rPr>
          <w:sz w:val="20"/>
        </w:rPr>
        <w:t>type</w:t>
      </w:r>
      <w:r>
        <w:rPr>
          <w:spacing w:val="-14"/>
          <w:sz w:val="20"/>
        </w:rPr>
        <w:t> </w:t>
      </w:r>
      <w:r>
        <w:rPr>
          <w:sz w:val="20"/>
        </w:rPr>
        <w:t>of</w:t>
      </w:r>
      <w:r>
        <w:rPr>
          <w:spacing w:val="-15"/>
          <w:sz w:val="20"/>
        </w:rPr>
        <w:t> </w:t>
      </w:r>
      <w:r>
        <w:rPr>
          <w:sz w:val="20"/>
        </w:rPr>
        <w:t>analysis</w:t>
      </w:r>
      <w:r>
        <w:rPr>
          <w:spacing w:val="-14"/>
          <w:sz w:val="20"/>
        </w:rPr>
        <w:t> </w:t>
      </w:r>
      <w:r>
        <w:rPr>
          <w:sz w:val="20"/>
        </w:rPr>
        <w:t>shall</w:t>
      </w:r>
      <w:r>
        <w:rPr>
          <w:spacing w:val="-14"/>
          <w:sz w:val="20"/>
        </w:rPr>
        <w:t> </w:t>
      </w:r>
      <w:r>
        <w:rPr>
          <w:sz w:val="20"/>
        </w:rPr>
        <w:t>be</w:t>
      </w:r>
      <w:r>
        <w:rPr>
          <w:spacing w:val="-14"/>
          <w:sz w:val="20"/>
        </w:rPr>
        <w:t> </w:t>
      </w:r>
      <w:r>
        <w:rPr>
          <w:sz w:val="20"/>
        </w:rPr>
        <w:t>done</w:t>
      </w:r>
      <w:r>
        <w:rPr>
          <w:spacing w:val="-14"/>
          <w:sz w:val="20"/>
        </w:rPr>
        <w:t> </w:t>
      </w:r>
      <w:r>
        <w:rPr>
          <w:sz w:val="20"/>
        </w:rPr>
        <w:t>by</w:t>
      </w:r>
      <w:r>
        <w:rPr>
          <w:spacing w:val="-14"/>
          <w:sz w:val="20"/>
        </w:rPr>
        <w:t> </w:t>
      </w:r>
      <w:r>
        <w:rPr>
          <w:sz w:val="20"/>
        </w:rPr>
        <w:t>the</w:t>
      </w:r>
      <w:r>
        <w:rPr>
          <w:spacing w:val="-14"/>
          <w:sz w:val="20"/>
        </w:rPr>
        <w:t> </w:t>
      </w:r>
      <w:r>
        <w:rPr>
          <w:sz w:val="20"/>
        </w:rPr>
        <w:t>Division</w:t>
      </w:r>
      <w:r>
        <w:rPr>
          <w:spacing w:val="-14"/>
          <w:sz w:val="20"/>
        </w:rPr>
        <w:t> </w:t>
      </w:r>
      <w:r>
        <w:rPr>
          <w:sz w:val="20"/>
        </w:rPr>
        <w:t>of</w:t>
      </w:r>
      <w:r>
        <w:rPr>
          <w:spacing w:val="23"/>
          <w:sz w:val="20"/>
        </w:rPr>
        <w:t> </w:t>
      </w:r>
      <w:r>
        <w:rPr>
          <w:sz w:val="20"/>
        </w:rPr>
        <w:t>Air</w:t>
      </w:r>
      <w:r>
        <w:rPr>
          <w:spacing w:val="-14"/>
          <w:sz w:val="20"/>
        </w:rPr>
        <w:t> </w:t>
      </w:r>
      <w:r>
        <w:rPr>
          <w:sz w:val="20"/>
        </w:rPr>
        <w:t>Quality.</w:t>
      </w:r>
      <w:r>
        <w:rPr>
          <w:spacing w:val="23"/>
          <w:sz w:val="20"/>
        </w:rPr>
        <w:t> </w:t>
      </w:r>
      <w:r>
        <w:rPr>
          <w:sz w:val="20"/>
        </w:rPr>
        <w:t>In</w:t>
      </w:r>
      <w:r>
        <w:rPr>
          <w:spacing w:val="-14"/>
          <w:sz w:val="20"/>
        </w:rPr>
        <w:t> </w:t>
      </w:r>
      <w:r>
        <w:rPr>
          <w:sz w:val="20"/>
        </w:rPr>
        <w:t>performing</w:t>
      </w:r>
      <w:r>
        <w:rPr>
          <w:spacing w:val="-14"/>
          <w:sz w:val="20"/>
        </w:rPr>
        <w:t> </w:t>
      </w:r>
      <w:r>
        <w:rPr>
          <w:sz w:val="20"/>
        </w:rPr>
        <w:t>its</w:t>
      </w:r>
      <w:r>
        <w:rPr>
          <w:spacing w:val="-14"/>
          <w:sz w:val="20"/>
        </w:rPr>
        <w:t> </w:t>
      </w:r>
      <w:r>
        <w:rPr>
          <w:sz w:val="20"/>
        </w:rPr>
        <w:t>analysis,</w:t>
      </w:r>
      <w:r>
        <w:rPr>
          <w:spacing w:val="-14"/>
          <w:sz w:val="20"/>
        </w:rPr>
        <w:t> </w:t>
      </w:r>
      <w:r>
        <w:rPr>
          <w:sz w:val="20"/>
        </w:rPr>
        <w:t>the Division</w:t>
      </w:r>
      <w:r>
        <w:rPr>
          <w:spacing w:val="-5"/>
          <w:sz w:val="20"/>
        </w:rPr>
        <w:t> </w:t>
      </w:r>
      <w:r>
        <w:rPr>
          <w:sz w:val="20"/>
        </w:rPr>
        <w:t>shall:</w:t>
      </w:r>
    </w:p>
    <w:p>
      <w:pPr>
        <w:pStyle w:val="ListParagraph"/>
        <w:numPr>
          <w:ilvl w:val="1"/>
          <w:numId w:val="4"/>
        </w:numPr>
        <w:tabs>
          <w:tab w:pos="1561" w:val="left" w:leader="none"/>
        </w:tabs>
        <w:spacing w:line="240" w:lineRule="auto" w:before="1" w:after="0"/>
        <w:ind w:left="1560" w:right="0" w:hanging="720"/>
        <w:jc w:val="left"/>
        <w:rPr>
          <w:sz w:val="20"/>
        </w:rPr>
      </w:pPr>
      <w:r>
        <w:rPr>
          <w:sz w:val="20"/>
        </w:rPr>
        <w:t>develop</w:t>
      </w:r>
      <w:r>
        <w:rPr>
          <w:spacing w:val="-8"/>
          <w:sz w:val="20"/>
        </w:rPr>
        <w:t> </w:t>
      </w:r>
      <w:r>
        <w:rPr>
          <w:sz w:val="20"/>
        </w:rPr>
        <w:t>a</w:t>
      </w:r>
      <w:r>
        <w:rPr>
          <w:spacing w:val="-8"/>
          <w:sz w:val="20"/>
        </w:rPr>
        <w:t> </w:t>
      </w:r>
      <w:r>
        <w:rPr>
          <w:sz w:val="20"/>
        </w:rPr>
        <w:t>modeling</w:t>
      </w:r>
      <w:r>
        <w:rPr>
          <w:spacing w:val="-8"/>
          <w:sz w:val="20"/>
        </w:rPr>
        <w:t> </w:t>
      </w:r>
      <w:r>
        <w:rPr>
          <w:sz w:val="20"/>
        </w:rPr>
        <w:t>plan</w:t>
      </w:r>
      <w:r>
        <w:rPr>
          <w:spacing w:val="-8"/>
          <w:sz w:val="20"/>
        </w:rPr>
        <w:t> </w:t>
      </w:r>
      <w:r>
        <w:rPr>
          <w:sz w:val="20"/>
        </w:rPr>
        <w:t>that</w:t>
      </w:r>
      <w:r>
        <w:rPr>
          <w:spacing w:val="-8"/>
          <w:sz w:val="20"/>
        </w:rPr>
        <w:t> </w:t>
      </w:r>
      <w:r>
        <w:rPr>
          <w:sz w:val="20"/>
        </w:rPr>
        <w:t>includes</w:t>
      </w:r>
      <w:r>
        <w:rPr>
          <w:spacing w:val="-8"/>
          <w:sz w:val="20"/>
        </w:rPr>
        <w:t> </w:t>
      </w:r>
      <w:r>
        <w:rPr>
          <w:sz w:val="20"/>
        </w:rPr>
        <w:t>the</w:t>
      </w:r>
      <w:r>
        <w:rPr>
          <w:spacing w:val="-8"/>
          <w:sz w:val="20"/>
        </w:rPr>
        <w:t> </w:t>
      </w:r>
      <w:r>
        <w:rPr>
          <w:sz w:val="20"/>
        </w:rPr>
        <w:t>elements</w:t>
      </w:r>
      <w:r>
        <w:rPr>
          <w:spacing w:val="-8"/>
          <w:sz w:val="20"/>
        </w:rPr>
        <w:t> </w:t>
      </w:r>
      <w:r>
        <w:rPr>
          <w:sz w:val="20"/>
        </w:rPr>
        <w:t>set</w:t>
      </w:r>
      <w:r>
        <w:rPr>
          <w:spacing w:val="-8"/>
          <w:sz w:val="20"/>
        </w:rPr>
        <w:t> </w:t>
      </w:r>
      <w:r>
        <w:rPr>
          <w:sz w:val="20"/>
        </w:rPr>
        <w:t>out</w:t>
      </w:r>
      <w:r>
        <w:rPr>
          <w:spacing w:val="-8"/>
          <w:sz w:val="20"/>
        </w:rPr>
        <w:t> </w:t>
      </w:r>
      <w:r>
        <w:rPr>
          <w:sz w:val="20"/>
        </w:rPr>
        <w:t>in</w:t>
      </w:r>
      <w:r>
        <w:rPr>
          <w:spacing w:val="-8"/>
          <w:sz w:val="20"/>
        </w:rPr>
        <w:t> </w:t>
      </w:r>
      <w:r>
        <w:rPr>
          <w:sz w:val="20"/>
        </w:rPr>
        <w:t>Paragraph</w:t>
      </w:r>
      <w:r>
        <w:rPr>
          <w:spacing w:val="-8"/>
          <w:sz w:val="20"/>
        </w:rPr>
        <w:t> </w:t>
      </w:r>
      <w:r>
        <w:rPr>
          <w:sz w:val="20"/>
        </w:rPr>
        <w:t>(f)</w:t>
      </w:r>
      <w:r>
        <w:rPr>
          <w:spacing w:val="-8"/>
          <w:sz w:val="20"/>
        </w:rPr>
        <w:t> </w:t>
      </w:r>
      <w:r>
        <w:rPr>
          <w:sz w:val="20"/>
        </w:rPr>
        <w:t>of</w:t>
      </w:r>
      <w:r>
        <w:rPr>
          <w:spacing w:val="-8"/>
          <w:sz w:val="20"/>
        </w:rPr>
        <w:t> </w:t>
      </w:r>
      <w:r>
        <w:rPr>
          <w:sz w:val="20"/>
        </w:rPr>
        <w:t>Rule</w:t>
      </w:r>
      <w:r>
        <w:rPr>
          <w:spacing w:val="-8"/>
          <w:sz w:val="20"/>
        </w:rPr>
        <w:t> </w:t>
      </w:r>
      <w:r>
        <w:rPr>
          <w:sz w:val="20"/>
        </w:rPr>
        <w:t>.1106</w:t>
      </w:r>
      <w:r>
        <w:rPr>
          <w:spacing w:val="-8"/>
          <w:sz w:val="20"/>
        </w:rPr>
        <w:t> </w:t>
      </w:r>
      <w:r>
        <w:rPr>
          <w:sz w:val="20"/>
        </w:rPr>
        <w:t>of</w:t>
      </w:r>
      <w:r>
        <w:rPr>
          <w:spacing w:val="-8"/>
          <w:sz w:val="20"/>
        </w:rPr>
        <w:t> </w:t>
      </w:r>
      <w:r>
        <w:rPr>
          <w:sz w:val="20"/>
        </w:rPr>
        <w:t>this</w:t>
      </w:r>
      <w:r>
        <w:rPr>
          <w:spacing w:val="-8"/>
          <w:sz w:val="20"/>
        </w:rPr>
        <w:t> </w:t>
      </w:r>
      <w:r>
        <w:rPr>
          <w:sz w:val="20"/>
        </w:rPr>
        <w:t>Section;</w:t>
      </w:r>
    </w:p>
    <w:p>
      <w:pPr>
        <w:pStyle w:val="ListParagraph"/>
        <w:numPr>
          <w:ilvl w:val="1"/>
          <w:numId w:val="4"/>
        </w:numPr>
        <w:tabs>
          <w:tab w:pos="1561" w:val="left" w:leader="none"/>
        </w:tabs>
        <w:spacing w:line="240" w:lineRule="auto" w:before="1" w:after="0"/>
        <w:ind w:left="1560" w:right="116" w:hanging="720"/>
        <w:jc w:val="both"/>
        <w:rPr>
          <w:sz w:val="20"/>
        </w:rPr>
      </w:pPr>
      <w:r>
        <w:rPr>
          <w:sz w:val="20"/>
        </w:rPr>
        <w:t>use for the source modeling parameters, the modeling parameters used by the owner or operator of the source in his modeling demonstration, or if a modeling demonstration has not been done or if a needed parameter</w:t>
      </w:r>
      <w:r>
        <w:rPr>
          <w:spacing w:val="-17"/>
          <w:sz w:val="20"/>
        </w:rPr>
        <w:t> </w:t>
      </w:r>
      <w:r>
        <w:rPr>
          <w:sz w:val="20"/>
        </w:rPr>
        <w:t>has</w:t>
      </w:r>
      <w:r>
        <w:rPr>
          <w:spacing w:val="-17"/>
          <w:sz w:val="20"/>
        </w:rPr>
        <w:t> </w:t>
      </w:r>
      <w:r>
        <w:rPr>
          <w:sz w:val="20"/>
        </w:rPr>
        <w:t>not</w:t>
      </w:r>
      <w:r>
        <w:rPr>
          <w:spacing w:val="-17"/>
          <w:sz w:val="20"/>
        </w:rPr>
        <w:t> </w:t>
      </w:r>
      <w:r>
        <w:rPr>
          <w:sz w:val="20"/>
        </w:rPr>
        <w:t>been</w:t>
      </w:r>
      <w:r>
        <w:rPr>
          <w:spacing w:val="-17"/>
          <w:sz w:val="20"/>
        </w:rPr>
        <w:t> </w:t>
      </w:r>
      <w:r>
        <w:rPr>
          <w:sz w:val="20"/>
        </w:rPr>
        <w:t>used</w:t>
      </w:r>
      <w:r>
        <w:rPr>
          <w:spacing w:val="-17"/>
          <w:sz w:val="20"/>
        </w:rPr>
        <w:t> </w:t>
      </w:r>
      <w:r>
        <w:rPr>
          <w:sz w:val="20"/>
        </w:rPr>
        <w:t>in</w:t>
      </w:r>
      <w:r>
        <w:rPr>
          <w:spacing w:val="-17"/>
          <w:sz w:val="20"/>
        </w:rPr>
        <w:t> </w:t>
      </w:r>
      <w:r>
        <w:rPr>
          <w:sz w:val="20"/>
        </w:rPr>
        <w:t>the</w:t>
      </w:r>
      <w:r>
        <w:rPr>
          <w:spacing w:val="-17"/>
          <w:sz w:val="20"/>
        </w:rPr>
        <w:t> </w:t>
      </w:r>
      <w:r>
        <w:rPr>
          <w:sz w:val="20"/>
        </w:rPr>
        <w:t>modeling</w:t>
      </w:r>
      <w:r>
        <w:rPr>
          <w:spacing w:val="-17"/>
          <w:sz w:val="20"/>
        </w:rPr>
        <w:t> </w:t>
      </w:r>
      <w:r>
        <w:rPr>
          <w:sz w:val="20"/>
        </w:rPr>
        <w:t>demonstration,</w:t>
      </w:r>
      <w:r>
        <w:rPr>
          <w:spacing w:val="-17"/>
          <w:sz w:val="20"/>
        </w:rPr>
        <w:t> </w:t>
      </w:r>
      <w:r>
        <w:rPr>
          <w:sz w:val="20"/>
        </w:rPr>
        <w:t>parameters</w:t>
      </w:r>
      <w:r>
        <w:rPr>
          <w:spacing w:val="-17"/>
          <w:sz w:val="20"/>
        </w:rPr>
        <w:t> </w:t>
      </w:r>
      <w:r>
        <w:rPr>
          <w:sz w:val="20"/>
        </w:rPr>
        <w:t>contained</w:t>
      </w:r>
      <w:r>
        <w:rPr>
          <w:spacing w:val="-17"/>
          <w:sz w:val="20"/>
        </w:rPr>
        <w:t> </w:t>
      </w:r>
      <w:r>
        <w:rPr>
          <w:sz w:val="20"/>
        </w:rPr>
        <w:t>in,</w:t>
      </w:r>
      <w:r>
        <w:rPr>
          <w:spacing w:val="-17"/>
          <w:sz w:val="20"/>
        </w:rPr>
        <w:t> </w:t>
      </w:r>
      <w:r>
        <w:rPr>
          <w:sz w:val="20"/>
        </w:rPr>
        <w:t>or</w:t>
      </w:r>
      <w:r>
        <w:rPr>
          <w:spacing w:val="-19"/>
          <w:sz w:val="20"/>
        </w:rPr>
        <w:t> </w:t>
      </w:r>
      <w:r>
        <w:rPr>
          <w:sz w:val="20"/>
        </w:rPr>
        <w:t>derived</w:t>
      </w:r>
      <w:r>
        <w:rPr>
          <w:spacing w:val="-18"/>
          <w:sz w:val="20"/>
        </w:rPr>
        <w:t> </w:t>
      </w:r>
      <w:r>
        <w:rPr>
          <w:sz w:val="20"/>
        </w:rPr>
        <w:t>from</w:t>
      </w:r>
      <w:r>
        <w:rPr>
          <w:spacing w:val="-21"/>
          <w:sz w:val="20"/>
        </w:rPr>
        <w:t> </w:t>
      </w:r>
      <w:r>
        <w:rPr>
          <w:sz w:val="20"/>
        </w:rPr>
        <w:t>data contained in, the source's</w:t>
      </w:r>
      <w:r>
        <w:rPr>
          <w:spacing w:val="-13"/>
          <w:sz w:val="20"/>
        </w:rPr>
        <w:t> </w:t>
      </w:r>
      <w:r>
        <w:rPr>
          <w:sz w:val="20"/>
        </w:rPr>
        <w:t>permit;</w:t>
      </w:r>
    </w:p>
    <w:p>
      <w:pPr>
        <w:pStyle w:val="ListParagraph"/>
        <w:numPr>
          <w:ilvl w:val="1"/>
          <w:numId w:val="4"/>
        </w:numPr>
        <w:tabs>
          <w:tab w:pos="1561" w:val="left" w:leader="none"/>
        </w:tabs>
        <w:spacing w:line="240" w:lineRule="auto" w:before="1" w:after="0"/>
        <w:ind w:left="1560" w:right="0" w:hanging="720"/>
        <w:jc w:val="left"/>
        <w:rPr>
          <w:sz w:val="20"/>
        </w:rPr>
      </w:pPr>
      <w:r>
        <w:rPr>
          <w:sz w:val="20"/>
        </w:rPr>
        <w:t>use a model allowed by Paragraph (c) of Rule .1106 of this</w:t>
      </w:r>
      <w:r>
        <w:rPr>
          <w:spacing w:val="-23"/>
          <w:sz w:val="20"/>
        </w:rPr>
        <w:t> </w:t>
      </w:r>
      <w:r>
        <w:rPr>
          <w:sz w:val="20"/>
        </w:rPr>
        <w:t>Section;</w:t>
      </w:r>
    </w:p>
    <w:p>
      <w:pPr>
        <w:pStyle w:val="ListParagraph"/>
        <w:numPr>
          <w:ilvl w:val="1"/>
          <w:numId w:val="4"/>
        </w:numPr>
        <w:tabs>
          <w:tab w:pos="1561" w:val="left" w:leader="none"/>
        </w:tabs>
        <w:spacing w:line="240" w:lineRule="auto" w:before="1" w:after="0"/>
        <w:ind w:left="1560" w:right="116" w:hanging="720"/>
        <w:jc w:val="left"/>
        <w:rPr>
          <w:sz w:val="20"/>
        </w:rPr>
      </w:pPr>
      <w:r>
        <w:rPr>
          <w:sz w:val="20"/>
        </w:rPr>
        <w:t>model</w:t>
      </w:r>
      <w:r>
        <w:rPr>
          <w:spacing w:val="-14"/>
          <w:sz w:val="20"/>
        </w:rPr>
        <w:t> </w:t>
      </w:r>
      <w:r>
        <w:rPr>
          <w:sz w:val="20"/>
        </w:rPr>
        <w:t>for</w:t>
      </w:r>
      <w:r>
        <w:rPr>
          <w:spacing w:val="-14"/>
          <w:sz w:val="20"/>
        </w:rPr>
        <w:t> </w:t>
      </w:r>
      <w:r>
        <w:rPr>
          <w:sz w:val="20"/>
        </w:rPr>
        <w:t>cavity</w:t>
      </w:r>
      <w:r>
        <w:rPr>
          <w:spacing w:val="-14"/>
          <w:sz w:val="20"/>
        </w:rPr>
        <w:t> </w:t>
      </w:r>
      <w:r>
        <w:rPr>
          <w:sz w:val="20"/>
        </w:rPr>
        <w:t>effects</w:t>
      </w:r>
      <w:r>
        <w:rPr>
          <w:spacing w:val="-14"/>
          <w:sz w:val="20"/>
        </w:rPr>
        <w:t> </w:t>
      </w:r>
      <w:r>
        <w:rPr>
          <w:sz w:val="20"/>
        </w:rPr>
        <w:t>and</w:t>
      </w:r>
      <w:r>
        <w:rPr>
          <w:spacing w:val="-14"/>
          <w:sz w:val="20"/>
        </w:rPr>
        <w:t> </w:t>
      </w:r>
      <w:r>
        <w:rPr>
          <w:sz w:val="20"/>
        </w:rPr>
        <w:t>comply</w:t>
      </w:r>
      <w:r>
        <w:rPr>
          <w:spacing w:val="-14"/>
          <w:sz w:val="20"/>
        </w:rPr>
        <w:t> </w:t>
      </w:r>
      <w:r>
        <w:rPr>
          <w:sz w:val="20"/>
        </w:rPr>
        <w:t>with</w:t>
      </w:r>
      <w:r>
        <w:rPr>
          <w:spacing w:val="-14"/>
          <w:sz w:val="20"/>
        </w:rPr>
        <w:t> </w:t>
      </w:r>
      <w:r>
        <w:rPr>
          <w:sz w:val="20"/>
        </w:rPr>
        <w:t>the</w:t>
      </w:r>
      <w:r>
        <w:rPr>
          <w:spacing w:val="-14"/>
          <w:sz w:val="20"/>
        </w:rPr>
        <w:t> </w:t>
      </w:r>
      <w:r>
        <w:rPr>
          <w:sz w:val="20"/>
        </w:rPr>
        <w:t>modeling</w:t>
      </w:r>
      <w:r>
        <w:rPr>
          <w:spacing w:val="-14"/>
          <w:sz w:val="20"/>
        </w:rPr>
        <w:t> </w:t>
      </w:r>
      <w:r>
        <w:rPr>
          <w:sz w:val="20"/>
        </w:rPr>
        <w:t>requirements</w:t>
      </w:r>
      <w:r>
        <w:rPr>
          <w:spacing w:val="-14"/>
          <w:sz w:val="20"/>
        </w:rPr>
        <w:t> </w:t>
      </w:r>
      <w:r>
        <w:rPr>
          <w:sz w:val="20"/>
        </w:rPr>
        <w:t>for</w:t>
      </w:r>
      <w:r>
        <w:rPr>
          <w:spacing w:val="-14"/>
          <w:sz w:val="20"/>
        </w:rPr>
        <w:t> </w:t>
      </w:r>
      <w:r>
        <w:rPr>
          <w:sz w:val="20"/>
        </w:rPr>
        <w:t>stack</w:t>
      </w:r>
      <w:r>
        <w:rPr>
          <w:spacing w:val="-14"/>
          <w:sz w:val="20"/>
        </w:rPr>
        <w:t> </w:t>
      </w:r>
      <w:r>
        <w:rPr>
          <w:sz w:val="20"/>
        </w:rPr>
        <w:t>height</w:t>
      </w:r>
      <w:r>
        <w:rPr>
          <w:spacing w:val="-14"/>
          <w:sz w:val="20"/>
        </w:rPr>
        <w:t> </w:t>
      </w:r>
      <w:r>
        <w:rPr>
          <w:sz w:val="20"/>
        </w:rPr>
        <w:t>set</w:t>
      </w:r>
      <w:r>
        <w:rPr>
          <w:spacing w:val="-15"/>
          <w:sz w:val="20"/>
        </w:rPr>
        <w:t> </w:t>
      </w:r>
      <w:r>
        <w:rPr>
          <w:sz w:val="20"/>
        </w:rPr>
        <w:t>out</w:t>
      </w:r>
      <w:r>
        <w:rPr>
          <w:spacing w:val="-15"/>
          <w:sz w:val="20"/>
        </w:rPr>
        <w:t> </w:t>
      </w:r>
      <w:r>
        <w:rPr>
          <w:sz w:val="20"/>
        </w:rPr>
        <w:t>in</w:t>
      </w:r>
      <w:r>
        <w:rPr>
          <w:spacing w:val="-15"/>
          <w:sz w:val="20"/>
        </w:rPr>
        <w:t> </w:t>
      </w:r>
      <w:r>
        <w:rPr>
          <w:sz w:val="20"/>
        </w:rPr>
        <w:t>Rule</w:t>
      </w:r>
      <w:r>
        <w:rPr>
          <w:spacing w:val="-15"/>
          <w:sz w:val="20"/>
        </w:rPr>
        <w:t> </w:t>
      </w:r>
      <w:r>
        <w:rPr>
          <w:sz w:val="20"/>
        </w:rPr>
        <w:t>.0533 of this</w:t>
      </w:r>
      <w:r>
        <w:rPr>
          <w:spacing w:val="-5"/>
          <w:sz w:val="20"/>
        </w:rPr>
        <w:t> </w:t>
      </w:r>
      <w:r>
        <w:rPr>
          <w:sz w:val="20"/>
        </w:rPr>
        <w:t>Section;</w:t>
      </w:r>
    </w:p>
    <w:p>
      <w:pPr>
        <w:pStyle w:val="ListParagraph"/>
        <w:numPr>
          <w:ilvl w:val="1"/>
          <w:numId w:val="4"/>
        </w:numPr>
        <w:tabs>
          <w:tab w:pos="1561" w:val="left" w:leader="none"/>
        </w:tabs>
        <w:spacing w:line="240" w:lineRule="auto" w:before="1" w:after="0"/>
        <w:ind w:left="1560" w:right="0" w:hanging="720"/>
        <w:jc w:val="left"/>
        <w:rPr>
          <w:sz w:val="20"/>
        </w:rPr>
      </w:pPr>
      <w:r>
        <w:rPr>
          <w:sz w:val="20"/>
        </w:rPr>
        <w:t>use the time periods required by Paragraph (d) of Rule .1106 of this Section;</w:t>
      </w:r>
      <w:r>
        <w:rPr>
          <w:spacing w:val="-28"/>
          <w:sz w:val="20"/>
        </w:rPr>
        <w:t> </w:t>
      </w:r>
      <w:r>
        <w:rPr>
          <w:sz w:val="20"/>
        </w:rPr>
        <w:t>and</w:t>
      </w:r>
    </w:p>
    <w:p>
      <w:pPr>
        <w:pStyle w:val="ListParagraph"/>
        <w:numPr>
          <w:ilvl w:val="1"/>
          <w:numId w:val="4"/>
        </w:numPr>
        <w:tabs>
          <w:tab w:pos="1561" w:val="left" w:leader="none"/>
        </w:tabs>
        <w:spacing w:line="240" w:lineRule="auto" w:before="1" w:after="0"/>
        <w:ind w:left="1560" w:right="0" w:hanging="720"/>
        <w:jc w:val="left"/>
        <w:rPr>
          <w:sz w:val="20"/>
        </w:rPr>
      </w:pPr>
      <w:r>
        <w:rPr>
          <w:sz w:val="20"/>
        </w:rPr>
        <w:t>only</w:t>
      </w:r>
      <w:r>
        <w:rPr>
          <w:spacing w:val="-3"/>
          <w:sz w:val="20"/>
        </w:rPr>
        <w:t> </w:t>
      </w:r>
      <w:r>
        <w:rPr>
          <w:sz w:val="20"/>
        </w:rPr>
        <w:t>consider</w:t>
      </w:r>
      <w:r>
        <w:rPr>
          <w:spacing w:val="-3"/>
          <w:sz w:val="20"/>
        </w:rPr>
        <w:t> </w:t>
      </w:r>
      <w:r>
        <w:rPr>
          <w:sz w:val="20"/>
        </w:rPr>
        <w:t>impacts</w:t>
      </w:r>
      <w:r>
        <w:rPr>
          <w:spacing w:val="-3"/>
          <w:sz w:val="20"/>
        </w:rPr>
        <w:t> </w:t>
      </w:r>
      <w:r>
        <w:rPr>
          <w:sz w:val="20"/>
        </w:rPr>
        <w:t>of</w:t>
      </w:r>
      <w:r>
        <w:rPr>
          <w:spacing w:val="-3"/>
          <w:sz w:val="20"/>
        </w:rPr>
        <w:t> </w:t>
      </w:r>
      <w:r>
        <w:rPr>
          <w:sz w:val="20"/>
        </w:rPr>
        <w:t>a</w:t>
      </w:r>
      <w:r>
        <w:rPr>
          <w:spacing w:val="-3"/>
          <w:sz w:val="20"/>
        </w:rPr>
        <w:t> </w:t>
      </w:r>
      <w:r>
        <w:rPr>
          <w:sz w:val="20"/>
        </w:rPr>
        <w:t>facility=s</w:t>
      </w:r>
      <w:r>
        <w:rPr>
          <w:spacing w:val="-3"/>
          <w:sz w:val="20"/>
        </w:rPr>
        <w:t> </w:t>
      </w:r>
      <w:r>
        <w:rPr>
          <w:sz w:val="20"/>
        </w:rPr>
        <w:t>emissions</w:t>
      </w:r>
      <w:r>
        <w:rPr>
          <w:spacing w:val="-3"/>
          <w:sz w:val="20"/>
        </w:rPr>
        <w:t> </w:t>
      </w:r>
      <w:r>
        <w:rPr>
          <w:sz w:val="20"/>
        </w:rPr>
        <w:t>beyond</w:t>
      </w:r>
      <w:r>
        <w:rPr>
          <w:spacing w:val="-3"/>
          <w:sz w:val="20"/>
        </w:rPr>
        <w:t> </w:t>
      </w:r>
      <w:r>
        <w:rPr>
          <w:sz w:val="20"/>
        </w:rPr>
        <w:t>the</w:t>
      </w:r>
      <w:r>
        <w:rPr>
          <w:spacing w:val="-3"/>
          <w:sz w:val="20"/>
        </w:rPr>
        <w:t> </w:t>
      </w:r>
      <w:r>
        <w:rPr>
          <w:sz w:val="20"/>
        </w:rPr>
        <w:t>premises</w:t>
      </w:r>
      <w:r>
        <w:rPr>
          <w:spacing w:val="-3"/>
          <w:sz w:val="20"/>
        </w:rPr>
        <w:t> </w:t>
      </w:r>
      <w:r>
        <w:rPr>
          <w:sz w:val="20"/>
        </w:rPr>
        <w:t>of</w:t>
      </w:r>
      <w:r>
        <w:rPr>
          <w:spacing w:val="-3"/>
          <w:sz w:val="20"/>
        </w:rPr>
        <w:t> </w:t>
      </w:r>
      <w:r>
        <w:rPr>
          <w:sz w:val="20"/>
        </w:rPr>
        <w:t>that</w:t>
      </w:r>
      <w:r>
        <w:rPr>
          <w:spacing w:val="-3"/>
          <w:sz w:val="20"/>
        </w:rPr>
        <w:t> </w:t>
      </w:r>
      <w:r>
        <w:rPr>
          <w:sz w:val="20"/>
        </w:rPr>
        <w:t>facility.</w:t>
      </w:r>
    </w:p>
    <w:p>
      <w:pPr>
        <w:pStyle w:val="BodyText"/>
        <w:spacing w:before="3"/>
        <w:ind w:left="0" w:firstLine="0"/>
      </w:pPr>
    </w:p>
    <w:p>
      <w:pPr>
        <w:tabs>
          <w:tab w:pos="1559" w:val="left" w:leader="none"/>
        </w:tabs>
        <w:spacing w:before="0"/>
        <w:ind w:left="1559" w:right="3098" w:hanging="1440"/>
        <w:jc w:val="left"/>
        <w:rPr>
          <w:i/>
          <w:sz w:val="20"/>
        </w:rPr>
      </w:pPr>
      <w:r>
        <w:rPr>
          <w:i/>
          <w:sz w:val="20"/>
        </w:rPr>
        <w:t>History</w:t>
      </w:r>
      <w:r>
        <w:rPr>
          <w:i/>
          <w:spacing w:val="-2"/>
          <w:sz w:val="20"/>
        </w:rPr>
        <w:t> </w:t>
      </w:r>
      <w:r>
        <w:rPr>
          <w:i/>
          <w:sz w:val="20"/>
        </w:rPr>
        <w:t>Note:</w:t>
        <w:tab/>
        <w:t>Authority G.S. 143-215.3(a)(1);</w:t>
      </w:r>
      <w:r>
        <w:rPr>
          <w:i/>
          <w:spacing w:val="-35"/>
          <w:sz w:val="20"/>
        </w:rPr>
        <w:t> </w:t>
      </w:r>
      <w:r>
        <w:rPr>
          <w:i/>
          <w:sz w:val="20"/>
        </w:rPr>
        <w:t>143-215.107(a)(3),(5);</w:t>
      </w:r>
      <w:r>
        <w:rPr>
          <w:i/>
          <w:spacing w:val="-12"/>
          <w:sz w:val="20"/>
        </w:rPr>
        <w:t> </w:t>
      </w:r>
      <w:r>
        <w:rPr>
          <w:i/>
          <w:sz w:val="20"/>
        </w:rPr>
        <w:t>143B-282;</w:t>
      </w:r>
      <w:r>
        <w:rPr>
          <w:i/>
          <w:w w:val="99"/>
          <w:sz w:val="20"/>
        </w:rPr>
        <w:t> </w:t>
      </w:r>
      <w:r>
        <w:rPr>
          <w:i/>
          <w:sz w:val="20"/>
        </w:rPr>
        <w:t>Eff. May 1,</w:t>
      </w:r>
      <w:r>
        <w:rPr>
          <w:i/>
          <w:spacing w:val="-6"/>
          <w:sz w:val="20"/>
        </w:rPr>
        <w:t> </w:t>
      </w:r>
      <w:r>
        <w:rPr>
          <w:i/>
          <w:sz w:val="20"/>
        </w:rPr>
        <w:t>1990;</w:t>
      </w:r>
    </w:p>
    <w:p>
      <w:pPr>
        <w:spacing w:before="1"/>
        <w:ind w:left="1559" w:right="3098" w:firstLine="0"/>
        <w:jc w:val="left"/>
        <w:rPr>
          <w:i/>
          <w:sz w:val="20"/>
        </w:rPr>
      </w:pPr>
      <w:r>
        <w:rPr>
          <w:i/>
          <w:sz w:val="20"/>
        </w:rPr>
        <w:t>Amended Eff. July 1, 1998.</w:t>
      </w:r>
    </w:p>
    <w:p>
      <w:pPr>
        <w:spacing w:after="0"/>
        <w:jc w:val="left"/>
        <w:rPr>
          <w:sz w:val="20"/>
        </w:rPr>
        <w:sectPr>
          <w:pgSz w:w="12240" w:h="15840"/>
          <w:pgMar w:top="1400" w:bottom="280" w:left="1320" w:right="960"/>
        </w:sectPr>
      </w:pPr>
    </w:p>
    <w:p>
      <w:pPr>
        <w:pStyle w:val="Heading1"/>
      </w:pPr>
      <w:bookmarkStart w:name="D1108" w:id="9"/>
      <w:bookmarkEnd w:id="9"/>
      <w:r>
        <w:rPr>
          <w:b w:val="0"/>
        </w:rPr>
      </w:r>
      <w:r>
        <w:rPr/>
        <w:t>15A NCAC 02D .1108      MULTIPLE POLLUTANTS</w:t>
      </w:r>
    </w:p>
    <w:p>
      <w:pPr>
        <w:pStyle w:val="BodyText"/>
        <w:spacing w:before="0"/>
        <w:ind w:left="119" w:right="116" w:firstLine="0"/>
        <w:jc w:val="both"/>
      </w:pPr>
      <w:r>
        <w:rPr/>
        <w:t>If</w:t>
      </w:r>
      <w:r>
        <w:rPr>
          <w:spacing w:val="-19"/>
        </w:rPr>
        <w:t> </w:t>
      </w:r>
      <w:r>
        <w:rPr/>
        <w:t>the</w:t>
      </w:r>
      <w:r>
        <w:rPr>
          <w:spacing w:val="-19"/>
        </w:rPr>
        <w:t> </w:t>
      </w:r>
      <w:r>
        <w:rPr/>
        <w:t>Commission</w:t>
      </w:r>
      <w:r>
        <w:rPr>
          <w:spacing w:val="-19"/>
        </w:rPr>
        <w:t> </w:t>
      </w:r>
      <w:r>
        <w:rPr/>
        <w:t>has</w:t>
      </w:r>
      <w:r>
        <w:rPr>
          <w:spacing w:val="-19"/>
        </w:rPr>
        <w:t> </w:t>
      </w:r>
      <w:r>
        <w:rPr/>
        <w:t>evidence</w:t>
      </w:r>
      <w:r>
        <w:rPr>
          <w:spacing w:val="-19"/>
        </w:rPr>
        <w:t> </w:t>
      </w:r>
      <w:r>
        <w:rPr/>
        <w:t>that</w:t>
      </w:r>
      <w:r>
        <w:rPr>
          <w:spacing w:val="-19"/>
        </w:rPr>
        <w:t> </w:t>
      </w:r>
      <w:r>
        <w:rPr/>
        <w:t>two</w:t>
      </w:r>
      <w:r>
        <w:rPr>
          <w:spacing w:val="-19"/>
        </w:rPr>
        <w:t> </w:t>
      </w:r>
      <w:r>
        <w:rPr/>
        <w:t>or</w:t>
      </w:r>
      <w:r>
        <w:rPr>
          <w:spacing w:val="-19"/>
        </w:rPr>
        <w:t> </w:t>
      </w:r>
      <w:r>
        <w:rPr/>
        <w:t>more</w:t>
      </w:r>
      <w:r>
        <w:rPr>
          <w:spacing w:val="-19"/>
        </w:rPr>
        <w:t> </w:t>
      </w:r>
      <w:r>
        <w:rPr/>
        <w:t>toxic</w:t>
      </w:r>
      <w:r>
        <w:rPr>
          <w:spacing w:val="-19"/>
        </w:rPr>
        <w:t> </w:t>
      </w:r>
      <w:r>
        <w:rPr/>
        <w:t>air</w:t>
      </w:r>
      <w:r>
        <w:rPr>
          <w:spacing w:val="-19"/>
        </w:rPr>
        <w:t> </w:t>
      </w:r>
      <w:r>
        <w:rPr/>
        <w:t>pollutants</w:t>
      </w:r>
      <w:r>
        <w:rPr>
          <w:spacing w:val="-19"/>
        </w:rPr>
        <w:t> </w:t>
      </w:r>
      <w:r>
        <w:rPr/>
        <w:t>being</w:t>
      </w:r>
      <w:r>
        <w:rPr>
          <w:spacing w:val="-20"/>
        </w:rPr>
        <w:t> </w:t>
      </w:r>
      <w:r>
        <w:rPr/>
        <w:t>emitted</w:t>
      </w:r>
      <w:r>
        <w:rPr>
          <w:spacing w:val="-20"/>
        </w:rPr>
        <w:t> </w:t>
      </w:r>
      <w:r>
        <w:rPr/>
        <w:t>from</w:t>
      </w:r>
      <w:r>
        <w:rPr>
          <w:spacing w:val="-23"/>
        </w:rPr>
        <w:t> </w:t>
      </w:r>
      <w:r>
        <w:rPr/>
        <w:t>a</w:t>
      </w:r>
      <w:r>
        <w:rPr>
          <w:spacing w:val="-21"/>
        </w:rPr>
        <w:t> </w:t>
      </w:r>
      <w:r>
        <w:rPr/>
        <w:t>facility</w:t>
      </w:r>
      <w:r>
        <w:rPr>
          <w:spacing w:val="-23"/>
        </w:rPr>
        <w:t> </w:t>
      </w:r>
      <w:r>
        <w:rPr/>
        <w:t>or</w:t>
      </w:r>
      <w:r>
        <w:rPr>
          <w:spacing w:val="-21"/>
        </w:rPr>
        <w:t> </w:t>
      </w:r>
      <w:r>
        <w:rPr/>
        <w:t>combination</w:t>
      </w:r>
      <w:r>
        <w:rPr>
          <w:spacing w:val="-21"/>
        </w:rPr>
        <w:t> </w:t>
      </w:r>
      <w:r>
        <w:rPr/>
        <w:t>of</w:t>
      </w:r>
      <w:r>
        <w:rPr>
          <w:spacing w:val="-21"/>
        </w:rPr>
        <w:t> </w:t>
      </w:r>
      <w:r>
        <w:rPr/>
        <w:t>facilities act</w:t>
      </w:r>
      <w:r>
        <w:rPr>
          <w:spacing w:val="-10"/>
        </w:rPr>
        <w:t> </w:t>
      </w:r>
      <w:r>
        <w:rPr/>
        <w:t>in</w:t>
      </w:r>
      <w:r>
        <w:rPr>
          <w:spacing w:val="-10"/>
        </w:rPr>
        <w:t> </w:t>
      </w:r>
      <w:r>
        <w:rPr/>
        <w:t>the</w:t>
      </w:r>
      <w:r>
        <w:rPr>
          <w:spacing w:val="-10"/>
        </w:rPr>
        <w:t> </w:t>
      </w:r>
      <w:r>
        <w:rPr/>
        <w:t>same</w:t>
      </w:r>
      <w:r>
        <w:rPr>
          <w:spacing w:val="-10"/>
        </w:rPr>
        <w:t> </w:t>
      </w:r>
      <w:r>
        <w:rPr/>
        <w:t>way</w:t>
      </w:r>
      <w:r>
        <w:rPr>
          <w:spacing w:val="-10"/>
        </w:rPr>
        <w:t> </w:t>
      </w:r>
      <w:r>
        <w:rPr/>
        <w:t>to</w:t>
      </w:r>
      <w:r>
        <w:rPr>
          <w:spacing w:val="-10"/>
        </w:rPr>
        <w:t> </w:t>
      </w:r>
      <w:r>
        <w:rPr/>
        <w:t>affect</w:t>
      </w:r>
      <w:r>
        <w:rPr>
          <w:spacing w:val="-12"/>
        </w:rPr>
        <w:t> </w:t>
      </w:r>
      <w:r>
        <w:rPr/>
        <w:t>human</w:t>
      </w:r>
      <w:r>
        <w:rPr>
          <w:spacing w:val="-12"/>
        </w:rPr>
        <w:t> </w:t>
      </w:r>
      <w:r>
        <w:rPr/>
        <w:t>health</w:t>
      </w:r>
      <w:r>
        <w:rPr>
          <w:spacing w:val="-11"/>
        </w:rPr>
        <w:t> </w:t>
      </w:r>
      <w:r>
        <w:rPr/>
        <w:t>so</w:t>
      </w:r>
      <w:r>
        <w:rPr>
          <w:spacing w:val="-12"/>
        </w:rPr>
        <w:t> </w:t>
      </w:r>
      <w:r>
        <w:rPr/>
        <w:t>that</w:t>
      </w:r>
      <w:r>
        <w:rPr>
          <w:spacing w:val="-12"/>
        </w:rPr>
        <w:t> </w:t>
      </w:r>
      <w:r>
        <w:rPr/>
        <w:t>their</w:t>
      </w:r>
      <w:r>
        <w:rPr>
          <w:spacing w:val="-12"/>
        </w:rPr>
        <w:t> </w:t>
      </w:r>
      <w:r>
        <w:rPr/>
        <w:t>effects</w:t>
      </w:r>
      <w:r>
        <w:rPr>
          <w:spacing w:val="-12"/>
        </w:rPr>
        <w:t> </w:t>
      </w:r>
      <w:r>
        <w:rPr/>
        <w:t>may</w:t>
      </w:r>
      <w:r>
        <w:rPr>
          <w:spacing w:val="-12"/>
        </w:rPr>
        <w:t> </w:t>
      </w:r>
      <w:r>
        <w:rPr/>
        <w:t>be</w:t>
      </w:r>
      <w:r>
        <w:rPr>
          <w:spacing w:val="-12"/>
        </w:rPr>
        <w:t> </w:t>
      </w:r>
      <w:r>
        <w:rPr/>
        <w:t>additive</w:t>
      </w:r>
      <w:r>
        <w:rPr>
          <w:spacing w:val="-12"/>
        </w:rPr>
        <w:t> </w:t>
      </w:r>
      <w:r>
        <w:rPr/>
        <w:t>or</w:t>
      </w:r>
      <w:r>
        <w:rPr>
          <w:spacing w:val="-12"/>
        </w:rPr>
        <w:t> </w:t>
      </w:r>
      <w:r>
        <w:rPr/>
        <w:t>enhanced</w:t>
      </w:r>
      <w:r>
        <w:rPr>
          <w:spacing w:val="-12"/>
        </w:rPr>
        <w:t> </w:t>
      </w:r>
      <w:r>
        <w:rPr/>
        <w:t>and</w:t>
      </w:r>
      <w:r>
        <w:rPr>
          <w:spacing w:val="-12"/>
        </w:rPr>
        <w:t> </w:t>
      </w:r>
      <w:r>
        <w:rPr/>
        <w:t>that</w:t>
      </w:r>
      <w:r>
        <w:rPr>
          <w:spacing w:val="-12"/>
        </w:rPr>
        <w:t> </w:t>
      </w:r>
      <w:r>
        <w:rPr/>
        <w:t>public</w:t>
      </w:r>
      <w:r>
        <w:rPr>
          <w:spacing w:val="-11"/>
        </w:rPr>
        <w:t> </w:t>
      </w:r>
      <w:r>
        <w:rPr/>
        <w:t>exposure</w:t>
      </w:r>
      <w:r>
        <w:rPr>
          <w:spacing w:val="-12"/>
        </w:rPr>
        <w:t> </w:t>
      </w:r>
      <w:r>
        <w:rPr/>
        <w:t>is</w:t>
      </w:r>
      <w:r>
        <w:rPr>
          <w:spacing w:val="-12"/>
        </w:rPr>
        <w:t> </w:t>
      </w:r>
      <w:r>
        <w:rPr/>
        <w:t>such that</w:t>
      </w:r>
      <w:r>
        <w:rPr>
          <w:spacing w:val="-21"/>
        </w:rPr>
        <w:t> </w:t>
      </w:r>
      <w:r>
        <w:rPr/>
        <w:t>human</w:t>
      </w:r>
      <w:r>
        <w:rPr>
          <w:spacing w:val="-21"/>
        </w:rPr>
        <w:t> </w:t>
      </w:r>
      <w:r>
        <w:rPr/>
        <w:t>health</w:t>
      </w:r>
      <w:r>
        <w:rPr>
          <w:spacing w:val="-22"/>
        </w:rPr>
        <w:t> </w:t>
      </w:r>
      <w:r>
        <w:rPr/>
        <w:t>may</w:t>
      </w:r>
      <w:r>
        <w:rPr>
          <w:spacing w:val="-22"/>
        </w:rPr>
        <w:t> </w:t>
      </w:r>
      <w:r>
        <w:rPr/>
        <w:t>be</w:t>
      </w:r>
      <w:r>
        <w:rPr>
          <w:spacing w:val="-22"/>
        </w:rPr>
        <w:t> </w:t>
      </w:r>
      <w:r>
        <w:rPr/>
        <w:t>adversely</w:t>
      </w:r>
      <w:r>
        <w:rPr>
          <w:spacing w:val="-22"/>
        </w:rPr>
        <w:t> </w:t>
      </w:r>
      <w:r>
        <w:rPr/>
        <w:t>affected,</w:t>
      </w:r>
      <w:r>
        <w:rPr>
          <w:spacing w:val="-22"/>
        </w:rPr>
        <w:t> </w:t>
      </w:r>
      <w:r>
        <w:rPr/>
        <w:t>then</w:t>
      </w:r>
      <w:r>
        <w:rPr>
          <w:spacing w:val="-22"/>
        </w:rPr>
        <w:t> </w:t>
      </w:r>
      <w:r>
        <w:rPr/>
        <w:t>the</w:t>
      </w:r>
      <w:r>
        <w:rPr>
          <w:spacing w:val="-22"/>
        </w:rPr>
        <w:t> </w:t>
      </w:r>
      <w:r>
        <w:rPr>
          <w:spacing w:val="-3"/>
        </w:rPr>
        <w:t>Commission</w:t>
      </w:r>
      <w:r>
        <w:rPr>
          <w:spacing w:val="-22"/>
        </w:rPr>
        <w:t> </w:t>
      </w:r>
      <w:r>
        <w:rPr/>
        <w:t>will</w:t>
      </w:r>
      <w:r>
        <w:rPr>
          <w:spacing w:val="-22"/>
        </w:rPr>
        <w:t> </w:t>
      </w:r>
      <w:r>
        <w:rPr/>
        <w:t>consider</w:t>
      </w:r>
      <w:r>
        <w:rPr>
          <w:spacing w:val="-23"/>
        </w:rPr>
        <w:t> </w:t>
      </w:r>
      <w:r>
        <w:rPr/>
        <w:t>developing</w:t>
      </w:r>
      <w:r>
        <w:rPr>
          <w:spacing w:val="-22"/>
        </w:rPr>
        <w:t> </w:t>
      </w:r>
      <w:r>
        <w:rPr/>
        <w:t>acceptable</w:t>
      </w:r>
      <w:r>
        <w:rPr>
          <w:spacing w:val="-22"/>
        </w:rPr>
        <w:t> </w:t>
      </w:r>
      <w:r>
        <w:rPr/>
        <w:t>ambient</w:t>
      </w:r>
      <w:r>
        <w:rPr>
          <w:spacing w:val="-22"/>
        </w:rPr>
        <w:t> </w:t>
      </w:r>
      <w:r>
        <w:rPr/>
        <w:t>levels</w:t>
      </w:r>
      <w:r>
        <w:rPr>
          <w:spacing w:val="-22"/>
        </w:rPr>
        <w:t> </w:t>
      </w:r>
      <w:r>
        <w:rPr/>
        <w:t>for</w:t>
      </w:r>
      <w:r>
        <w:rPr>
          <w:spacing w:val="-22"/>
        </w:rPr>
        <w:t> </w:t>
      </w:r>
      <w:r>
        <w:rPr>
          <w:spacing w:val="-2"/>
        </w:rPr>
        <w:t>the </w:t>
      </w:r>
      <w:r>
        <w:rPr/>
        <w:t>combination of toxic air pollutants or other appropriate control</w:t>
      </w:r>
      <w:r>
        <w:rPr>
          <w:spacing w:val="-28"/>
        </w:rPr>
        <w:t> </w:t>
      </w:r>
      <w:r>
        <w:rPr/>
        <w:t>measures.</w:t>
      </w:r>
    </w:p>
    <w:p>
      <w:pPr>
        <w:pStyle w:val="BodyText"/>
        <w:spacing w:before="3"/>
        <w:ind w:left="0" w:firstLine="0"/>
      </w:pPr>
    </w:p>
    <w:p>
      <w:pPr>
        <w:tabs>
          <w:tab w:pos="1559" w:val="left" w:leader="none"/>
        </w:tabs>
        <w:spacing w:before="0"/>
        <w:ind w:left="1559" w:right="3098" w:hanging="1440"/>
        <w:jc w:val="left"/>
        <w:rPr>
          <w:i/>
          <w:sz w:val="20"/>
        </w:rPr>
      </w:pPr>
      <w:r>
        <w:rPr>
          <w:i/>
          <w:sz w:val="20"/>
        </w:rPr>
        <w:t>History</w:t>
      </w:r>
      <w:r>
        <w:rPr>
          <w:i/>
          <w:spacing w:val="-2"/>
          <w:sz w:val="20"/>
        </w:rPr>
        <w:t> </w:t>
      </w:r>
      <w:r>
        <w:rPr>
          <w:i/>
          <w:sz w:val="20"/>
        </w:rPr>
        <w:t>Note:</w:t>
        <w:tab/>
        <w:t>Authority G.S. 143-215.3(a)(1);</w:t>
      </w:r>
      <w:r>
        <w:rPr>
          <w:i/>
          <w:spacing w:val="-35"/>
          <w:sz w:val="20"/>
        </w:rPr>
        <w:t> </w:t>
      </w:r>
      <w:r>
        <w:rPr>
          <w:i/>
          <w:sz w:val="20"/>
        </w:rPr>
        <w:t>143-215.107(a)(3),(5);</w:t>
      </w:r>
      <w:r>
        <w:rPr>
          <w:i/>
          <w:spacing w:val="-12"/>
          <w:sz w:val="20"/>
        </w:rPr>
        <w:t> </w:t>
      </w:r>
      <w:r>
        <w:rPr>
          <w:i/>
          <w:sz w:val="20"/>
        </w:rPr>
        <w:t>143B-282;</w:t>
      </w:r>
      <w:r>
        <w:rPr>
          <w:i/>
          <w:w w:val="99"/>
          <w:sz w:val="20"/>
        </w:rPr>
        <w:t> </w:t>
      </w:r>
      <w:r>
        <w:rPr>
          <w:i/>
          <w:sz w:val="20"/>
        </w:rPr>
        <w:t>Eff. May 1,</w:t>
      </w:r>
      <w:r>
        <w:rPr>
          <w:i/>
          <w:spacing w:val="-5"/>
          <w:sz w:val="20"/>
        </w:rPr>
        <w:t> </w:t>
      </w:r>
      <w:r>
        <w:rPr>
          <w:i/>
          <w:sz w:val="20"/>
        </w:rPr>
        <w:t>1990.</w:t>
      </w:r>
    </w:p>
    <w:p>
      <w:pPr>
        <w:spacing w:after="0"/>
        <w:jc w:val="left"/>
        <w:rPr>
          <w:sz w:val="20"/>
        </w:rPr>
        <w:sectPr>
          <w:pgSz w:w="12240" w:h="15840"/>
          <w:pgMar w:top="1400" w:bottom="280" w:left="1320" w:right="960"/>
        </w:sectPr>
      </w:pPr>
    </w:p>
    <w:p>
      <w:pPr>
        <w:pStyle w:val="Heading1"/>
      </w:pPr>
      <w:bookmarkStart w:name="D1109" w:id="10"/>
      <w:bookmarkEnd w:id="10"/>
      <w:r>
        <w:rPr>
          <w:b w:val="0"/>
        </w:rPr>
      </w:r>
      <w:r>
        <w:rPr/>
        <w:t>15A NCAC 02D .1109     112(J) CASE-BY-CASE MAXIMUM ACHIEVABLE CONTROL TECHNOLOGY</w:t>
      </w:r>
    </w:p>
    <w:p>
      <w:pPr>
        <w:pStyle w:val="ListParagraph"/>
        <w:numPr>
          <w:ilvl w:val="0"/>
          <w:numId w:val="5"/>
        </w:numPr>
        <w:tabs>
          <w:tab w:pos="455" w:val="left" w:leader="none"/>
        </w:tabs>
        <w:spacing w:line="240" w:lineRule="auto" w:before="0" w:after="0"/>
        <w:ind w:left="120" w:right="116" w:firstLine="0"/>
        <w:jc w:val="both"/>
        <w:rPr>
          <w:sz w:val="20"/>
        </w:rPr>
      </w:pPr>
      <w:r>
        <w:rPr>
          <w:sz w:val="20"/>
        </w:rPr>
        <w:t>Applicability. This Rule applies only to sources of hazardous air pollutants required to have a permit under 15A NCAC 02Q .0500 and as described in 40 CFR 63.50. This Rule does not apply to research or laboratory activities as defined in Paragraph (b) of this</w:t>
      </w:r>
      <w:r>
        <w:rPr>
          <w:spacing w:val="-11"/>
          <w:sz w:val="20"/>
        </w:rPr>
        <w:t> </w:t>
      </w:r>
      <w:r>
        <w:rPr>
          <w:sz w:val="20"/>
        </w:rPr>
        <w:t>Rule.</w:t>
      </w:r>
    </w:p>
    <w:p>
      <w:pPr>
        <w:pStyle w:val="ListParagraph"/>
        <w:numPr>
          <w:ilvl w:val="0"/>
          <w:numId w:val="5"/>
        </w:numPr>
        <w:tabs>
          <w:tab w:pos="456" w:val="left" w:leader="none"/>
        </w:tabs>
        <w:spacing w:line="240" w:lineRule="auto" w:before="1" w:after="0"/>
        <w:ind w:left="120" w:right="115" w:firstLine="0"/>
        <w:jc w:val="both"/>
        <w:rPr>
          <w:sz w:val="20"/>
        </w:rPr>
      </w:pPr>
      <w:r>
        <w:rPr>
          <w:sz w:val="20"/>
        </w:rPr>
        <w:t>Definitions. For the purposes of this Rule, the definitions in 40 CFR 63.2, 63.51, 15A NCAC 02Q .0526, and the following definitions</w:t>
      </w:r>
      <w:r>
        <w:rPr>
          <w:spacing w:val="-9"/>
          <w:sz w:val="20"/>
        </w:rPr>
        <w:t> </w:t>
      </w:r>
      <w:r>
        <w:rPr>
          <w:sz w:val="20"/>
        </w:rPr>
        <w:t>apply:</w:t>
      </w:r>
    </w:p>
    <w:p>
      <w:pPr>
        <w:pStyle w:val="ListParagraph"/>
        <w:numPr>
          <w:ilvl w:val="1"/>
          <w:numId w:val="5"/>
        </w:numPr>
        <w:tabs>
          <w:tab w:pos="1561" w:val="left" w:leader="none"/>
        </w:tabs>
        <w:spacing w:line="240" w:lineRule="auto" w:before="1" w:after="0"/>
        <w:ind w:left="1560" w:right="116" w:hanging="720"/>
        <w:jc w:val="both"/>
        <w:rPr>
          <w:sz w:val="20"/>
        </w:rPr>
      </w:pPr>
      <w:r>
        <w:rPr>
          <w:sz w:val="20"/>
        </w:rPr>
        <w:t>"Affected source" means the collection of equipment, activities, or both within a single contiguous area and under common control that is in a Section 112(c) source category or subcategory that the Administrator</w:t>
      </w:r>
      <w:r>
        <w:rPr>
          <w:spacing w:val="-22"/>
          <w:sz w:val="20"/>
        </w:rPr>
        <w:t> </w:t>
      </w:r>
      <w:r>
        <w:rPr>
          <w:sz w:val="20"/>
        </w:rPr>
        <w:t>has</w:t>
      </w:r>
      <w:r>
        <w:rPr>
          <w:spacing w:val="-21"/>
          <w:sz w:val="20"/>
        </w:rPr>
        <w:t> </w:t>
      </w:r>
      <w:r>
        <w:rPr>
          <w:sz w:val="20"/>
        </w:rPr>
        <w:t>failed</w:t>
      </w:r>
      <w:r>
        <w:rPr>
          <w:spacing w:val="-21"/>
          <w:sz w:val="20"/>
        </w:rPr>
        <w:t> </w:t>
      </w:r>
      <w:r>
        <w:rPr>
          <w:sz w:val="20"/>
        </w:rPr>
        <w:t>to</w:t>
      </w:r>
      <w:r>
        <w:rPr>
          <w:spacing w:val="-23"/>
          <w:sz w:val="20"/>
        </w:rPr>
        <w:t> </w:t>
      </w:r>
      <w:r>
        <w:rPr>
          <w:sz w:val="20"/>
        </w:rPr>
        <w:t>promulgate</w:t>
      </w:r>
      <w:r>
        <w:rPr>
          <w:spacing w:val="-23"/>
          <w:sz w:val="20"/>
        </w:rPr>
        <w:t> </w:t>
      </w:r>
      <w:r>
        <w:rPr>
          <w:sz w:val="20"/>
        </w:rPr>
        <w:t>an</w:t>
      </w:r>
      <w:r>
        <w:rPr>
          <w:spacing w:val="-23"/>
          <w:sz w:val="20"/>
        </w:rPr>
        <w:t> </w:t>
      </w:r>
      <w:r>
        <w:rPr>
          <w:sz w:val="20"/>
        </w:rPr>
        <w:t>emission</w:t>
      </w:r>
      <w:r>
        <w:rPr>
          <w:spacing w:val="-23"/>
          <w:sz w:val="20"/>
        </w:rPr>
        <w:t> </w:t>
      </w:r>
      <w:r>
        <w:rPr>
          <w:sz w:val="20"/>
        </w:rPr>
        <w:t>standard</w:t>
      </w:r>
      <w:r>
        <w:rPr>
          <w:spacing w:val="-24"/>
          <w:sz w:val="20"/>
        </w:rPr>
        <w:t> </w:t>
      </w:r>
      <w:r>
        <w:rPr>
          <w:sz w:val="20"/>
        </w:rPr>
        <w:t>by</w:t>
      </w:r>
      <w:r>
        <w:rPr>
          <w:spacing w:val="-23"/>
          <w:sz w:val="20"/>
        </w:rPr>
        <w:t> </w:t>
      </w:r>
      <w:r>
        <w:rPr>
          <w:sz w:val="20"/>
        </w:rPr>
        <w:t>the</w:t>
      </w:r>
      <w:r>
        <w:rPr>
          <w:spacing w:val="-23"/>
          <w:sz w:val="20"/>
        </w:rPr>
        <w:t> </w:t>
      </w:r>
      <w:r>
        <w:rPr>
          <w:sz w:val="20"/>
        </w:rPr>
        <w:t>Section</w:t>
      </w:r>
      <w:r>
        <w:rPr>
          <w:spacing w:val="-23"/>
          <w:sz w:val="20"/>
        </w:rPr>
        <w:t> </w:t>
      </w:r>
      <w:r>
        <w:rPr>
          <w:sz w:val="20"/>
        </w:rPr>
        <w:t>112(j)</w:t>
      </w:r>
      <w:r>
        <w:rPr>
          <w:spacing w:val="-23"/>
          <w:sz w:val="20"/>
        </w:rPr>
        <w:t> </w:t>
      </w:r>
      <w:r>
        <w:rPr>
          <w:sz w:val="20"/>
        </w:rPr>
        <w:t>deadline,</w:t>
      </w:r>
      <w:r>
        <w:rPr>
          <w:spacing w:val="-23"/>
          <w:sz w:val="20"/>
        </w:rPr>
        <w:t> </w:t>
      </w:r>
      <w:r>
        <w:rPr>
          <w:sz w:val="20"/>
        </w:rPr>
        <w:t>and</w:t>
      </w:r>
      <w:r>
        <w:rPr>
          <w:spacing w:val="-23"/>
          <w:sz w:val="20"/>
        </w:rPr>
        <w:t> </w:t>
      </w:r>
      <w:r>
        <w:rPr>
          <w:sz w:val="20"/>
        </w:rPr>
        <w:t>that</w:t>
      </w:r>
      <w:r>
        <w:rPr>
          <w:spacing w:val="-23"/>
          <w:sz w:val="20"/>
        </w:rPr>
        <w:t> </w:t>
      </w:r>
      <w:r>
        <w:rPr>
          <w:sz w:val="20"/>
        </w:rPr>
        <w:t>is addressed</w:t>
      </w:r>
      <w:r>
        <w:rPr>
          <w:spacing w:val="-25"/>
          <w:sz w:val="20"/>
        </w:rPr>
        <w:t> </w:t>
      </w:r>
      <w:r>
        <w:rPr>
          <w:sz w:val="20"/>
        </w:rPr>
        <w:t>by</w:t>
      </w:r>
      <w:r>
        <w:rPr>
          <w:spacing w:val="-25"/>
          <w:sz w:val="20"/>
        </w:rPr>
        <w:t> </w:t>
      </w:r>
      <w:r>
        <w:rPr>
          <w:sz w:val="20"/>
        </w:rPr>
        <w:t>an</w:t>
      </w:r>
      <w:r>
        <w:rPr>
          <w:spacing w:val="-25"/>
          <w:sz w:val="20"/>
        </w:rPr>
        <w:t> </w:t>
      </w:r>
      <w:r>
        <w:rPr>
          <w:sz w:val="20"/>
        </w:rPr>
        <w:t>applicable</w:t>
      </w:r>
      <w:r>
        <w:rPr>
          <w:spacing w:val="-25"/>
          <w:sz w:val="20"/>
        </w:rPr>
        <w:t> </w:t>
      </w:r>
      <w:r>
        <w:rPr>
          <w:sz w:val="20"/>
        </w:rPr>
        <w:t>MACT</w:t>
      </w:r>
      <w:r>
        <w:rPr>
          <w:spacing w:val="-25"/>
          <w:sz w:val="20"/>
        </w:rPr>
        <w:t> </w:t>
      </w:r>
      <w:r>
        <w:rPr>
          <w:sz w:val="20"/>
        </w:rPr>
        <w:t>emission</w:t>
      </w:r>
      <w:r>
        <w:rPr>
          <w:spacing w:val="-25"/>
          <w:sz w:val="20"/>
        </w:rPr>
        <w:t> </w:t>
      </w:r>
      <w:r>
        <w:rPr>
          <w:sz w:val="20"/>
        </w:rPr>
        <w:t>limitation</w:t>
      </w:r>
      <w:r>
        <w:rPr>
          <w:spacing w:val="-25"/>
          <w:sz w:val="20"/>
        </w:rPr>
        <w:t> </w:t>
      </w:r>
      <w:r>
        <w:rPr>
          <w:sz w:val="20"/>
        </w:rPr>
        <w:t>established</w:t>
      </w:r>
      <w:r>
        <w:rPr>
          <w:spacing w:val="-25"/>
          <w:sz w:val="20"/>
        </w:rPr>
        <w:t> </w:t>
      </w:r>
      <w:r>
        <w:rPr>
          <w:sz w:val="20"/>
        </w:rPr>
        <w:t>pursuant</w:t>
      </w:r>
      <w:r>
        <w:rPr>
          <w:spacing w:val="-25"/>
          <w:sz w:val="20"/>
        </w:rPr>
        <w:t> </w:t>
      </w:r>
      <w:r>
        <w:rPr>
          <w:sz w:val="20"/>
        </w:rPr>
        <w:t>to</w:t>
      </w:r>
      <w:r>
        <w:rPr>
          <w:spacing w:val="-25"/>
          <w:sz w:val="20"/>
        </w:rPr>
        <w:t> </w:t>
      </w:r>
      <w:r>
        <w:rPr>
          <w:sz w:val="20"/>
        </w:rPr>
        <w:t>40</w:t>
      </w:r>
      <w:r>
        <w:rPr>
          <w:spacing w:val="-25"/>
          <w:sz w:val="20"/>
        </w:rPr>
        <w:t> </w:t>
      </w:r>
      <w:r>
        <w:rPr>
          <w:sz w:val="20"/>
        </w:rPr>
        <w:t>CFR</w:t>
      </w:r>
      <w:r>
        <w:rPr>
          <w:spacing w:val="-25"/>
          <w:sz w:val="20"/>
        </w:rPr>
        <w:t> </w:t>
      </w:r>
      <w:r>
        <w:rPr>
          <w:sz w:val="20"/>
        </w:rPr>
        <w:t>Part</w:t>
      </w:r>
      <w:r>
        <w:rPr>
          <w:spacing w:val="-25"/>
          <w:sz w:val="20"/>
        </w:rPr>
        <w:t> </w:t>
      </w:r>
      <w:r>
        <w:rPr>
          <w:sz w:val="20"/>
        </w:rPr>
        <w:t>63</w:t>
      </w:r>
      <w:r>
        <w:rPr>
          <w:spacing w:val="-25"/>
          <w:sz w:val="20"/>
        </w:rPr>
        <w:t> </w:t>
      </w:r>
      <w:r>
        <w:rPr>
          <w:sz w:val="20"/>
        </w:rPr>
        <w:t>Subpart B;</w:t>
      </w:r>
    </w:p>
    <w:p>
      <w:pPr>
        <w:pStyle w:val="ListParagraph"/>
        <w:numPr>
          <w:ilvl w:val="1"/>
          <w:numId w:val="5"/>
        </w:numPr>
        <w:tabs>
          <w:tab w:pos="1562" w:val="left" w:leader="none"/>
        </w:tabs>
        <w:spacing w:line="240" w:lineRule="auto" w:before="1" w:after="0"/>
        <w:ind w:left="1560" w:right="116" w:hanging="720"/>
        <w:jc w:val="left"/>
        <w:rPr>
          <w:sz w:val="20"/>
        </w:rPr>
      </w:pPr>
      <w:r>
        <w:rPr>
          <w:sz w:val="20"/>
        </w:rPr>
        <w:t>"Control technology" means measures, processes, methods, systems, or techniques to limit the emission of hazardous air pollutants including measures</w:t>
      </w:r>
      <w:r>
        <w:rPr>
          <w:spacing w:val="-25"/>
          <w:sz w:val="20"/>
        </w:rPr>
        <w:t> </w:t>
      </w:r>
      <w:r>
        <w:rPr>
          <w:sz w:val="20"/>
        </w:rPr>
        <w:t>that:</w:t>
      </w:r>
    </w:p>
    <w:p>
      <w:pPr>
        <w:pStyle w:val="ListParagraph"/>
        <w:numPr>
          <w:ilvl w:val="2"/>
          <w:numId w:val="5"/>
        </w:numPr>
        <w:tabs>
          <w:tab w:pos="2281" w:val="left" w:leader="none"/>
        </w:tabs>
        <w:spacing w:line="240" w:lineRule="auto" w:before="1" w:after="0"/>
        <w:ind w:left="2280" w:right="117" w:hanging="720"/>
        <w:jc w:val="left"/>
        <w:rPr>
          <w:sz w:val="20"/>
        </w:rPr>
      </w:pPr>
      <w:r>
        <w:rPr>
          <w:sz w:val="20"/>
        </w:rPr>
        <w:t>reduce the quantity, or eliminate emissions, of such pollutants through process changes, substitution of materials, or other</w:t>
      </w:r>
      <w:r>
        <w:rPr>
          <w:spacing w:val="-21"/>
          <w:sz w:val="20"/>
        </w:rPr>
        <w:t> </w:t>
      </w:r>
      <w:r>
        <w:rPr>
          <w:sz w:val="20"/>
        </w:rPr>
        <w:t>modifications;</w:t>
      </w:r>
    </w:p>
    <w:p>
      <w:pPr>
        <w:pStyle w:val="ListParagraph"/>
        <w:numPr>
          <w:ilvl w:val="2"/>
          <w:numId w:val="5"/>
        </w:numPr>
        <w:tabs>
          <w:tab w:pos="2281" w:val="left" w:leader="none"/>
        </w:tabs>
        <w:spacing w:line="240" w:lineRule="auto" w:before="1" w:after="0"/>
        <w:ind w:left="2280" w:right="0" w:hanging="720"/>
        <w:jc w:val="left"/>
        <w:rPr>
          <w:sz w:val="20"/>
        </w:rPr>
      </w:pPr>
      <w:r>
        <w:rPr>
          <w:sz w:val="20"/>
        </w:rPr>
        <w:t>enclose systems or processes to eliminate</w:t>
      </w:r>
      <w:r>
        <w:rPr>
          <w:spacing w:val="-25"/>
          <w:sz w:val="20"/>
        </w:rPr>
        <w:t> </w:t>
      </w:r>
      <w:r>
        <w:rPr>
          <w:sz w:val="20"/>
        </w:rPr>
        <w:t>emissions;</w:t>
      </w:r>
    </w:p>
    <w:p>
      <w:pPr>
        <w:pStyle w:val="ListParagraph"/>
        <w:numPr>
          <w:ilvl w:val="2"/>
          <w:numId w:val="5"/>
        </w:numPr>
        <w:tabs>
          <w:tab w:pos="2281" w:val="left" w:leader="none"/>
        </w:tabs>
        <w:spacing w:line="240" w:lineRule="auto" w:before="1" w:after="0"/>
        <w:ind w:left="2280" w:right="117" w:hanging="720"/>
        <w:jc w:val="left"/>
        <w:rPr>
          <w:sz w:val="20"/>
        </w:rPr>
      </w:pPr>
      <w:r>
        <w:rPr>
          <w:sz w:val="20"/>
        </w:rPr>
        <w:t>collect, capture, or treat such pollutants when released from a process, stack, storage, or fugitive emission</w:t>
      </w:r>
      <w:r>
        <w:rPr>
          <w:spacing w:val="-11"/>
          <w:sz w:val="20"/>
        </w:rPr>
        <w:t> </w:t>
      </w:r>
      <w:r>
        <w:rPr>
          <w:sz w:val="20"/>
        </w:rPr>
        <w:t>point;</w:t>
      </w:r>
    </w:p>
    <w:p>
      <w:pPr>
        <w:pStyle w:val="ListParagraph"/>
        <w:numPr>
          <w:ilvl w:val="2"/>
          <w:numId w:val="5"/>
        </w:numPr>
        <w:tabs>
          <w:tab w:pos="2281" w:val="left" w:leader="none"/>
        </w:tabs>
        <w:spacing w:line="240" w:lineRule="auto" w:before="1" w:after="0"/>
        <w:ind w:left="2280" w:right="117" w:hanging="721"/>
        <w:jc w:val="left"/>
        <w:rPr>
          <w:sz w:val="20"/>
        </w:rPr>
      </w:pPr>
      <w:r>
        <w:rPr>
          <w:sz w:val="20"/>
        </w:rPr>
        <w:t>are</w:t>
      </w:r>
      <w:r>
        <w:rPr>
          <w:spacing w:val="-4"/>
          <w:sz w:val="20"/>
        </w:rPr>
        <w:t> </w:t>
      </w:r>
      <w:r>
        <w:rPr>
          <w:sz w:val="20"/>
        </w:rPr>
        <w:t>design,</w:t>
      </w:r>
      <w:r>
        <w:rPr>
          <w:spacing w:val="-4"/>
          <w:sz w:val="20"/>
        </w:rPr>
        <w:t> </w:t>
      </w:r>
      <w:r>
        <w:rPr>
          <w:sz w:val="20"/>
        </w:rPr>
        <w:t>equipment,</w:t>
      </w:r>
      <w:r>
        <w:rPr>
          <w:spacing w:val="-4"/>
          <w:sz w:val="20"/>
        </w:rPr>
        <w:t> </w:t>
      </w:r>
      <w:r>
        <w:rPr>
          <w:sz w:val="20"/>
        </w:rPr>
        <w:t>work</w:t>
      </w:r>
      <w:r>
        <w:rPr>
          <w:spacing w:val="-4"/>
          <w:sz w:val="20"/>
        </w:rPr>
        <w:t> </w:t>
      </w:r>
      <w:r>
        <w:rPr>
          <w:sz w:val="20"/>
        </w:rPr>
        <w:t>practice,</w:t>
      </w:r>
      <w:r>
        <w:rPr>
          <w:spacing w:val="-4"/>
          <w:sz w:val="20"/>
        </w:rPr>
        <w:t> </w:t>
      </w:r>
      <w:r>
        <w:rPr>
          <w:sz w:val="20"/>
        </w:rPr>
        <w:t>or</w:t>
      </w:r>
      <w:r>
        <w:rPr>
          <w:spacing w:val="-6"/>
          <w:sz w:val="20"/>
        </w:rPr>
        <w:t> </w:t>
      </w:r>
      <w:r>
        <w:rPr>
          <w:sz w:val="20"/>
        </w:rPr>
        <w:t>operational</w:t>
      </w:r>
      <w:r>
        <w:rPr>
          <w:spacing w:val="-4"/>
          <w:sz w:val="20"/>
        </w:rPr>
        <w:t> </w:t>
      </w:r>
      <w:r>
        <w:rPr>
          <w:sz w:val="20"/>
        </w:rPr>
        <w:t>standards</w:t>
      </w:r>
      <w:r>
        <w:rPr>
          <w:spacing w:val="-4"/>
          <w:sz w:val="20"/>
        </w:rPr>
        <w:t> </w:t>
      </w:r>
      <w:r>
        <w:rPr>
          <w:sz w:val="20"/>
        </w:rPr>
        <w:t>(including</w:t>
      </w:r>
      <w:r>
        <w:rPr>
          <w:spacing w:val="-5"/>
          <w:sz w:val="20"/>
        </w:rPr>
        <w:t> </w:t>
      </w:r>
      <w:r>
        <w:rPr>
          <w:sz w:val="20"/>
        </w:rPr>
        <w:t>requirements</w:t>
      </w:r>
      <w:r>
        <w:rPr>
          <w:spacing w:val="-5"/>
          <w:sz w:val="20"/>
        </w:rPr>
        <w:t> </w:t>
      </w:r>
      <w:r>
        <w:rPr>
          <w:sz w:val="20"/>
        </w:rPr>
        <w:t>for operator training or certification) as provided in 42 USC 7412(h);</w:t>
      </w:r>
      <w:r>
        <w:rPr>
          <w:spacing w:val="-22"/>
          <w:sz w:val="20"/>
        </w:rPr>
        <w:t> </w:t>
      </w:r>
      <w:r>
        <w:rPr>
          <w:sz w:val="20"/>
        </w:rPr>
        <w:t>or</w:t>
      </w:r>
    </w:p>
    <w:p>
      <w:pPr>
        <w:pStyle w:val="ListParagraph"/>
        <w:numPr>
          <w:ilvl w:val="2"/>
          <w:numId w:val="5"/>
        </w:numPr>
        <w:tabs>
          <w:tab w:pos="2282" w:val="left" w:leader="none"/>
        </w:tabs>
        <w:spacing w:line="240" w:lineRule="auto" w:before="1" w:after="0"/>
        <w:ind w:left="2281" w:right="0" w:hanging="721"/>
        <w:jc w:val="left"/>
        <w:rPr>
          <w:sz w:val="20"/>
        </w:rPr>
      </w:pPr>
      <w:r>
        <w:rPr>
          <w:sz w:val="20"/>
        </w:rPr>
        <w:t>are a combination of Parts (A) through (D) of this</w:t>
      </w:r>
      <w:r>
        <w:rPr>
          <w:spacing w:val="-21"/>
          <w:sz w:val="20"/>
        </w:rPr>
        <w:t> </w:t>
      </w:r>
      <w:r>
        <w:rPr>
          <w:sz w:val="20"/>
        </w:rPr>
        <w:t>definition.</w:t>
      </w:r>
    </w:p>
    <w:p>
      <w:pPr>
        <w:pStyle w:val="ListParagraph"/>
        <w:numPr>
          <w:ilvl w:val="1"/>
          <w:numId w:val="5"/>
        </w:numPr>
        <w:tabs>
          <w:tab w:pos="1561" w:val="left" w:leader="none"/>
        </w:tabs>
        <w:spacing w:line="240" w:lineRule="auto" w:before="1" w:after="0"/>
        <w:ind w:left="1559" w:right="117" w:hanging="719"/>
        <w:jc w:val="left"/>
        <w:rPr>
          <w:sz w:val="20"/>
        </w:rPr>
      </w:pPr>
      <w:r>
        <w:rPr>
          <w:sz w:val="20"/>
        </w:rPr>
        <w:t>"EPA" means the United States Environmental Protection Agency or the Administrator of U.S. Environmental Protection</w:t>
      </w:r>
      <w:r>
        <w:rPr>
          <w:spacing w:val="-14"/>
          <w:sz w:val="20"/>
        </w:rPr>
        <w:t> </w:t>
      </w:r>
      <w:r>
        <w:rPr>
          <w:sz w:val="20"/>
        </w:rPr>
        <w:t>Agency.</w:t>
      </w:r>
    </w:p>
    <w:p>
      <w:pPr>
        <w:pStyle w:val="ListParagraph"/>
        <w:numPr>
          <w:ilvl w:val="1"/>
          <w:numId w:val="5"/>
        </w:numPr>
        <w:tabs>
          <w:tab w:pos="1561" w:val="left" w:leader="none"/>
        </w:tabs>
        <w:spacing w:line="240" w:lineRule="auto" w:before="1" w:after="0"/>
        <w:ind w:left="1559" w:right="118" w:hanging="720"/>
        <w:jc w:val="left"/>
        <w:rPr>
          <w:sz w:val="20"/>
        </w:rPr>
      </w:pPr>
      <w:r>
        <w:rPr>
          <w:sz w:val="20"/>
        </w:rPr>
        <w:t>"Hazardous air pollutant" means any pollutant listed under Section 112(b) of the federal Clean Air Act.</w:t>
      </w:r>
    </w:p>
    <w:p>
      <w:pPr>
        <w:pStyle w:val="ListParagraph"/>
        <w:numPr>
          <w:ilvl w:val="1"/>
          <w:numId w:val="5"/>
        </w:numPr>
        <w:tabs>
          <w:tab w:pos="1561" w:val="left" w:leader="none"/>
        </w:tabs>
        <w:spacing w:line="240" w:lineRule="auto" w:before="1" w:after="0"/>
        <w:ind w:left="1560" w:right="0" w:hanging="721"/>
        <w:jc w:val="left"/>
        <w:rPr>
          <w:sz w:val="20"/>
        </w:rPr>
      </w:pPr>
      <w:r>
        <w:rPr>
          <w:sz w:val="20"/>
        </w:rPr>
        <w:t>"MACT" means maximum achievable control</w:t>
      </w:r>
      <w:r>
        <w:rPr>
          <w:spacing w:val="-30"/>
          <w:sz w:val="20"/>
        </w:rPr>
        <w:t> </w:t>
      </w:r>
      <w:r>
        <w:rPr>
          <w:sz w:val="20"/>
        </w:rPr>
        <w:t>technology.</w:t>
      </w:r>
    </w:p>
    <w:p>
      <w:pPr>
        <w:pStyle w:val="ListParagraph"/>
        <w:numPr>
          <w:ilvl w:val="1"/>
          <w:numId w:val="5"/>
        </w:numPr>
        <w:tabs>
          <w:tab w:pos="1561" w:val="left" w:leader="none"/>
        </w:tabs>
        <w:spacing w:line="240" w:lineRule="auto" w:before="1" w:after="0"/>
        <w:ind w:left="1560" w:right="0" w:hanging="721"/>
        <w:jc w:val="left"/>
        <w:rPr>
          <w:sz w:val="20"/>
        </w:rPr>
      </w:pPr>
      <w:r>
        <w:rPr>
          <w:sz w:val="20"/>
        </w:rPr>
        <w:t>"Maximum achievable control technology"</w:t>
      </w:r>
      <w:r>
        <w:rPr>
          <w:spacing w:val="-25"/>
          <w:sz w:val="20"/>
        </w:rPr>
        <w:t> </w:t>
      </w:r>
      <w:r>
        <w:rPr>
          <w:sz w:val="20"/>
        </w:rPr>
        <w:t>means:</w:t>
      </w:r>
    </w:p>
    <w:p>
      <w:pPr>
        <w:pStyle w:val="ListParagraph"/>
        <w:numPr>
          <w:ilvl w:val="2"/>
          <w:numId w:val="5"/>
        </w:numPr>
        <w:tabs>
          <w:tab w:pos="2281" w:val="left" w:leader="none"/>
        </w:tabs>
        <w:spacing w:line="240" w:lineRule="auto" w:before="1" w:after="0"/>
        <w:ind w:left="2280" w:right="0" w:hanging="721"/>
        <w:jc w:val="left"/>
        <w:rPr>
          <w:sz w:val="20"/>
        </w:rPr>
      </w:pPr>
      <w:r>
        <w:rPr>
          <w:sz w:val="20"/>
        </w:rPr>
        <w:t>for existing</w:t>
      </w:r>
      <w:r>
        <w:rPr>
          <w:spacing w:val="-7"/>
          <w:sz w:val="20"/>
        </w:rPr>
        <w:t> </w:t>
      </w:r>
      <w:r>
        <w:rPr>
          <w:sz w:val="20"/>
        </w:rPr>
        <w:t>sources,</w:t>
      </w:r>
    </w:p>
    <w:p>
      <w:pPr>
        <w:pStyle w:val="ListParagraph"/>
        <w:numPr>
          <w:ilvl w:val="3"/>
          <w:numId w:val="5"/>
        </w:numPr>
        <w:tabs>
          <w:tab w:pos="3001" w:val="left" w:leader="none"/>
        </w:tabs>
        <w:spacing w:line="240" w:lineRule="auto" w:before="1" w:after="0"/>
        <w:ind w:left="3000" w:right="117" w:hanging="720"/>
        <w:jc w:val="both"/>
        <w:rPr>
          <w:sz w:val="20"/>
        </w:rPr>
      </w:pPr>
      <w:r>
        <w:rPr>
          <w:sz w:val="20"/>
        </w:rPr>
        <w:t>a</w:t>
      </w:r>
      <w:r>
        <w:rPr>
          <w:spacing w:val="-9"/>
          <w:sz w:val="20"/>
        </w:rPr>
        <w:t> </w:t>
      </w:r>
      <w:r>
        <w:rPr>
          <w:sz w:val="20"/>
        </w:rPr>
        <w:t>MACT</w:t>
      </w:r>
      <w:r>
        <w:rPr>
          <w:spacing w:val="-9"/>
          <w:sz w:val="20"/>
        </w:rPr>
        <w:t> </w:t>
      </w:r>
      <w:r>
        <w:rPr>
          <w:sz w:val="20"/>
        </w:rPr>
        <w:t>standard</w:t>
      </w:r>
      <w:r>
        <w:rPr>
          <w:spacing w:val="-9"/>
          <w:sz w:val="20"/>
        </w:rPr>
        <w:t> </w:t>
      </w:r>
      <w:r>
        <w:rPr>
          <w:sz w:val="20"/>
        </w:rPr>
        <w:t>that</w:t>
      </w:r>
      <w:r>
        <w:rPr>
          <w:spacing w:val="-9"/>
          <w:sz w:val="20"/>
        </w:rPr>
        <w:t> </w:t>
      </w:r>
      <w:r>
        <w:rPr>
          <w:sz w:val="20"/>
        </w:rPr>
        <w:t>EPA</w:t>
      </w:r>
      <w:r>
        <w:rPr>
          <w:spacing w:val="-9"/>
          <w:sz w:val="20"/>
        </w:rPr>
        <w:t> </w:t>
      </w:r>
      <w:r>
        <w:rPr>
          <w:sz w:val="20"/>
        </w:rPr>
        <w:t>has</w:t>
      </w:r>
      <w:r>
        <w:rPr>
          <w:spacing w:val="-9"/>
          <w:sz w:val="20"/>
        </w:rPr>
        <w:t> </w:t>
      </w:r>
      <w:r>
        <w:rPr>
          <w:sz w:val="20"/>
        </w:rPr>
        <w:t>proposed</w:t>
      </w:r>
      <w:r>
        <w:rPr>
          <w:spacing w:val="-10"/>
          <w:sz w:val="20"/>
        </w:rPr>
        <w:t> </w:t>
      </w:r>
      <w:r>
        <w:rPr>
          <w:sz w:val="20"/>
        </w:rPr>
        <w:t>or</w:t>
      </w:r>
      <w:r>
        <w:rPr>
          <w:spacing w:val="-9"/>
          <w:sz w:val="20"/>
        </w:rPr>
        <w:t> </w:t>
      </w:r>
      <w:r>
        <w:rPr>
          <w:sz w:val="20"/>
        </w:rPr>
        <w:t>promulgated</w:t>
      </w:r>
      <w:r>
        <w:rPr>
          <w:spacing w:val="-10"/>
          <w:sz w:val="20"/>
        </w:rPr>
        <w:t> </w:t>
      </w:r>
      <w:r>
        <w:rPr>
          <w:sz w:val="20"/>
        </w:rPr>
        <w:t>for</w:t>
      </w:r>
      <w:r>
        <w:rPr>
          <w:spacing w:val="-10"/>
          <w:sz w:val="20"/>
        </w:rPr>
        <w:t> </w:t>
      </w:r>
      <w:r>
        <w:rPr>
          <w:sz w:val="20"/>
        </w:rPr>
        <w:t>a</w:t>
      </w:r>
      <w:r>
        <w:rPr>
          <w:spacing w:val="-10"/>
          <w:sz w:val="20"/>
        </w:rPr>
        <w:t> </w:t>
      </w:r>
      <w:r>
        <w:rPr>
          <w:sz w:val="20"/>
        </w:rPr>
        <w:t>particular</w:t>
      </w:r>
      <w:r>
        <w:rPr>
          <w:spacing w:val="-10"/>
          <w:sz w:val="20"/>
        </w:rPr>
        <w:t> </w:t>
      </w:r>
      <w:r>
        <w:rPr>
          <w:sz w:val="20"/>
        </w:rPr>
        <w:t>category of facility or</w:t>
      </w:r>
      <w:r>
        <w:rPr>
          <w:spacing w:val="-6"/>
          <w:sz w:val="20"/>
        </w:rPr>
        <w:t> </w:t>
      </w:r>
      <w:r>
        <w:rPr>
          <w:sz w:val="20"/>
        </w:rPr>
        <w:t>source,</w:t>
      </w:r>
    </w:p>
    <w:p>
      <w:pPr>
        <w:pStyle w:val="ListParagraph"/>
        <w:numPr>
          <w:ilvl w:val="3"/>
          <w:numId w:val="5"/>
        </w:numPr>
        <w:tabs>
          <w:tab w:pos="3002" w:val="left" w:leader="none"/>
        </w:tabs>
        <w:spacing w:line="240" w:lineRule="auto" w:before="1" w:after="0"/>
        <w:ind w:left="3000" w:right="115" w:hanging="720"/>
        <w:jc w:val="both"/>
        <w:rPr>
          <w:sz w:val="20"/>
        </w:rPr>
      </w:pPr>
      <w:r>
        <w:rPr>
          <w:sz w:val="20"/>
        </w:rPr>
        <w:t>the</w:t>
      </w:r>
      <w:r>
        <w:rPr>
          <w:spacing w:val="-5"/>
          <w:sz w:val="20"/>
        </w:rPr>
        <w:t> </w:t>
      </w:r>
      <w:r>
        <w:rPr>
          <w:sz w:val="20"/>
        </w:rPr>
        <w:t>average</w:t>
      </w:r>
      <w:r>
        <w:rPr>
          <w:spacing w:val="-5"/>
          <w:sz w:val="20"/>
        </w:rPr>
        <w:t> </w:t>
      </w:r>
      <w:r>
        <w:rPr>
          <w:sz w:val="20"/>
        </w:rPr>
        <w:t>emission</w:t>
      </w:r>
      <w:r>
        <w:rPr>
          <w:spacing w:val="-6"/>
          <w:sz w:val="20"/>
        </w:rPr>
        <w:t> </w:t>
      </w:r>
      <w:r>
        <w:rPr>
          <w:sz w:val="20"/>
        </w:rPr>
        <w:t>limitation</w:t>
      </w:r>
      <w:r>
        <w:rPr>
          <w:spacing w:val="-5"/>
          <w:sz w:val="20"/>
        </w:rPr>
        <w:t> </w:t>
      </w:r>
      <w:r>
        <w:rPr>
          <w:sz w:val="20"/>
        </w:rPr>
        <w:t>achieved</w:t>
      </w:r>
      <w:r>
        <w:rPr>
          <w:spacing w:val="-5"/>
          <w:sz w:val="20"/>
        </w:rPr>
        <w:t> </w:t>
      </w:r>
      <w:r>
        <w:rPr>
          <w:sz w:val="20"/>
        </w:rPr>
        <w:t>by</w:t>
      </w:r>
      <w:r>
        <w:rPr>
          <w:spacing w:val="-5"/>
          <w:sz w:val="20"/>
        </w:rPr>
        <w:t> </w:t>
      </w:r>
      <w:r>
        <w:rPr>
          <w:sz w:val="20"/>
        </w:rPr>
        <w:t>the</w:t>
      </w:r>
      <w:r>
        <w:rPr>
          <w:spacing w:val="-5"/>
          <w:sz w:val="20"/>
        </w:rPr>
        <w:t> </w:t>
      </w:r>
      <w:r>
        <w:rPr>
          <w:sz w:val="20"/>
        </w:rPr>
        <w:t>best</w:t>
      </w:r>
      <w:r>
        <w:rPr>
          <w:spacing w:val="-5"/>
          <w:sz w:val="20"/>
        </w:rPr>
        <w:t> </w:t>
      </w:r>
      <w:r>
        <w:rPr>
          <w:sz w:val="20"/>
        </w:rPr>
        <w:t>performing</w:t>
      </w:r>
      <w:r>
        <w:rPr>
          <w:spacing w:val="-5"/>
          <w:sz w:val="20"/>
        </w:rPr>
        <w:t> </w:t>
      </w:r>
      <w:r>
        <w:rPr>
          <w:sz w:val="20"/>
        </w:rPr>
        <w:t>12</w:t>
      </w:r>
      <w:r>
        <w:rPr>
          <w:spacing w:val="-5"/>
          <w:sz w:val="20"/>
        </w:rPr>
        <w:t> </w:t>
      </w:r>
      <w:r>
        <w:rPr>
          <w:sz w:val="20"/>
        </w:rPr>
        <w:t>percent</w:t>
      </w:r>
      <w:r>
        <w:rPr>
          <w:spacing w:val="-5"/>
          <w:sz w:val="20"/>
        </w:rPr>
        <w:t> </w:t>
      </w:r>
      <w:r>
        <w:rPr>
          <w:sz w:val="20"/>
        </w:rPr>
        <w:t>of</w:t>
      </w:r>
      <w:r>
        <w:rPr>
          <w:spacing w:val="-5"/>
          <w:sz w:val="20"/>
        </w:rPr>
        <w:t> </w:t>
      </w:r>
      <w:r>
        <w:rPr>
          <w:sz w:val="20"/>
        </w:rPr>
        <w:t>the existing facilities or sources for which EPA has emissions information if the particular category of source contains 30 or more sources,</w:t>
      </w:r>
      <w:r>
        <w:rPr>
          <w:spacing w:val="-23"/>
          <w:sz w:val="20"/>
        </w:rPr>
        <w:t> </w:t>
      </w:r>
      <w:r>
        <w:rPr>
          <w:sz w:val="20"/>
        </w:rPr>
        <w:t>or</w:t>
      </w:r>
    </w:p>
    <w:p>
      <w:pPr>
        <w:pStyle w:val="ListParagraph"/>
        <w:numPr>
          <w:ilvl w:val="3"/>
          <w:numId w:val="5"/>
        </w:numPr>
        <w:tabs>
          <w:tab w:pos="3002" w:val="left" w:leader="none"/>
        </w:tabs>
        <w:spacing w:line="240" w:lineRule="auto" w:before="1" w:after="0"/>
        <w:ind w:left="3000" w:right="116" w:hanging="720"/>
        <w:jc w:val="both"/>
        <w:rPr>
          <w:sz w:val="20"/>
        </w:rPr>
      </w:pPr>
      <w:r>
        <w:rPr>
          <w:sz w:val="20"/>
        </w:rPr>
        <w:t>the average emission limitation achieved by the best performing five facilities or sources for which EPA has emissions information if the particular category of source contains fewer than 30 sources,</w:t>
      </w:r>
      <w:r>
        <w:rPr>
          <w:spacing w:val="-13"/>
          <w:sz w:val="20"/>
        </w:rPr>
        <w:t> </w:t>
      </w:r>
      <w:r>
        <w:rPr>
          <w:sz w:val="20"/>
        </w:rPr>
        <w:t>or</w:t>
      </w:r>
    </w:p>
    <w:p>
      <w:pPr>
        <w:pStyle w:val="ListParagraph"/>
        <w:numPr>
          <w:ilvl w:val="2"/>
          <w:numId w:val="5"/>
        </w:numPr>
        <w:tabs>
          <w:tab w:pos="2281" w:val="left" w:leader="none"/>
        </w:tabs>
        <w:spacing w:line="240" w:lineRule="auto" w:before="1" w:after="0"/>
        <w:ind w:left="2280" w:right="115" w:hanging="720"/>
        <w:jc w:val="both"/>
        <w:rPr>
          <w:sz w:val="20"/>
        </w:rPr>
      </w:pPr>
      <w:r>
        <w:rPr>
          <w:sz w:val="20"/>
        </w:rPr>
        <w:t>for</w:t>
      </w:r>
      <w:r>
        <w:rPr>
          <w:spacing w:val="-3"/>
          <w:sz w:val="20"/>
        </w:rPr>
        <w:t> </w:t>
      </w:r>
      <w:r>
        <w:rPr>
          <w:sz w:val="20"/>
        </w:rPr>
        <w:t>new</w:t>
      </w:r>
      <w:r>
        <w:rPr>
          <w:spacing w:val="-3"/>
          <w:sz w:val="20"/>
        </w:rPr>
        <w:t> </w:t>
      </w:r>
      <w:r>
        <w:rPr>
          <w:sz w:val="20"/>
        </w:rPr>
        <w:t>sources,</w:t>
      </w:r>
      <w:r>
        <w:rPr>
          <w:spacing w:val="-3"/>
          <w:sz w:val="20"/>
        </w:rPr>
        <w:t> </w:t>
      </w:r>
      <w:r>
        <w:rPr>
          <w:sz w:val="20"/>
        </w:rPr>
        <w:t>the</w:t>
      </w:r>
      <w:r>
        <w:rPr>
          <w:spacing w:val="-3"/>
          <w:sz w:val="20"/>
        </w:rPr>
        <w:t> </w:t>
      </w:r>
      <w:r>
        <w:rPr>
          <w:sz w:val="20"/>
        </w:rPr>
        <w:t>maximum</w:t>
      </w:r>
      <w:r>
        <w:rPr>
          <w:spacing w:val="-6"/>
          <w:sz w:val="20"/>
        </w:rPr>
        <w:t> </w:t>
      </w:r>
      <w:r>
        <w:rPr>
          <w:sz w:val="20"/>
        </w:rPr>
        <w:t>degree</w:t>
      </w:r>
      <w:r>
        <w:rPr>
          <w:spacing w:val="-3"/>
          <w:sz w:val="20"/>
        </w:rPr>
        <w:t> </w:t>
      </w:r>
      <w:r>
        <w:rPr>
          <w:sz w:val="20"/>
        </w:rPr>
        <w:t>of</w:t>
      </w:r>
      <w:r>
        <w:rPr>
          <w:spacing w:val="-3"/>
          <w:sz w:val="20"/>
        </w:rPr>
        <w:t> </w:t>
      </w:r>
      <w:r>
        <w:rPr>
          <w:sz w:val="20"/>
        </w:rPr>
        <w:t>reduction</w:t>
      </w:r>
      <w:r>
        <w:rPr>
          <w:spacing w:val="-3"/>
          <w:sz w:val="20"/>
        </w:rPr>
        <w:t> </w:t>
      </w:r>
      <w:r>
        <w:rPr>
          <w:sz w:val="20"/>
        </w:rPr>
        <w:t>in</w:t>
      </w:r>
      <w:r>
        <w:rPr>
          <w:spacing w:val="-3"/>
          <w:sz w:val="20"/>
        </w:rPr>
        <w:t> </w:t>
      </w:r>
      <w:r>
        <w:rPr>
          <w:sz w:val="20"/>
        </w:rPr>
        <w:t>emissions</w:t>
      </w:r>
      <w:r>
        <w:rPr>
          <w:spacing w:val="-4"/>
          <w:sz w:val="20"/>
        </w:rPr>
        <w:t> </w:t>
      </w:r>
      <w:r>
        <w:rPr>
          <w:sz w:val="20"/>
        </w:rPr>
        <w:t>that</w:t>
      </w:r>
      <w:r>
        <w:rPr>
          <w:spacing w:val="-4"/>
          <w:sz w:val="20"/>
        </w:rPr>
        <w:t> </w:t>
      </w:r>
      <w:r>
        <w:rPr>
          <w:sz w:val="20"/>
        </w:rPr>
        <w:t>is</w:t>
      </w:r>
      <w:r>
        <w:rPr>
          <w:spacing w:val="-4"/>
          <w:sz w:val="20"/>
        </w:rPr>
        <w:t> </w:t>
      </w:r>
      <w:r>
        <w:rPr>
          <w:sz w:val="20"/>
        </w:rPr>
        <w:t>deemed</w:t>
      </w:r>
      <w:r>
        <w:rPr>
          <w:spacing w:val="-4"/>
          <w:sz w:val="20"/>
        </w:rPr>
        <w:t> </w:t>
      </w:r>
      <w:r>
        <w:rPr>
          <w:sz w:val="20"/>
        </w:rPr>
        <w:t>achievable but not less stringent than the emission control that is achieved in practice by the best controlled similar</w:t>
      </w:r>
      <w:r>
        <w:rPr>
          <w:spacing w:val="-11"/>
          <w:sz w:val="20"/>
        </w:rPr>
        <w:t> </w:t>
      </w:r>
      <w:r>
        <w:rPr>
          <w:sz w:val="20"/>
        </w:rPr>
        <w:t>source.</w:t>
      </w:r>
    </w:p>
    <w:p>
      <w:pPr>
        <w:pStyle w:val="ListParagraph"/>
        <w:numPr>
          <w:ilvl w:val="1"/>
          <w:numId w:val="5"/>
        </w:numPr>
        <w:tabs>
          <w:tab w:pos="1561" w:val="left" w:leader="none"/>
        </w:tabs>
        <w:spacing w:line="240" w:lineRule="auto" w:before="1" w:after="0"/>
        <w:ind w:left="1560" w:right="0" w:hanging="720"/>
        <w:jc w:val="left"/>
        <w:rPr>
          <w:sz w:val="20"/>
        </w:rPr>
      </w:pPr>
      <w:r>
        <w:rPr>
          <w:sz w:val="20"/>
        </w:rPr>
        <w:t>"MACT floor"</w:t>
      </w:r>
      <w:r>
        <w:rPr>
          <w:spacing w:val="-10"/>
          <w:sz w:val="20"/>
        </w:rPr>
        <w:t> </w:t>
      </w:r>
      <w:r>
        <w:rPr>
          <w:sz w:val="20"/>
        </w:rPr>
        <w:t>means:</w:t>
      </w:r>
    </w:p>
    <w:p>
      <w:pPr>
        <w:pStyle w:val="ListParagraph"/>
        <w:numPr>
          <w:ilvl w:val="2"/>
          <w:numId w:val="5"/>
        </w:numPr>
        <w:tabs>
          <w:tab w:pos="2281" w:val="left" w:leader="none"/>
        </w:tabs>
        <w:spacing w:line="240" w:lineRule="auto" w:before="1" w:after="0"/>
        <w:ind w:left="2280" w:right="0" w:hanging="720"/>
        <w:jc w:val="left"/>
        <w:rPr>
          <w:sz w:val="20"/>
        </w:rPr>
      </w:pPr>
      <w:r>
        <w:rPr>
          <w:sz w:val="20"/>
        </w:rPr>
        <w:t>for existing</w:t>
      </w:r>
      <w:r>
        <w:rPr>
          <w:spacing w:val="-7"/>
          <w:sz w:val="20"/>
        </w:rPr>
        <w:t> </w:t>
      </w:r>
      <w:r>
        <w:rPr>
          <w:sz w:val="20"/>
        </w:rPr>
        <w:t>sources:</w:t>
      </w:r>
    </w:p>
    <w:p>
      <w:pPr>
        <w:pStyle w:val="ListParagraph"/>
        <w:numPr>
          <w:ilvl w:val="3"/>
          <w:numId w:val="5"/>
        </w:numPr>
        <w:tabs>
          <w:tab w:pos="3002" w:val="left" w:leader="none"/>
        </w:tabs>
        <w:spacing w:line="240" w:lineRule="auto" w:before="1" w:after="0"/>
        <w:ind w:left="3000" w:right="115" w:hanging="720"/>
        <w:jc w:val="both"/>
        <w:rPr>
          <w:sz w:val="20"/>
        </w:rPr>
      </w:pPr>
      <w:r>
        <w:rPr>
          <w:sz w:val="20"/>
        </w:rPr>
        <w:t>the</w:t>
      </w:r>
      <w:r>
        <w:rPr>
          <w:spacing w:val="-5"/>
          <w:sz w:val="20"/>
        </w:rPr>
        <w:t> </w:t>
      </w:r>
      <w:r>
        <w:rPr>
          <w:sz w:val="20"/>
        </w:rPr>
        <w:t>average</w:t>
      </w:r>
      <w:r>
        <w:rPr>
          <w:spacing w:val="-5"/>
          <w:sz w:val="20"/>
        </w:rPr>
        <w:t> </w:t>
      </w:r>
      <w:r>
        <w:rPr>
          <w:sz w:val="20"/>
        </w:rPr>
        <w:t>emission</w:t>
      </w:r>
      <w:r>
        <w:rPr>
          <w:spacing w:val="-6"/>
          <w:sz w:val="20"/>
        </w:rPr>
        <w:t> </w:t>
      </w:r>
      <w:r>
        <w:rPr>
          <w:sz w:val="20"/>
        </w:rPr>
        <w:t>limitation</w:t>
      </w:r>
      <w:r>
        <w:rPr>
          <w:spacing w:val="-5"/>
          <w:sz w:val="20"/>
        </w:rPr>
        <w:t> </w:t>
      </w:r>
      <w:r>
        <w:rPr>
          <w:sz w:val="20"/>
        </w:rPr>
        <w:t>achieved</w:t>
      </w:r>
      <w:r>
        <w:rPr>
          <w:spacing w:val="-5"/>
          <w:sz w:val="20"/>
        </w:rPr>
        <w:t> </w:t>
      </w:r>
      <w:r>
        <w:rPr>
          <w:sz w:val="20"/>
        </w:rPr>
        <w:t>by</w:t>
      </w:r>
      <w:r>
        <w:rPr>
          <w:spacing w:val="-5"/>
          <w:sz w:val="20"/>
        </w:rPr>
        <w:t> </w:t>
      </w:r>
      <w:r>
        <w:rPr>
          <w:sz w:val="20"/>
        </w:rPr>
        <w:t>the</w:t>
      </w:r>
      <w:r>
        <w:rPr>
          <w:spacing w:val="-5"/>
          <w:sz w:val="20"/>
        </w:rPr>
        <w:t> </w:t>
      </w:r>
      <w:r>
        <w:rPr>
          <w:sz w:val="20"/>
        </w:rPr>
        <w:t>best</w:t>
      </w:r>
      <w:r>
        <w:rPr>
          <w:spacing w:val="-5"/>
          <w:sz w:val="20"/>
        </w:rPr>
        <w:t> </w:t>
      </w:r>
      <w:r>
        <w:rPr>
          <w:sz w:val="20"/>
        </w:rPr>
        <w:t>performing</w:t>
      </w:r>
      <w:r>
        <w:rPr>
          <w:spacing w:val="-5"/>
          <w:sz w:val="20"/>
        </w:rPr>
        <w:t> </w:t>
      </w:r>
      <w:r>
        <w:rPr>
          <w:sz w:val="20"/>
        </w:rPr>
        <w:t>12</w:t>
      </w:r>
      <w:r>
        <w:rPr>
          <w:spacing w:val="-5"/>
          <w:sz w:val="20"/>
        </w:rPr>
        <w:t> </w:t>
      </w:r>
      <w:r>
        <w:rPr>
          <w:sz w:val="20"/>
        </w:rPr>
        <w:t>percent</w:t>
      </w:r>
      <w:r>
        <w:rPr>
          <w:spacing w:val="-5"/>
          <w:sz w:val="20"/>
        </w:rPr>
        <w:t> </w:t>
      </w:r>
      <w:r>
        <w:rPr>
          <w:sz w:val="20"/>
        </w:rPr>
        <w:t>of</w:t>
      </w:r>
      <w:r>
        <w:rPr>
          <w:spacing w:val="-5"/>
          <w:sz w:val="20"/>
        </w:rPr>
        <w:t> </w:t>
      </w:r>
      <w:r>
        <w:rPr>
          <w:sz w:val="20"/>
        </w:rPr>
        <w:t>the existing sources (for which EPA has emissions information) excluding those sources that have, within 18 months before the emission standard is proposed or within 30 months before such standard is promulgated, whichever is later, first achieved</w:t>
      </w:r>
      <w:r>
        <w:rPr>
          <w:spacing w:val="-4"/>
          <w:sz w:val="20"/>
        </w:rPr>
        <w:t> </w:t>
      </w:r>
      <w:r>
        <w:rPr>
          <w:sz w:val="20"/>
        </w:rPr>
        <w:t>a</w:t>
      </w:r>
      <w:r>
        <w:rPr>
          <w:spacing w:val="-4"/>
          <w:sz w:val="20"/>
        </w:rPr>
        <w:t> </w:t>
      </w:r>
      <w:r>
        <w:rPr>
          <w:sz w:val="20"/>
        </w:rPr>
        <w:t>level</w:t>
      </w:r>
      <w:r>
        <w:rPr>
          <w:spacing w:val="-4"/>
          <w:sz w:val="20"/>
        </w:rPr>
        <w:t> </w:t>
      </w:r>
      <w:r>
        <w:rPr>
          <w:sz w:val="20"/>
        </w:rPr>
        <w:t>of</w:t>
      </w:r>
      <w:r>
        <w:rPr>
          <w:spacing w:val="-5"/>
          <w:sz w:val="20"/>
        </w:rPr>
        <w:t> </w:t>
      </w:r>
      <w:r>
        <w:rPr>
          <w:sz w:val="20"/>
        </w:rPr>
        <w:t>emission</w:t>
      </w:r>
      <w:r>
        <w:rPr>
          <w:spacing w:val="-5"/>
          <w:sz w:val="20"/>
        </w:rPr>
        <w:t> </w:t>
      </w:r>
      <w:r>
        <w:rPr>
          <w:sz w:val="20"/>
        </w:rPr>
        <w:t>rate</w:t>
      </w:r>
      <w:r>
        <w:rPr>
          <w:spacing w:val="-5"/>
          <w:sz w:val="20"/>
        </w:rPr>
        <w:t> </w:t>
      </w:r>
      <w:r>
        <w:rPr>
          <w:sz w:val="20"/>
        </w:rPr>
        <w:t>or</w:t>
      </w:r>
      <w:r>
        <w:rPr>
          <w:spacing w:val="-5"/>
          <w:sz w:val="20"/>
        </w:rPr>
        <w:t> </w:t>
      </w:r>
      <w:r>
        <w:rPr>
          <w:sz w:val="20"/>
        </w:rPr>
        <w:t>emission</w:t>
      </w:r>
      <w:r>
        <w:rPr>
          <w:spacing w:val="-5"/>
          <w:sz w:val="20"/>
        </w:rPr>
        <w:t> </w:t>
      </w:r>
      <w:r>
        <w:rPr>
          <w:sz w:val="20"/>
        </w:rPr>
        <w:t>reduction</w:t>
      </w:r>
      <w:r>
        <w:rPr>
          <w:spacing w:val="-5"/>
          <w:sz w:val="20"/>
        </w:rPr>
        <w:t> </w:t>
      </w:r>
      <w:r>
        <w:rPr>
          <w:sz w:val="20"/>
        </w:rPr>
        <w:t>which</w:t>
      </w:r>
      <w:r>
        <w:rPr>
          <w:spacing w:val="-5"/>
          <w:sz w:val="20"/>
        </w:rPr>
        <w:t> </w:t>
      </w:r>
      <w:r>
        <w:rPr>
          <w:sz w:val="20"/>
        </w:rPr>
        <w:t>complies,</w:t>
      </w:r>
      <w:r>
        <w:rPr>
          <w:spacing w:val="-5"/>
          <w:sz w:val="20"/>
        </w:rPr>
        <w:t> </w:t>
      </w:r>
      <w:r>
        <w:rPr>
          <w:sz w:val="20"/>
        </w:rPr>
        <w:t>or</w:t>
      </w:r>
      <w:r>
        <w:rPr>
          <w:spacing w:val="-5"/>
          <w:sz w:val="20"/>
        </w:rPr>
        <w:t> </w:t>
      </w:r>
      <w:r>
        <w:rPr>
          <w:sz w:val="20"/>
        </w:rPr>
        <w:t>would comply if the source is not subject to such standard, with the lowest achievable emission</w:t>
      </w:r>
      <w:r>
        <w:rPr>
          <w:spacing w:val="-12"/>
          <w:sz w:val="20"/>
        </w:rPr>
        <w:t> </w:t>
      </w:r>
      <w:r>
        <w:rPr>
          <w:sz w:val="20"/>
        </w:rPr>
        <w:t>rate</w:t>
      </w:r>
      <w:r>
        <w:rPr>
          <w:spacing w:val="-12"/>
          <w:sz w:val="20"/>
        </w:rPr>
        <w:t> </w:t>
      </w:r>
      <w:r>
        <w:rPr>
          <w:sz w:val="20"/>
        </w:rPr>
        <w:t>(as</w:t>
      </w:r>
      <w:r>
        <w:rPr>
          <w:spacing w:val="-12"/>
          <w:sz w:val="20"/>
        </w:rPr>
        <w:t> </w:t>
      </w:r>
      <w:r>
        <w:rPr>
          <w:sz w:val="20"/>
        </w:rPr>
        <w:t>defined</w:t>
      </w:r>
      <w:r>
        <w:rPr>
          <w:spacing w:val="-12"/>
          <w:sz w:val="20"/>
        </w:rPr>
        <w:t> </w:t>
      </w:r>
      <w:r>
        <w:rPr>
          <w:sz w:val="20"/>
        </w:rPr>
        <w:t>in</w:t>
      </w:r>
      <w:r>
        <w:rPr>
          <w:spacing w:val="-12"/>
          <w:sz w:val="20"/>
        </w:rPr>
        <w:t> </w:t>
      </w:r>
      <w:r>
        <w:rPr>
          <w:sz w:val="20"/>
        </w:rPr>
        <w:t>Section</w:t>
      </w:r>
      <w:r>
        <w:rPr>
          <w:spacing w:val="-11"/>
          <w:sz w:val="20"/>
        </w:rPr>
        <w:t> </w:t>
      </w:r>
      <w:r>
        <w:rPr>
          <w:sz w:val="20"/>
        </w:rPr>
        <w:t>171</w:t>
      </w:r>
      <w:r>
        <w:rPr>
          <w:spacing w:val="-12"/>
          <w:sz w:val="20"/>
        </w:rPr>
        <w:t> </w:t>
      </w:r>
      <w:r>
        <w:rPr>
          <w:sz w:val="20"/>
        </w:rPr>
        <w:t>of</w:t>
      </w:r>
      <w:r>
        <w:rPr>
          <w:spacing w:val="-12"/>
          <w:sz w:val="20"/>
        </w:rPr>
        <w:t> </w:t>
      </w:r>
      <w:r>
        <w:rPr>
          <w:sz w:val="20"/>
        </w:rPr>
        <w:t>the</w:t>
      </w:r>
      <w:r>
        <w:rPr>
          <w:spacing w:val="-12"/>
          <w:sz w:val="20"/>
        </w:rPr>
        <w:t> </w:t>
      </w:r>
      <w:r>
        <w:rPr>
          <w:sz w:val="20"/>
        </w:rPr>
        <w:t>federal</w:t>
      </w:r>
      <w:r>
        <w:rPr>
          <w:spacing w:val="-11"/>
          <w:sz w:val="20"/>
        </w:rPr>
        <w:t> </w:t>
      </w:r>
      <w:r>
        <w:rPr>
          <w:sz w:val="20"/>
        </w:rPr>
        <w:t>Clean</w:t>
      </w:r>
      <w:r>
        <w:rPr>
          <w:spacing w:val="-12"/>
          <w:sz w:val="20"/>
        </w:rPr>
        <w:t> </w:t>
      </w:r>
      <w:r>
        <w:rPr>
          <w:sz w:val="20"/>
        </w:rPr>
        <w:t>Air</w:t>
      </w:r>
      <w:r>
        <w:rPr>
          <w:spacing w:val="-12"/>
          <w:sz w:val="20"/>
        </w:rPr>
        <w:t> </w:t>
      </w:r>
      <w:r>
        <w:rPr>
          <w:sz w:val="20"/>
        </w:rPr>
        <w:t>Act)</w:t>
      </w:r>
      <w:r>
        <w:rPr>
          <w:spacing w:val="-12"/>
          <w:sz w:val="20"/>
        </w:rPr>
        <w:t> </w:t>
      </w:r>
      <w:r>
        <w:rPr>
          <w:sz w:val="20"/>
        </w:rPr>
        <w:t>applicable</w:t>
      </w:r>
      <w:r>
        <w:rPr>
          <w:spacing w:val="-12"/>
          <w:sz w:val="20"/>
        </w:rPr>
        <w:t> </w:t>
      </w:r>
      <w:r>
        <w:rPr>
          <w:sz w:val="20"/>
        </w:rPr>
        <w:t>to the</w:t>
      </w:r>
      <w:r>
        <w:rPr>
          <w:spacing w:val="-24"/>
          <w:sz w:val="20"/>
        </w:rPr>
        <w:t> </w:t>
      </w:r>
      <w:r>
        <w:rPr>
          <w:sz w:val="20"/>
        </w:rPr>
        <w:t>source</w:t>
      </w:r>
      <w:r>
        <w:rPr>
          <w:spacing w:val="-24"/>
          <w:sz w:val="20"/>
        </w:rPr>
        <w:t> </w:t>
      </w:r>
      <w:r>
        <w:rPr>
          <w:sz w:val="20"/>
        </w:rPr>
        <w:t>category</w:t>
      </w:r>
      <w:r>
        <w:rPr>
          <w:spacing w:val="-24"/>
          <w:sz w:val="20"/>
        </w:rPr>
        <w:t> </w:t>
      </w:r>
      <w:r>
        <w:rPr>
          <w:sz w:val="20"/>
        </w:rPr>
        <w:t>or</w:t>
      </w:r>
      <w:r>
        <w:rPr>
          <w:spacing w:val="-24"/>
          <w:sz w:val="20"/>
        </w:rPr>
        <w:t> </w:t>
      </w:r>
      <w:r>
        <w:rPr>
          <w:sz w:val="20"/>
        </w:rPr>
        <w:t>subcategory</w:t>
      </w:r>
      <w:r>
        <w:rPr>
          <w:spacing w:val="-24"/>
          <w:sz w:val="20"/>
        </w:rPr>
        <w:t> </w:t>
      </w:r>
      <w:r>
        <w:rPr>
          <w:sz w:val="20"/>
        </w:rPr>
        <w:t>for</w:t>
      </w:r>
      <w:r>
        <w:rPr>
          <w:spacing w:val="-24"/>
          <w:sz w:val="20"/>
        </w:rPr>
        <w:t> </w:t>
      </w:r>
      <w:r>
        <w:rPr>
          <w:sz w:val="20"/>
        </w:rPr>
        <w:t>categories</w:t>
      </w:r>
      <w:r>
        <w:rPr>
          <w:spacing w:val="-24"/>
          <w:sz w:val="20"/>
        </w:rPr>
        <w:t> </w:t>
      </w:r>
      <w:r>
        <w:rPr>
          <w:sz w:val="20"/>
        </w:rPr>
        <w:t>and</w:t>
      </w:r>
      <w:r>
        <w:rPr>
          <w:spacing w:val="-24"/>
          <w:sz w:val="20"/>
        </w:rPr>
        <w:t> </w:t>
      </w:r>
      <w:r>
        <w:rPr>
          <w:sz w:val="20"/>
        </w:rPr>
        <w:t>subcategories</w:t>
      </w:r>
      <w:r>
        <w:rPr>
          <w:spacing w:val="-24"/>
          <w:sz w:val="20"/>
        </w:rPr>
        <w:t> </w:t>
      </w:r>
      <w:r>
        <w:rPr>
          <w:sz w:val="20"/>
        </w:rPr>
        <w:t>with</w:t>
      </w:r>
      <w:r>
        <w:rPr>
          <w:spacing w:val="-24"/>
          <w:sz w:val="20"/>
        </w:rPr>
        <w:t> </w:t>
      </w:r>
      <w:r>
        <w:rPr>
          <w:sz w:val="20"/>
        </w:rPr>
        <w:t>30</w:t>
      </w:r>
      <w:r>
        <w:rPr>
          <w:spacing w:val="-24"/>
          <w:sz w:val="20"/>
        </w:rPr>
        <w:t> </w:t>
      </w:r>
      <w:r>
        <w:rPr>
          <w:sz w:val="20"/>
        </w:rPr>
        <w:t>or</w:t>
      </w:r>
      <w:r>
        <w:rPr>
          <w:spacing w:val="-24"/>
          <w:sz w:val="20"/>
        </w:rPr>
        <w:t> </w:t>
      </w:r>
      <w:r>
        <w:rPr>
          <w:spacing w:val="-3"/>
          <w:sz w:val="20"/>
        </w:rPr>
        <w:t>more </w:t>
      </w:r>
      <w:r>
        <w:rPr>
          <w:sz w:val="20"/>
        </w:rPr>
        <w:t>sources;</w:t>
      </w:r>
      <w:r>
        <w:rPr>
          <w:spacing w:val="-4"/>
          <w:sz w:val="20"/>
        </w:rPr>
        <w:t> </w:t>
      </w:r>
      <w:r>
        <w:rPr>
          <w:sz w:val="20"/>
        </w:rPr>
        <w:t>or</w:t>
      </w:r>
    </w:p>
    <w:p>
      <w:pPr>
        <w:pStyle w:val="ListParagraph"/>
        <w:numPr>
          <w:ilvl w:val="3"/>
          <w:numId w:val="5"/>
        </w:numPr>
        <w:tabs>
          <w:tab w:pos="3002" w:val="left" w:leader="none"/>
        </w:tabs>
        <w:spacing w:line="240" w:lineRule="auto" w:before="1" w:after="0"/>
        <w:ind w:left="3000" w:right="115" w:hanging="720"/>
        <w:jc w:val="both"/>
        <w:rPr>
          <w:sz w:val="20"/>
        </w:rPr>
      </w:pPr>
      <w:r>
        <w:rPr>
          <w:sz w:val="20"/>
        </w:rPr>
        <w:t>the average emission limitation achieved by the best performing five sources</w:t>
      </w:r>
      <w:r>
        <w:rPr>
          <w:spacing w:val="-24"/>
          <w:sz w:val="20"/>
        </w:rPr>
        <w:t> </w:t>
      </w:r>
      <w:r>
        <w:rPr>
          <w:sz w:val="20"/>
        </w:rPr>
        <w:t>(for which</w:t>
      </w:r>
      <w:r>
        <w:rPr>
          <w:spacing w:val="-23"/>
          <w:sz w:val="20"/>
        </w:rPr>
        <w:t> </w:t>
      </w:r>
      <w:r>
        <w:rPr>
          <w:sz w:val="20"/>
        </w:rPr>
        <w:t>EPA</w:t>
      </w:r>
      <w:r>
        <w:rPr>
          <w:spacing w:val="-23"/>
          <w:sz w:val="20"/>
        </w:rPr>
        <w:t> </w:t>
      </w:r>
      <w:r>
        <w:rPr>
          <w:sz w:val="20"/>
        </w:rPr>
        <w:t>has</w:t>
      </w:r>
      <w:r>
        <w:rPr>
          <w:spacing w:val="-23"/>
          <w:sz w:val="20"/>
        </w:rPr>
        <w:t> </w:t>
      </w:r>
      <w:r>
        <w:rPr>
          <w:spacing w:val="-2"/>
          <w:sz w:val="20"/>
        </w:rPr>
        <w:t>emissions</w:t>
      </w:r>
      <w:r>
        <w:rPr>
          <w:spacing w:val="-23"/>
          <w:sz w:val="20"/>
        </w:rPr>
        <w:t> </w:t>
      </w:r>
      <w:r>
        <w:rPr>
          <w:sz w:val="20"/>
        </w:rPr>
        <w:t>or</w:t>
      </w:r>
      <w:r>
        <w:rPr>
          <w:spacing w:val="-23"/>
          <w:sz w:val="20"/>
        </w:rPr>
        <w:t> </w:t>
      </w:r>
      <w:r>
        <w:rPr>
          <w:sz w:val="20"/>
        </w:rPr>
        <w:t>could</w:t>
      </w:r>
      <w:r>
        <w:rPr>
          <w:spacing w:val="-23"/>
          <w:sz w:val="20"/>
        </w:rPr>
        <w:t> </w:t>
      </w:r>
      <w:r>
        <w:rPr>
          <w:sz w:val="20"/>
        </w:rPr>
        <w:t>reasonably</w:t>
      </w:r>
      <w:r>
        <w:rPr>
          <w:spacing w:val="-23"/>
          <w:sz w:val="20"/>
        </w:rPr>
        <w:t> </w:t>
      </w:r>
      <w:r>
        <w:rPr>
          <w:sz w:val="20"/>
        </w:rPr>
        <w:t>obtain</w:t>
      </w:r>
      <w:r>
        <w:rPr>
          <w:spacing w:val="-23"/>
          <w:sz w:val="20"/>
        </w:rPr>
        <w:t> </w:t>
      </w:r>
      <w:r>
        <w:rPr>
          <w:spacing w:val="-2"/>
          <w:sz w:val="20"/>
        </w:rPr>
        <w:t>emissions</w:t>
      </w:r>
      <w:r>
        <w:rPr>
          <w:spacing w:val="-23"/>
          <w:sz w:val="20"/>
        </w:rPr>
        <w:t> </w:t>
      </w:r>
      <w:r>
        <w:rPr>
          <w:sz w:val="20"/>
        </w:rPr>
        <w:t>information)</w:t>
      </w:r>
      <w:r>
        <w:rPr>
          <w:spacing w:val="-23"/>
          <w:sz w:val="20"/>
        </w:rPr>
        <w:t> </w:t>
      </w:r>
      <w:r>
        <w:rPr>
          <w:sz w:val="20"/>
        </w:rPr>
        <w:t>,</w:t>
      </w:r>
      <w:r>
        <w:rPr>
          <w:spacing w:val="-23"/>
          <w:sz w:val="20"/>
        </w:rPr>
        <w:t> </w:t>
      </w:r>
      <w:r>
        <w:rPr>
          <w:sz w:val="20"/>
        </w:rPr>
        <w:t>in</w:t>
      </w:r>
      <w:r>
        <w:rPr>
          <w:spacing w:val="-23"/>
          <w:sz w:val="20"/>
        </w:rPr>
        <w:t> </w:t>
      </w:r>
      <w:r>
        <w:rPr>
          <w:sz w:val="20"/>
        </w:rPr>
        <w:t>the category</w:t>
      </w:r>
      <w:r>
        <w:rPr>
          <w:spacing w:val="-29"/>
          <w:sz w:val="20"/>
        </w:rPr>
        <w:t> </w:t>
      </w:r>
      <w:r>
        <w:rPr>
          <w:sz w:val="20"/>
        </w:rPr>
        <w:t>or</w:t>
      </w:r>
      <w:r>
        <w:rPr>
          <w:spacing w:val="-28"/>
          <w:sz w:val="20"/>
        </w:rPr>
        <w:t> </w:t>
      </w:r>
      <w:r>
        <w:rPr>
          <w:sz w:val="20"/>
        </w:rPr>
        <w:t>subcategory,</w:t>
      </w:r>
      <w:r>
        <w:rPr>
          <w:spacing w:val="-28"/>
          <w:sz w:val="20"/>
        </w:rPr>
        <w:t> </w:t>
      </w:r>
      <w:r>
        <w:rPr>
          <w:sz w:val="20"/>
        </w:rPr>
        <w:t>for</w:t>
      </w:r>
      <w:r>
        <w:rPr>
          <w:spacing w:val="-28"/>
          <w:sz w:val="20"/>
        </w:rPr>
        <w:t> </w:t>
      </w:r>
      <w:r>
        <w:rPr>
          <w:sz w:val="20"/>
        </w:rPr>
        <w:t>categories</w:t>
      </w:r>
      <w:r>
        <w:rPr>
          <w:spacing w:val="-29"/>
          <w:sz w:val="20"/>
        </w:rPr>
        <w:t> </w:t>
      </w:r>
      <w:r>
        <w:rPr>
          <w:sz w:val="20"/>
        </w:rPr>
        <w:t>or</w:t>
      </w:r>
      <w:r>
        <w:rPr>
          <w:spacing w:val="-29"/>
          <w:sz w:val="20"/>
        </w:rPr>
        <w:t> </w:t>
      </w:r>
      <w:r>
        <w:rPr>
          <w:sz w:val="20"/>
        </w:rPr>
        <w:t>subcategories</w:t>
      </w:r>
      <w:r>
        <w:rPr>
          <w:spacing w:val="-28"/>
          <w:sz w:val="20"/>
        </w:rPr>
        <w:t> </w:t>
      </w:r>
      <w:r>
        <w:rPr>
          <w:sz w:val="20"/>
        </w:rPr>
        <w:t>with</w:t>
      </w:r>
      <w:r>
        <w:rPr>
          <w:spacing w:val="-28"/>
          <w:sz w:val="20"/>
        </w:rPr>
        <w:t> </w:t>
      </w:r>
      <w:r>
        <w:rPr>
          <w:sz w:val="20"/>
        </w:rPr>
        <w:t>fewer</w:t>
      </w:r>
      <w:r>
        <w:rPr>
          <w:spacing w:val="-28"/>
          <w:sz w:val="20"/>
        </w:rPr>
        <w:t> </w:t>
      </w:r>
      <w:r>
        <w:rPr>
          <w:sz w:val="20"/>
        </w:rPr>
        <w:t>than</w:t>
      </w:r>
      <w:r>
        <w:rPr>
          <w:spacing w:val="-29"/>
          <w:sz w:val="20"/>
        </w:rPr>
        <w:t> </w:t>
      </w:r>
      <w:r>
        <w:rPr>
          <w:sz w:val="20"/>
        </w:rPr>
        <w:t>30</w:t>
      </w:r>
      <w:r>
        <w:rPr>
          <w:spacing w:val="-28"/>
          <w:sz w:val="20"/>
        </w:rPr>
        <w:t> </w:t>
      </w:r>
      <w:r>
        <w:rPr>
          <w:sz w:val="20"/>
        </w:rPr>
        <w:t>sources;</w:t>
      </w:r>
    </w:p>
    <w:p>
      <w:pPr>
        <w:pStyle w:val="ListParagraph"/>
        <w:numPr>
          <w:ilvl w:val="2"/>
          <w:numId w:val="5"/>
        </w:numPr>
        <w:tabs>
          <w:tab w:pos="2281" w:val="left" w:leader="none"/>
        </w:tabs>
        <w:spacing w:line="240" w:lineRule="auto" w:before="1" w:after="0"/>
        <w:ind w:left="2280" w:right="117" w:hanging="720"/>
        <w:jc w:val="left"/>
        <w:rPr>
          <w:sz w:val="20"/>
        </w:rPr>
      </w:pPr>
      <w:r>
        <w:rPr>
          <w:sz w:val="20"/>
        </w:rPr>
        <w:t>for</w:t>
      </w:r>
      <w:r>
        <w:rPr>
          <w:spacing w:val="-3"/>
          <w:sz w:val="20"/>
        </w:rPr>
        <w:t> </w:t>
      </w:r>
      <w:r>
        <w:rPr>
          <w:sz w:val="20"/>
        </w:rPr>
        <w:t>new</w:t>
      </w:r>
      <w:r>
        <w:rPr>
          <w:spacing w:val="-3"/>
          <w:sz w:val="20"/>
        </w:rPr>
        <w:t> </w:t>
      </w:r>
      <w:r>
        <w:rPr>
          <w:sz w:val="20"/>
        </w:rPr>
        <w:t>sources,</w:t>
      </w:r>
      <w:r>
        <w:rPr>
          <w:spacing w:val="-3"/>
          <w:sz w:val="20"/>
        </w:rPr>
        <w:t> </w:t>
      </w:r>
      <w:r>
        <w:rPr>
          <w:sz w:val="20"/>
        </w:rPr>
        <w:t>the</w:t>
      </w:r>
      <w:r>
        <w:rPr>
          <w:spacing w:val="-3"/>
          <w:sz w:val="20"/>
        </w:rPr>
        <w:t> </w:t>
      </w:r>
      <w:r>
        <w:rPr>
          <w:sz w:val="20"/>
        </w:rPr>
        <w:t>emission</w:t>
      </w:r>
      <w:r>
        <w:rPr>
          <w:spacing w:val="-3"/>
          <w:sz w:val="20"/>
        </w:rPr>
        <w:t> </w:t>
      </w:r>
      <w:r>
        <w:rPr>
          <w:sz w:val="20"/>
        </w:rPr>
        <w:t>limitation</w:t>
      </w:r>
      <w:r>
        <w:rPr>
          <w:spacing w:val="-3"/>
          <w:sz w:val="20"/>
        </w:rPr>
        <w:t> </w:t>
      </w:r>
      <w:r>
        <w:rPr>
          <w:sz w:val="20"/>
        </w:rPr>
        <w:t>achieved</w:t>
      </w:r>
      <w:r>
        <w:rPr>
          <w:spacing w:val="-4"/>
          <w:sz w:val="20"/>
        </w:rPr>
        <w:t> </w:t>
      </w:r>
      <w:r>
        <w:rPr>
          <w:sz w:val="20"/>
        </w:rPr>
        <w:t>in</w:t>
      </w:r>
      <w:r>
        <w:rPr>
          <w:spacing w:val="-4"/>
          <w:sz w:val="20"/>
        </w:rPr>
        <w:t> </w:t>
      </w:r>
      <w:r>
        <w:rPr>
          <w:sz w:val="20"/>
        </w:rPr>
        <w:t>practice</w:t>
      </w:r>
      <w:r>
        <w:rPr>
          <w:spacing w:val="-4"/>
          <w:sz w:val="20"/>
        </w:rPr>
        <w:t> </w:t>
      </w:r>
      <w:r>
        <w:rPr>
          <w:sz w:val="20"/>
        </w:rPr>
        <w:t>by</w:t>
      </w:r>
      <w:r>
        <w:rPr>
          <w:spacing w:val="-4"/>
          <w:sz w:val="20"/>
        </w:rPr>
        <w:t> </w:t>
      </w:r>
      <w:r>
        <w:rPr>
          <w:sz w:val="20"/>
        </w:rPr>
        <w:t>the</w:t>
      </w:r>
      <w:r>
        <w:rPr>
          <w:spacing w:val="-4"/>
          <w:sz w:val="20"/>
        </w:rPr>
        <w:t> </w:t>
      </w:r>
      <w:r>
        <w:rPr>
          <w:sz w:val="20"/>
        </w:rPr>
        <w:t>best</w:t>
      </w:r>
      <w:r>
        <w:rPr>
          <w:spacing w:val="-4"/>
          <w:sz w:val="20"/>
        </w:rPr>
        <w:t> </w:t>
      </w:r>
      <w:r>
        <w:rPr>
          <w:sz w:val="20"/>
        </w:rPr>
        <w:t>controlled</w:t>
      </w:r>
      <w:r>
        <w:rPr>
          <w:spacing w:val="-4"/>
          <w:sz w:val="20"/>
        </w:rPr>
        <w:t> </w:t>
      </w:r>
      <w:r>
        <w:rPr>
          <w:sz w:val="20"/>
        </w:rPr>
        <w:t>similar source.</w:t>
      </w:r>
    </w:p>
    <w:p>
      <w:pPr>
        <w:spacing w:after="0" w:line="240" w:lineRule="auto"/>
        <w:jc w:val="left"/>
        <w:rPr>
          <w:sz w:val="20"/>
        </w:rPr>
        <w:sectPr>
          <w:pgSz w:w="12240" w:h="15840"/>
          <w:pgMar w:top="1400" w:bottom="280" w:left="1320" w:right="1320"/>
        </w:sectPr>
      </w:pPr>
    </w:p>
    <w:p>
      <w:pPr>
        <w:pStyle w:val="ListParagraph"/>
        <w:numPr>
          <w:ilvl w:val="1"/>
          <w:numId w:val="5"/>
        </w:numPr>
        <w:tabs>
          <w:tab w:pos="1559" w:val="left" w:leader="none"/>
        </w:tabs>
        <w:spacing w:line="240" w:lineRule="auto" w:before="59" w:after="0"/>
        <w:ind w:left="1560" w:right="115" w:hanging="720"/>
        <w:jc w:val="both"/>
        <w:rPr>
          <w:sz w:val="20"/>
        </w:rPr>
      </w:pPr>
      <w:r>
        <w:rPr>
          <w:sz w:val="20"/>
        </w:rPr>
        <w:t>"New</w:t>
      </w:r>
      <w:r>
        <w:rPr>
          <w:spacing w:val="-21"/>
          <w:sz w:val="20"/>
        </w:rPr>
        <w:t> </w:t>
      </w:r>
      <w:r>
        <w:rPr>
          <w:sz w:val="20"/>
        </w:rPr>
        <w:t>affected</w:t>
      </w:r>
      <w:r>
        <w:rPr>
          <w:spacing w:val="-21"/>
          <w:sz w:val="20"/>
        </w:rPr>
        <w:t> </w:t>
      </w:r>
      <w:r>
        <w:rPr>
          <w:sz w:val="20"/>
        </w:rPr>
        <w:t>source"</w:t>
      </w:r>
      <w:r>
        <w:rPr>
          <w:spacing w:val="-21"/>
          <w:sz w:val="20"/>
        </w:rPr>
        <w:t> </w:t>
      </w:r>
      <w:r>
        <w:rPr>
          <w:sz w:val="20"/>
        </w:rPr>
        <w:t>means</w:t>
      </w:r>
      <w:r>
        <w:rPr>
          <w:spacing w:val="-21"/>
          <w:sz w:val="20"/>
        </w:rPr>
        <w:t> </w:t>
      </w:r>
      <w:r>
        <w:rPr>
          <w:sz w:val="20"/>
        </w:rPr>
        <w:t>the</w:t>
      </w:r>
      <w:r>
        <w:rPr>
          <w:spacing w:val="-21"/>
          <w:sz w:val="20"/>
        </w:rPr>
        <w:t> </w:t>
      </w:r>
      <w:r>
        <w:rPr>
          <w:sz w:val="20"/>
        </w:rPr>
        <w:t>collection</w:t>
      </w:r>
      <w:r>
        <w:rPr>
          <w:spacing w:val="-23"/>
          <w:sz w:val="20"/>
        </w:rPr>
        <w:t> </w:t>
      </w:r>
      <w:r>
        <w:rPr>
          <w:sz w:val="20"/>
        </w:rPr>
        <w:t>of</w:t>
      </w:r>
      <w:r>
        <w:rPr>
          <w:spacing w:val="-23"/>
          <w:sz w:val="20"/>
        </w:rPr>
        <w:t> </w:t>
      </w:r>
      <w:r>
        <w:rPr>
          <w:sz w:val="20"/>
        </w:rPr>
        <w:t>equipment,</w:t>
      </w:r>
      <w:r>
        <w:rPr>
          <w:spacing w:val="-23"/>
          <w:sz w:val="20"/>
        </w:rPr>
        <w:t> </w:t>
      </w:r>
      <w:r>
        <w:rPr>
          <w:sz w:val="20"/>
        </w:rPr>
        <w:t>activities,</w:t>
      </w:r>
      <w:r>
        <w:rPr>
          <w:spacing w:val="-23"/>
          <w:sz w:val="20"/>
        </w:rPr>
        <w:t> </w:t>
      </w:r>
      <w:r>
        <w:rPr>
          <w:sz w:val="20"/>
        </w:rPr>
        <w:t>or</w:t>
      </w:r>
      <w:r>
        <w:rPr>
          <w:spacing w:val="-23"/>
          <w:sz w:val="20"/>
        </w:rPr>
        <w:t> </w:t>
      </w:r>
      <w:r>
        <w:rPr>
          <w:sz w:val="20"/>
        </w:rPr>
        <w:t>both,</w:t>
      </w:r>
      <w:r>
        <w:rPr>
          <w:spacing w:val="-23"/>
          <w:sz w:val="20"/>
        </w:rPr>
        <w:t> </w:t>
      </w:r>
      <w:r>
        <w:rPr>
          <w:sz w:val="20"/>
        </w:rPr>
        <w:t>that</w:t>
      </w:r>
      <w:r>
        <w:rPr>
          <w:spacing w:val="-23"/>
          <w:sz w:val="20"/>
        </w:rPr>
        <w:t> </w:t>
      </w:r>
      <w:r>
        <w:rPr>
          <w:sz w:val="20"/>
        </w:rPr>
        <w:t>constructed</w:t>
      </w:r>
      <w:r>
        <w:rPr>
          <w:spacing w:val="-23"/>
          <w:sz w:val="20"/>
        </w:rPr>
        <w:t> </w:t>
      </w:r>
      <w:r>
        <w:rPr>
          <w:sz w:val="20"/>
        </w:rPr>
        <w:t>after</w:t>
      </w:r>
      <w:r>
        <w:rPr>
          <w:spacing w:val="-23"/>
          <w:sz w:val="20"/>
        </w:rPr>
        <w:t> </w:t>
      </w:r>
      <w:r>
        <w:rPr>
          <w:spacing w:val="-2"/>
          <w:sz w:val="20"/>
        </w:rPr>
        <w:t>the </w:t>
      </w:r>
      <w:r>
        <w:rPr>
          <w:sz w:val="20"/>
        </w:rPr>
        <w:t>issuance of a Section 112(j) permit for the source pursuant to 40 CFR 63.52, is subject to the applicable MACT emission limitation for new sources. Each permit shall define the term "new affected source," that will be the same as the "affected source" unless a different collection is warranted based on consideration of factors</w:t>
      </w:r>
      <w:r>
        <w:rPr>
          <w:spacing w:val="-17"/>
          <w:sz w:val="20"/>
        </w:rPr>
        <w:t> </w:t>
      </w:r>
      <w:r>
        <w:rPr>
          <w:sz w:val="20"/>
        </w:rPr>
        <w:t>including:</w:t>
      </w:r>
    </w:p>
    <w:p>
      <w:pPr>
        <w:pStyle w:val="ListParagraph"/>
        <w:numPr>
          <w:ilvl w:val="2"/>
          <w:numId w:val="5"/>
        </w:numPr>
        <w:tabs>
          <w:tab w:pos="2281" w:val="left" w:leader="none"/>
        </w:tabs>
        <w:spacing w:line="240" w:lineRule="auto" w:before="1" w:after="0"/>
        <w:ind w:left="2280" w:right="0" w:hanging="720"/>
        <w:jc w:val="left"/>
        <w:rPr>
          <w:sz w:val="20"/>
        </w:rPr>
      </w:pPr>
      <w:r>
        <w:rPr>
          <w:sz w:val="20"/>
        </w:rPr>
        <w:t>Emission reduction impacts of controlling individual sources versus groups of</w:t>
      </w:r>
      <w:r>
        <w:rPr>
          <w:spacing w:val="-34"/>
          <w:sz w:val="20"/>
        </w:rPr>
        <w:t> </w:t>
      </w:r>
      <w:r>
        <w:rPr>
          <w:sz w:val="20"/>
        </w:rPr>
        <w:t>sources;</w:t>
      </w:r>
    </w:p>
    <w:p>
      <w:pPr>
        <w:pStyle w:val="ListParagraph"/>
        <w:numPr>
          <w:ilvl w:val="2"/>
          <w:numId w:val="5"/>
        </w:numPr>
        <w:tabs>
          <w:tab w:pos="2281" w:val="left" w:leader="none"/>
        </w:tabs>
        <w:spacing w:line="240" w:lineRule="auto" w:before="1" w:after="0"/>
        <w:ind w:left="2280" w:right="0" w:hanging="720"/>
        <w:jc w:val="left"/>
        <w:rPr>
          <w:sz w:val="20"/>
        </w:rPr>
      </w:pPr>
      <w:r>
        <w:rPr>
          <w:sz w:val="20"/>
        </w:rPr>
        <w:t>Cost effectiveness of controlling individual</w:t>
      </w:r>
      <w:r>
        <w:rPr>
          <w:spacing w:val="-20"/>
          <w:sz w:val="20"/>
        </w:rPr>
        <w:t> </w:t>
      </w:r>
      <w:r>
        <w:rPr>
          <w:sz w:val="20"/>
        </w:rPr>
        <w:t>equipment;</w:t>
      </w:r>
    </w:p>
    <w:p>
      <w:pPr>
        <w:pStyle w:val="ListParagraph"/>
        <w:numPr>
          <w:ilvl w:val="2"/>
          <w:numId w:val="5"/>
        </w:numPr>
        <w:tabs>
          <w:tab w:pos="2281" w:val="left" w:leader="none"/>
        </w:tabs>
        <w:spacing w:line="240" w:lineRule="auto" w:before="1" w:after="0"/>
        <w:ind w:left="2280" w:right="0" w:hanging="720"/>
        <w:jc w:val="left"/>
        <w:rPr>
          <w:sz w:val="20"/>
        </w:rPr>
      </w:pPr>
      <w:r>
        <w:rPr>
          <w:sz w:val="20"/>
        </w:rPr>
        <w:t>Flexibility to accommodate common control</w:t>
      </w:r>
      <w:r>
        <w:rPr>
          <w:spacing w:val="-29"/>
          <w:sz w:val="20"/>
        </w:rPr>
        <w:t> </w:t>
      </w:r>
      <w:r>
        <w:rPr>
          <w:sz w:val="20"/>
        </w:rPr>
        <w:t>strategies;</w:t>
      </w:r>
    </w:p>
    <w:p>
      <w:pPr>
        <w:pStyle w:val="ListParagraph"/>
        <w:numPr>
          <w:ilvl w:val="2"/>
          <w:numId w:val="5"/>
        </w:numPr>
        <w:tabs>
          <w:tab w:pos="2281" w:val="left" w:leader="none"/>
        </w:tabs>
        <w:spacing w:line="240" w:lineRule="auto" w:before="1" w:after="0"/>
        <w:ind w:left="2280" w:right="0" w:hanging="720"/>
        <w:jc w:val="left"/>
        <w:rPr>
          <w:sz w:val="20"/>
        </w:rPr>
      </w:pPr>
      <w:r>
        <w:rPr>
          <w:sz w:val="20"/>
        </w:rPr>
        <w:t>Cost/benefits of emissions</w:t>
      </w:r>
      <w:r>
        <w:rPr>
          <w:spacing w:val="-15"/>
          <w:sz w:val="20"/>
        </w:rPr>
        <w:t> </w:t>
      </w:r>
      <w:r>
        <w:rPr>
          <w:sz w:val="20"/>
        </w:rPr>
        <w:t>averaging;</w:t>
      </w:r>
    </w:p>
    <w:p>
      <w:pPr>
        <w:pStyle w:val="ListParagraph"/>
        <w:numPr>
          <w:ilvl w:val="2"/>
          <w:numId w:val="5"/>
        </w:numPr>
        <w:tabs>
          <w:tab w:pos="2282" w:val="left" w:leader="none"/>
        </w:tabs>
        <w:spacing w:line="240" w:lineRule="auto" w:before="1" w:after="0"/>
        <w:ind w:left="2281" w:right="0" w:hanging="721"/>
        <w:jc w:val="left"/>
        <w:rPr>
          <w:sz w:val="20"/>
        </w:rPr>
      </w:pPr>
      <w:r>
        <w:rPr>
          <w:sz w:val="20"/>
        </w:rPr>
        <w:t>Incentives</w:t>
      </w:r>
      <w:r>
        <w:rPr>
          <w:spacing w:val="-14"/>
          <w:sz w:val="20"/>
        </w:rPr>
        <w:t> </w:t>
      </w:r>
      <w:r>
        <w:rPr>
          <w:sz w:val="20"/>
        </w:rPr>
        <w:t>for</w:t>
      </w:r>
      <w:r>
        <w:rPr>
          <w:spacing w:val="-14"/>
          <w:sz w:val="20"/>
        </w:rPr>
        <w:t> </w:t>
      </w:r>
      <w:r>
        <w:rPr>
          <w:sz w:val="20"/>
        </w:rPr>
        <w:t>pollution</w:t>
      </w:r>
      <w:r>
        <w:rPr>
          <w:spacing w:val="-14"/>
          <w:sz w:val="20"/>
        </w:rPr>
        <w:t> </w:t>
      </w:r>
      <w:r>
        <w:rPr>
          <w:sz w:val="20"/>
        </w:rPr>
        <w:t>prevention;</w:t>
      </w:r>
    </w:p>
    <w:p>
      <w:pPr>
        <w:pStyle w:val="ListParagraph"/>
        <w:numPr>
          <w:ilvl w:val="2"/>
          <w:numId w:val="5"/>
        </w:numPr>
        <w:tabs>
          <w:tab w:pos="2281" w:val="left" w:leader="none"/>
        </w:tabs>
        <w:spacing w:line="240" w:lineRule="auto" w:before="1" w:after="0"/>
        <w:ind w:left="2280" w:right="117" w:hanging="720"/>
        <w:jc w:val="left"/>
        <w:rPr>
          <w:sz w:val="20"/>
        </w:rPr>
      </w:pPr>
      <w:r>
        <w:rPr>
          <w:sz w:val="20"/>
        </w:rPr>
        <w:t>Feasibility and cost of controlling processes that share common equipment (e.g., product recovery devices);</w:t>
      </w:r>
      <w:r>
        <w:rPr>
          <w:spacing w:val="-7"/>
          <w:sz w:val="20"/>
        </w:rPr>
        <w:t> </w:t>
      </w:r>
      <w:r>
        <w:rPr>
          <w:sz w:val="20"/>
        </w:rPr>
        <w:t>and</w:t>
      </w:r>
    </w:p>
    <w:p>
      <w:pPr>
        <w:pStyle w:val="ListParagraph"/>
        <w:numPr>
          <w:ilvl w:val="2"/>
          <w:numId w:val="5"/>
        </w:numPr>
        <w:tabs>
          <w:tab w:pos="2281" w:val="left" w:leader="none"/>
        </w:tabs>
        <w:spacing w:line="240" w:lineRule="auto" w:before="1" w:after="0"/>
        <w:ind w:left="2280" w:right="0" w:hanging="720"/>
        <w:jc w:val="left"/>
        <w:rPr>
          <w:sz w:val="20"/>
        </w:rPr>
      </w:pPr>
      <w:r>
        <w:rPr>
          <w:sz w:val="20"/>
        </w:rPr>
        <w:t>Feasibility and cost of</w:t>
      </w:r>
      <w:r>
        <w:rPr>
          <w:spacing w:val="-14"/>
          <w:sz w:val="20"/>
        </w:rPr>
        <w:t> </w:t>
      </w:r>
      <w:r>
        <w:rPr>
          <w:sz w:val="20"/>
        </w:rPr>
        <w:t>monitoring,.</w:t>
      </w:r>
    </w:p>
    <w:p>
      <w:pPr>
        <w:pStyle w:val="ListParagraph"/>
        <w:numPr>
          <w:ilvl w:val="1"/>
          <w:numId w:val="5"/>
        </w:numPr>
        <w:tabs>
          <w:tab w:pos="1558" w:val="left" w:leader="none"/>
        </w:tabs>
        <w:spacing w:line="240" w:lineRule="auto" w:before="1" w:after="0"/>
        <w:ind w:left="1560" w:right="116" w:hanging="720"/>
        <w:jc w:val="both"/>
        <w:rPr>
          <w:sz w:val="20"/>
        </w:rPr>
      </w:pPr>
      <w:r>
        <w:rPr>
          <w:sz w:val="20"/>
        </w:rPr>
        <w:t>"New</w:t>
      </w:r>
      <w:r>
        <w:rPr>
          <w:spacing w:val="-20"/>
          <w:sz w:val="20"/>
        </w:rPr>
        <w:t> </w:t>
      </w:r>
      <w:r>
        <w:rPr>
          <w:sz w:val="20"/>
        </w:rPr>
        <w:t>facility"</w:t>
      </w:r>
      <w:r>
        <w:rPr>
          <w:spacing w:val="-20"/>
          <w:sz w:val="20"/>
        </w:rPr>
        <w:t> </w:t>
      </w:r>
      <w:r>
        <w:rPr>
          <w:sz w:val="20"/>
        </w:rPr>
        <w:t>means</w:t>
      </w:r>
      <w:r>
        <w:rPr>
          <w:spacing w:val="-20"/>
          <w:sz w:val="20"/>
        </w:rPr>
        <w:t> </w:t>
      </w:r>
      <w:r>
        <w:rPr>
          <w:sz w:val="20"/>
        </w:rPr>
        <w:t>a</w:t>
      </w:r>
      <w:r>
        <w:rPr>
          <w:spacing w:val="-21"/>
          <w:sz w:val="20"/>
        </w:rPr>
        <w:t> </w:t>
      </w:r>
      <w:r>
        <w:rPr>
          <w:sz w:val="20"/>
        </w:rPr>
        <w:t>facility</w:t>
      </w:r>
      <w:r>
        <w:rPr>
          <w:spacing w:val="-22"/>
          <w:sz w:val="20"/>
        </w:rPr>
        <w:t> </w:t>
      </w:r>
      <w:r>
        <w:rPr>
          <w:sz w:val="20"/>
        </w:rPr>
        <w:t>for</w:t>
      </w:r>
      <w:r>
        <w:rPr>
          <w:spacing w:val="-22"/>
          <w:sz w:val="20"/>
        </w:rPr>
        <w:t> </w:t>
      </w:r>
      <w:r>
        <w:rPr>
          <w:sz w:val="20"/>
        </w:rPr>
        <w:t>which</w:t>
      </w:r>
      <w:r>
        <w:rPr>
          <w:spacing w:val="-22"/>
          <w:sz w:val="20"/>
        </w:rPr>
        <w:t> </w:t>
      </w:r>
      <w:r>
        <w:rPr>
          <w:sz w:val="20"/>
        </w:rPr>
        <w:t>construction</w:t>
      </w:r>
      <w:r>
        <w:rPr>
          <w:spacing w:val="-22"/>
          <w:sz w:val="20"/>
        </w:rPr>
        <w:t> </w:t>
      </w:r>
      <w:r>
        <w:rPr>
          <w:sz w:val="20"/>
        </w:rPr>
        <w:t>is</w:t>
      </w:r>
      <w:r>
        <w:rPr>
          <w:spacing w:val="-22"/>
          <w:sz w:val="20"/>
        </w:rPr>
        <w:t> </w:t>
      </w:r>
      <w:r>
        <w:rPr>
          <w:spacing w:val="-3"/>
          <w:sz w:val="20"/>
        </w:rPr>
        <w:t>commenced</w:t>
      </w:r>
      <w:r>
        <w:rPr>
          <w:spacing w:val="-22"/>
          <w:sz w:val="20"/>
        </w:rPr>
        <w:t> </w:t>
      </w:r>
      <w:r>
        <w:rPr>
          <w:sz w:val="20"/>
        </w:rPr>
        <w:t>after</w:t>
      </w:r>
      <w:r>
        <w:rPr>
          <w:spacing w:val="-22"/>
          <w:sz w:val="20"/>
        </w:rPr>
        <w:t> </w:t>
      </w:r>
      <w:r>
        <w:rPr>
          <w:sz w:val="20"/>
        </w:rPr>
        <w:t>the</w:t>
      </w:r>
      <w:r>
        <w:rPr>
          <w:spacing w:val="-22"/>
          <w:sz w:val="20"/>
        </w:rPr>
        <w:t> </w:t>
      </w:r>
      <w:r>
        <w:rPr>
          <w:sz w:val="20"/>
        </w:rPr>
        <w:t>Section</w:t>
      </w:r>
      <w:r>
        <w:rPr>
          <w:spacing w:val="-22"/>
          <w:sz w:val="20"/>
        </w:rPr>
        <w:t> </w:t>
      </w:r>
      <w:r>
        <w:rPr>
          <w:sz w:val="20"/>
        </w:rPr>
        <w:t>112(j)</w:t>
      </w:r>
      <w:r>
        <w:rPr>
          <w:spacing w:val="-22"/>
          <w:sz w:val="20"/>
        </w:rPr>
        <w:t> </w:t>
      </w:r>
      <w:r>
        <w:rPr>
          <w:sz w:val="20"/>
        </w:rPr>
        <w:t>deadline, or after proposal of a relevant standard under Section 112(d) or (h) of the Federal Clean Air Act, whichever comes</w:t>
      </w:r>
      <w:r>
        <w:rPr>
          <w:spacing w:val="-10"/>
          <w:sz w:val="20"/>
        </w:rPr>
        <w:t> </w:t>
      </w:r>
      <w:r>
        <w:rPr>
          <w:sz w:val="20"/>
        </w:rPr>
        <w:t>first.</w:t>
      </w:r>
    </w:p>
    <w:p>
      <w:pPr>
        <w:pStyle w:val="ListParagraph"/>
        <w:numPr>
          <w:ilvl w:val="1"/>
          <w:numId w:val="5"/>
        </w:numPr>
        <w:tabs>
          <w:tab w:pos="1561" w:val="left" w:leader="none"/>
        </w:tabs>
        <w:spacing w:line="240" w:lineRule="auto" w:before="1" w:after="0"/>
        <w:ind w:left="1560" w:right="115" w:hanging="720"/>
        <w:jc w:val="both"/>
        <w:rPr>
          <w:sz w:val="20"/>
        </w:rPr>
      </w:pPr>
      <w:r>
        <w:rPr>
          <w:sz w:val="20"/>
        </w:rPr>
        <w:t>"Research</w:t>
      </w:r>
      <w:r>
        <w:rPr>
          <w:spacing w:val="-19"/>
          <w:sz w:val="20"/>
        </w:rPr>
        <w:t> </w:t>
      </w:r>
      <w:r>
        <w:rPr>
          <w:sz w:val="20"/>
        </w:rPr>
        <w:t>or</w:t>
      </w:r>
      <w:r>
        <w:rPr>
          <w:spacing w:val="-19"/>
          <w:sz w:val="20"/>
        </w:rPr>
        <w:t> </w:t>
      </w:r>
      <w:r>
        <w:rPr>
          <w:sz w:val="20"/>
        </w:rPr>
        <w:t>laboratory</w:t>
      </w:r>
      <w:r>
        <w:rPr>
          <w:spacing w:val="-19"/>
          <w:sz w:val="20"/>
        </w:rPr>
        <w:t> </w:t>
      </w:r>
      <w:r>
        <w:rPr>
          <w:sz w:val="20"/>
        </w:rPr>
        <w:t>activities"</w:t>
      </w:r>
      <w:r>
        <w:rPr>
          <w:spacing w:val="-19"/>
          <w:sz w:val="20"/>
        </w:rPr>
        <w:t> </w:t>
      </w:r>
      <w:r>
        <w:rPr>
          <w:sz w:val="20"/>
        </w:rPr>
        <w:t>means</w:t>
      </w:r>
      <w:r>
        <w:rPr>
          <w:spacing w:val="-19"/>
          <w:sz w:val="20"/>
        </w:rPr>
        <w:t> </w:t>
      </w:r>
      <w:r>
        <w:rPr>
          <w:sz w:val="20"/>
        </w:rPr>
        <w:t>activities</w:t>
      </w:r>
      <w:r>
        <w:rPr>
          <w:spacing w:val="-19"/>
          <w:sz w:val="20"/>
        </w:rPr>
        <w:t> </w:t>
      </w:r>
      <w:r>
        <w:rPr>
          <w:sz w:val="20"/>
        </w:rPr>
        <w:t>whose</w:t>
      </w:r>
      <w:r>
        <w:rPr>
          <w:spacing w:val="-19"/>
          <w:sz w:val="20"/>
        </w:rPr>
        <w:t> </w:t>
      </w:r>
      <w:r>
        <w:rPr>
          <w:sz w:val="20"/>
        </w:rPr>
        <w:t>primary</w:t>
      </w:r>
      <w:r>
        <w:rPr>
          <w:spacing w:val="-21"/>
          <w:sz w:val="20"/>
        </w:rPr>
        <w:t> </w:t>
      </w:r>
      <w:r>
        <w:rPr>
          <w:sz w:val="20"/>
        </w:rPr>
        <w:t>purpose</w:t>
      </w:r>
      <w:r>
        <w:rPr>
          <w:spacing w:val="-21"/>
          <w:sz w:val="20"/>
        </w:rPr>
        <w:t> </w:t>
      </w:r>
      <w:r>
        <w:rPr>
          <w:sz w:val="20"/>
        </w:rPr>
        <w:t>is</w:t>
      </w:r>
      <w:r>
        <w:rPr>
          <w:spacing w:val="-21"/>
          <w:sz w:val="20"/>
        </w:rPr>
        <w:t> </w:t>
      </w:r>
      <w:r>
        <w:rPr>
          <w:sz w:val="20"/>
        </w:rPr>
        <w:t>to</w:t>
      </w:r>
      <w:r>
        <w:rPr>
          <w:spacing w:val="-21"/>
          <w:sz w:val="20"/>
        </w:rPr>
        <w:t> </w:t>
      </w:r>
      <w:r>
        <w:rPr>
          <w:sz w:val="20"/>
        </w:rPr>
        <w:t>conduct</w:t>
      </w:r>
      <w:r>
        <w:rPr>
          <w:spacing w:val="-21"/>
          <w:sz w:val="20"/>
        </w:rPr>
        <w:t> </w:t>
      </w:r>
      <w:r>
        <w:rPr>
          <w:sz w:val="20"/>
        </w:rPr>
        <w:t>research</w:t>
      </w:r>
      <w:r>
        <w:rPr>
          <w:spacing w:val="-21"/>
          <w:sz w:val="20"/>
        </w:rPr>
        <w:t> </w:t>
      </w:r>
      <w:r>
        <w:rPr>
          <w:sz w:val="20"/>
        </w:rPr>
        <w:t>and development into new processes and products; where such activities are operated under the supervision of technically trained personnel and are not engaged in the manufacture of products</w:t>
      </w:r>
      <w:r>
        <w:rPr>
          <w:spacing w:val="-34"/>
          <w:sz w:val="20"/>
        </w:rPr>
        <w:t> </w:t>
      </w:r>
      <w:r>
        <w:rPr>
          <w:sz w:val="20"/>
        </w:rPr>
        <w:t>for commercial</w:t>
      </w:r>
      <w:r>
        <w:rPr>
          <w:spacing w:val="-14"/>
          <w:sz w:val="20"/>
        </w:rPr>
        <w:t> </w:t>
      </w:r>
      <w:r>
        <w:rPr>
          <w:sz w:val="20"/>
        </w:rPr>
        <w:t>sale</w:t>
      </w:r>
      <w:r>
        <w:rPr>
          <w:spacing w:val="-14"/>
          <w:sz w:val="20"/>
        </w:rPr>
        <w:t> </w:t>
      </w:r>
      <w:r>
        <w:rPr>
          <w:sz w:val="20"/>
        </w:rPr>
        <w:t>in</w:t>
      </w:r>
      <w:r>
        <w:rPr>
          <w:spacing w:val="-14"/>
          <w:sz w:val="20"/>
        </w:rPr>
        <w:t> </w:t>
      </w:r>
      <w:r>
        <w:rPr>
          <w:sz w:val="20"/>
        </w:rPr>
        <w:t>commerce,</w:t>
      </w:r>
      <w:r>
        <w:rPr>
          <w:spacing w:val="-14"/>
          <w:sz w:val="20"/>
        </w:rPr>
        <w:t> </w:t>
      </w:r>
      <w:r>
        <w:rPr>
          <w:sz w:val="20"/>
        </w:rPr>
        <w:t>except</w:t>
      </w:r>
      <w:r>
        <w:rPr>
          <w:spacing w:val="-14"/>
          <w:sz w:val="20"/>
        </w:rPr>
        <w:t> </w:t>
      </w:r>
      <w:r>
        <w:rPr>
          <w:sz w:val="20"/>
        </w:rPr>
        <w:t>in</w:t>
      </w:r>
      <w:r>
        <w:rPr>
          <w:spacing w:val="-14"/>
          <w:sz w:val="20"/>
        </w:rPr>
        <w:t> </w:t>
      </w:r>
      <w:r>
        <w:rPr>
          <w:sz w:val="20"/>
        </w:rPr>
        <w:t>a</w:t>
      </w:r>
      <w:r>
        <w:rPr>
          <w:spacing w:val="-14"/>
          <w:sz w:val="20"/>
        </w:rPr>
        <w:t> </w:t>
      </w:r>
      <w:r>
        <w:rPr>
          <w:sz w:val="20"/>
        </w:rPr>
        <w:t>de</w:t>
      </w:r>
      <w:r>
        <w:rPr>
          <w:spacing w:val="-15"/>
          <w:sz w:val="20"/>
        </w:rPr>
        <w:t> </w:t>
      </w:r>
      <w:r>
        <w:rPr>
          <w:sz w:val="20"/>
        </w:rPr>
        <w:t>minimis</w:t>
      </w:r>
      <w:r>
        <w:rPr>
          <w:spacing w:val="-15"/>
          <w:sz w:val="20"/>
        </w:rPr>
        <w:t> </w:t>
      </w:r>
      <w:r>
        <w:rPr>
          <w:sz w:val="20"/>
        </w:rPr>
        <w:t>manner;</w:t>
      </w:r>
      <w:r>
        <w:rPr>
          <w:spacing w:val="-15"/>
          <w:sz w:val="20"/>
        </w:rPr>
        <w:t> </w:t>
      </w:r>
      <w:r>
        <w:rPr>
          <w:sz w:val="20"/>
        </w:rPr>
        <w:t>and</w:t>
      </w:r>
      <w:r>
        <w:rPr>
          <w:spacing w:val="-15"/>
          <w:sz w:val="20"/>
        </w:rPr>
        <w:t> </w:t>
      </w:r>
      <w:r>
        <w:rPr>
          <w:sz w:val="20"/>
        </w:rPr>
        <w:t>where</w:t>
      </w:r>
      <w:r>
        <w:rPr>
          <w:spacing w:val="-15"/>
          <w:sz w:val="20"/>
        </w:rPr>
        <w:t> </w:t>
      </w:r>
      <w:r>
        <w:rPr>
          <w:sz w:val="20"/>
        </w:rPr>
        <w:t>the</w:t>
      </w:r>
      <w:r>
        <w:rPr>
          <w:spacing w:val="-15"/>
          <w:sz w:val="20"/>
        </w:rPr>
        <w:t> </w:t>
      </w:r>
      <w:r>
        <w:rPr>
          <w:sz w:val="20"/>
        </w:rPr>
        <w:t>source</w:t>
      </w:r>
      <w:r>
        <w:rPr>
          <w:spacing w:val="-15"/>
          <w:sz w:val="20"/>
        </w:rPr>
        <w:t> </w:t>
      </w:r>
      <w:r>
        <w:rPr>
          <w:sz w:val="20"/>
        </w:rPr>
        <w:t>is</w:t>
      </w:r>
      <w:r>
        <w:rPr>
          <w:spacing w:val="-15"/>
          <w:sz w:val="20"/>
        </w:rPr>
        <w:t> </w:t>
      </w:r>
      <w:r>
        <w:rPr>
          <w:sz w:val="20"/>
        </w:rPr>
        <w:t>not</w:t>
      </w:r>
      <w:r>
        <w:rPr>
          <w:spacing w:val="-15"/>
          <w:sz w:val="20"/>
        </w:rPr>
        <w:t> </w:t>
      </w:r>
      <w:r>
        <w:rPr>
          <w:sz w:val="20"/>
        </w:rPr>
        <w:t>in</w:t>
      </w:r>
      <w:r>
        <w:rPr>
          <w:spacing w:val="-15"/>
          <w:sz w:val="20"/>
        </w:rPr>
        <w:t> </w:t>
      </w:r>
      <w:r>
        <w:rPr>
          <w:sz w:val="20"/>
        </w:rPr>
        <w:t>a</w:t>
      </w:r>
      <w:r>
        <w:rPr>
          <w:spacing w:val="-15"/>
          <w:sz w:val="20"/>
        </w:rPr>
        <w:t> </w:t>
      </w:r>
      <w:r>
        <w:rPr>
          <w:sz w:val="20"/>
        </w:rPr>
        <w:t>source category specifically addressing research or laboratory activities, that is listed pursuant to Section 112(c)(7) of the Clean Air</w:t>
      </w:r>
      <w:r>
        <w:rPr>
          <w:spacing w:val="-10"/>
          <w:sz w:val="20"/>
        </w:rPr>
        <w:t> </w:t>
      </w:r>
      <w:r>
        <w:rPr>
          <w:sz w:val="20"/>
        </w:rPr>
        <w:t>Act.</w:t>
      </w:r>
    </w:p>
    <w:p>
      <w:pPr>
        <w:pStyle w:val="ListParagraph"/>
        <w:numPr>
          <w:ilvl w:val="1"/>
          <w:numId w:val="5"/>
        </w:numPr>
        <w:tabs>
          <w:tab w:pos="1561" w:val="left" w:leader="none"/>
        </w:tabs>
        <w:spacing w:line="240" w:lineRule="auto" w:before="1" w:after="0"/>
        <w:ind w:left="1559" w:right="117" w:hanging="719"/>
        <w:jc w:val="both"/>
        <w:rPr>
          <w:sz w:val="20"/>
        </w:rPr>
      </w:pPr>
      <w:r>
        <w:rPr>
          <w:sz w:val="20"/>
        </w:rPr>
        <w:t>"Section 112(j) deadline" means the date 18 months after the date for which a relevant standard is scheduled to be promulgated under 40 CFR Part 63, except that for all major sources listed in the source</w:t>
      </w:r>
      <w:r>
        <w:rPr>
          <w:spacing w:val="-11"/>
          <w:sz w:val="20"/>
        </w:rPr>
        <w:t> </w:t>
      </w:r>
      <w:r>
        <w:rPr>
          <w:sz w:val="20"/>
        </w:rPr>
        <w:t>category</w:t>
      </w:r>
      <w:r>
        <w:rPr>
          <w:spacing w:val="-13"/>
          <w:sz w:val="20"/>
        </w:rPr>
        <w:t> </w:t>
      </w:r>
      <w:r>
        <w:rPr>
          <w:sz w:val="20"/>
        </w:rPr>
        <w:t>schedule</w:t>
      </w:r>
      <w:r>
        <w:rPr>
          <w:spacing w:val="-12"/>
          <w:sz w:val="20"/>
        </w:rPr>
        <w:t> </w:t>
      </w:r>
      <w:r>
        <w:rPr>
          <w:sz w:val="20"/>
        </w:rPr>
        <w:t>for</w:t>
      </w:r>
      <w:r>
        <w:rPr>
          <w:spacing w:val="-13"/>
          <w:sz w:val="20"/>
        </w:rPr>
        <w:t> </w:t>
      </w:r>
      <w:r>
        <w:rPr>
          <w:sz w:val="20"/>
        </w:rPr>
        <w:t>which</w:t>
      </w:r>
      <w:r>
        <w:rPr>
          <w:spacing w:val="-13"/>
          <w:sz w:val="20"/>
        </w:rPr>
        <w:t> </w:t>
      </w:r>
      <w:r>
        <w:rPr>
          <w:sz w:val="20"/>
        </w:rPr>
        <w:t>a</w:t>
      </w:r>
      <w:r>
        <w:rPr>
          <w:spacing w:val="-13"/>
          <w:sz w:val="20"/>
        </w:rPr>
        <w:t> </w:t>
      </w:r>
      <w:r>
        <w:rPr>
          <w:sz w:val="20"/>
        </w:rPr>
        <w:t>relevant</w:t>
      </w:r>
      <w:r>
        <w:rPr>
          <w:spacing w:val="-12"/>
          <w:sz w:val="20"/>
        </w:rPr>
        <w:t> </w:t>
      </w:r>
      <w:r>
        <w:rPr>
          <w:sz w:val="20"/>
        </w:rPr>
        <w:t>standard</w:t>
      </w:r>
      <w:r>
        <w:rPr>
          <w:spacing w:val="-13"/>
          <w:sz w:val="20"/>
        </w:rPr>
        <w:t> </w:t>
      </w:r>
      <w:r>
        <w:rPr>
          <w:sz w:val="20"/>
        </w:rPr>
        <w:t>is</w:t>
      </w:r>
      <w:r>
        <w:rPr>
          <w:spacing w:val="-13"/>
          <w:sz w:val="20"/>
        </w:rPr>
        <w:t> </w:t>
      </w:r>
      <w:r>
        <w:rPr>
          <w:sz w:val="20"/>
        </w:rPr>
        <w:t>scheduled</w:t>
      </w:r>
      <w:r>
        <w:rPr>
          <w:spacing w:val="-12"/>
          <w:sz w:val="20"/>
        </w:rPr>
        <w:t> </w:t>
      </w:r>
      <w:r>
        <w:rPr>
          <w:sz w:val="20"/>
        </w:rPr>
        <w:t>to</w:t>
      </w:r>
      <w:r>
        <w:rPr>
          <w:spacing w:val="-13"/>
          <w:sz w:val="20"/>
        </w:rPr>
        <w:t> </w:t>
      </w:r>
      <w:r>
        <w:rPr>
          <w:sz w:val="20"/>
        </w:rPr>
        <w:t>be</w:t>
      </w:r>
      <w:r>
        <w:rPr>
          <w:spacing w:val="-13"/>
          <w:sz w:val="20"/>
        </w:rPr>
        <w:t> </w:t>
      </w:r>
      <w:r>
        <w:rPr>
          <w:sz w:val="20"/>
        </w:rPr>
        <w:t>promulgated</w:t>
      </w:r>
      <w:r>
        <w:rPr>
          <w:spacing w:val="-12"/>
          <w:sz w:val="20"/>
        </w:rPr>
        <w:t> </w:t>
      </w:r>
      <w:r>
        <w:rPr>
          <w:sz w:val="20"/>
        </w:rPr>
        <w:t>by</w:t>
      </w:r>
      <w:r>
        <w:rPr>
          <w:spacing w:val="-13"/>
          <w:sz w:val="20"/>
        </w:rPr>
        <w:t> </w:t>
      </w:r>
      <w:r>
        <w:rPr>
          <w:sz w:val="20"/>
        </w:rPr>
        <w:t>November 15, 1994, the Section 112(j) deadline is November 15, 1996, and for all major sources listed in the source</w:t>
      </w:r>
      <w:r>
        <w:rPr>
          <w:spacing w:val="-11"/>
          <w:sz w:val="20"/>
        </w:rPr>
        <w:t> </w:t>
      </w:r>
      <w:r>
        <w:rPr>
          <w:sz w:val="20"/>
        </w:rPr>
        <w:t>category</w:t>
      </w:r>
      <w:r>
        <w:rPr>
          <w:spacing w:val="-13"/>
          <w:sz w:val="20"/>
        </w:rPr>
        <w:t> </w:t>
      </w:r>
      <w:r>
        <w:rPr>
          <w:sz w:val="20"/>
        </w:rPr>
        <w:t>schedule</w:t>
      </w:r>
      <w:r>
        <w:rPr>
          <w:spacing w:val="-12"/>
          <w:sz w:val="20"/>
        </w:rPr>
        <w:t> </w:t>
      </w:r>
      <w:r>
        <w:rPr>
          <w:sz w:val="20"/>
        </w:rPr>
        <w:t>for</w:t>
      </w:r>
      <w:r>
        <w:rPr>
          <w:spacing w:val="-13"/>
          <w:sz w:val="20"/>
        </w:rPr>
        <w:t> </w:t>
      </w:r>
      <w:r>
        <w:rPr>
          <w:sz w:val="20"/>
        </w:rPr>
        <w:t>which</w:t>
      </w:r>
      <w:r>
        <w:rPr>
          <w:spacing w:val="-13"/>
          <w:sz w:val="20"/>
        </w:rPr>
        <w:t> </w:t>
      </w:r>
      <w:r>
        <w:rPr>
          <w:sz w:val="20"/>
        </w:rPr>
        <w:t>a</w:t>
      </w:r>
      <w:r>
        <w:rPr>
          <w:spacing w:val="-13"/>
          <w:sz w:val="20"/>
        </w:rPr>
        <w:t> </w:t>
      </w:r>
      <w:r>
        <w:rPr>
          <w:sz w:val="20"/>
        </w:rPr>
        <w:t>relevant</w:t>
      </w:r>
      <w:r>
        <w:rPr>
          <w:spacing w:val="-12"/>
          <w:sz w:val="20"/>
        </w:rPr>
        <w:t> </w:t>
      </w:r>
      <w:r>
        <w:rPr>
          <w:sz w:val="20"/>
        </w:rPr>
        <w:t>standard</w:t>
      </w:r>
      <w:r>
        <w:rPr>
          <w:spacing w:val="-13"/>
          <w:sz w:val="20"/>
        </w:rPr>
        <w:t> </w:t>
      </w:r>
      <w:r>
        <w:rPr>
          <w:sz w:val="20"/>
        </w:rPr>
        <w:t>is</w:t>
      </w:r>
      <w:r>
        <w:rPr>
          <w:spacing w:val="-13"/>
          <w:sz w:val="20"/>
        </w:rPr>
        <w:t> </w:t>
      </w:r>
      <w:r>
        <w:rPr>
          <w:sz w:val="20"/>
        </w:rPr>
        <w:t>scheduled</w:t>
      </w:r>
      <w:r>
        <w:rPr>
          <w:spacing w:val="-12"/>
          <w:sz w:val="20"/>
        </w:rPr>
        <w:t> </w:t>
      </w:r>
      <w:r>
        <w:rPr>
          <w:sz w:val="20"/>
        </w:rPr>
        <w:t>to</w:t>
      </w:r>
      <w:r>
        <w:rPr>
          <w:spacing w:val="-13"/>
          <w:sz w:val="20"/>
        </w:rPr>
        <w:t> </w:t>
      </w:r>
      <w:r>
        <w:rPr>
          <w:sz w:val="20"/>
        </w:rPr>
        <w:t>be</w:t>
      </w:r>
      <w:r>
        <w:rPr>
          <w:spacing w:val="-13"/>
          <w:sz w:val="20"/>
        </w:rPr>
        <w:t> </w:t>
      </w:r>
      <w:r>
        <w:rPr>
          <w:sz w:val="20"/>
        </w:rPr>
        <w:t>promulgated</w:t>
      </w:r>
      <w:r>
        <w:rPr>
          <w:spacing w:val="-12"/>
          <w:sz w:val="20"/>
        </w:rPr>
        <w:t> </w:t>
      </w:r>
      <w:r>
        <w:rPr>
          <w:sz w:val="20"/>
        </w:rPr>
        <w:t>by</w:t>
      </w:r>
      <w:r>
        <w:rPr>
          <w:spacing w:val="-13"/>
          <w:sz w:val="20"/>
        </w:rPr>
        <w:t> </w:t>
      </w:r>
      <w:r>
        <w:rPr>
          <w:sz w:val="20"/>
        </w:rPr>
        <w:t>November 15, 1997, the Section 112(j) deadline is December 15,</w:t>
      </w:r>
      <w:r>
        <w:rPr>
          <w:spacing w:val="-21"/>
          <w:sz w:val="20"/>
        </w:rPr>
        <w:t> </w:t>
      </w:r>
      <w:r>
        <w:rPr>
          <w:sz w:val="20"/>
        </w:rPr>
        <w:t>1999.</w:t>
      </w:r>
    </w:p>
    <w:p>
      <w:pPr>
        <w:pStyle w:val="ListParagraph"/>
        <w:numPr>
          <w:ilvl w:val="1"/>
          <w:numId w:val="5"/>
        </w:numPr>
        <w:tabs>
          <w:tab w:pos="1561" w:val="left" w:leader="none"/>
        </w:tabs>
        <w:spacing w:line="240" w:lineRule="auto" w:before="1" w:after="0"/>
        <w:ind w:left="1559" w:right="116" w:hanging="720"/>
        <w:jc w:val="both"/>
        <w:rPr>
          <w:sz w:val="20"/>
        </w:rPr>
      </w:pPr>
      <w:r>
        <w:rPr>
          <w:sz w:val="20"/>
        </w:rPr>
        <w:t>"Similar source" means that equipment or collection of equipment that, by virtue of its structure, operability,</w:t>
      </w:r>
      <w:r>
        <w:rPr>
          <w:spacing w:val="-13"/>
          <w:sz w:val="20"/>
        </w:rPr>
        <w:t> </w:t>
      </w:r>
      <w:r>
        <w:rPr>
          <w:sz w:val="20"/>
        </w:rPr>
        <w:t>type</w:t>
      </w:r>
      <w:r>
        <w:rPr>
          <w:spacing w:val="-14"/>
          <w:sz w:val="20"/>
        </w:rPr>
        <w:t> </w:t>
      </w:r>
      <w:r>
        <w:rPr>
          <w:sz w:val="20"/>
        </w:rPr>
        <w:t>of</w:t>
      </w:r>
      <w:r>
        <w:rPr>
          <w:spacing w:val="-14"/>
          <w:sz w:val="20"/>
        </w:rPr>
        <w:t> </w:t>
      </w:r>
      <w:r>
        <w:rPr>
          <w:sz w:val="20"/>
        </w:rPr>
        <w:t>emissions</w:t>
      </w:r>
      <w:r>
        <w:rPr>
          <w:spacing w:val="-14"/>
          <w:sz w:val="20"/>
        </w:rPr>
        <w:t> </w:t>
      </w:r>
      <w:r>
        <w:rPr>
          <w:sz w:val="20"/>
        </w:rPr>
        <w:t>and</w:t>
      </w:r>
      <w:r>
        <w:rPr>
          <w:spacing w:val="-14"/>
          <w:sz w:val="20"/>
        </w:rPr>
        <w:t> </w:t>
      </w:r>
      <w:r>
        <w:rPr>
          <w:sz w:val="20"/>
        </w:rPr>
        <w:t>volume</w:t>
      </w:r>
      <w:r>
        <w:rPr>
          <w:spacing w:val="-14"/>
          <w:sz w:val="20"/>
        </w:rPr>
        <w:t> </w:t>
      </w:r>
      <w:r>
        <w:rPr>
          <w:sz w:val="20"/>
        </w:rPr>
        <w:t>and</w:t>
      </w:r>
      <w:r>
        <w:rPr>
          <w:spacing w:val="-14"/>
          <w:sz w:val="20"/>
        </w:rPr>
        <w:t> </w:t>
      </w:r>
      <w:r>
        <w:rPr>
          <w:sz w:val="20"/>
        </w:rPr>
        <w:t>concentration</w:t>
      </w:r>
      <w:r>
        <w:rPr>
          <w:spacing w:val="-14"/>
          <w:sz w:val="20"/>
        </w:rPr>
        <w:t> </w:t>
      </w:r>
      <w:r>
        <w:rPr>
          <w:sz w:val="20"/>
        </w:rPr>
        <w:t>of</w:t>
      </w:r>
      <w:r>
        <w:rPr>
          <w:spacing w:val="-15"/>
          <w:sz w:val="20"/>
        </w:rPr>
        <w:t> </w:t>
      </w:r>
      <w:r>
        <w:rPr>
          <w:sz w:val="20"/>
        </w:rPr>
        <w:t>emissions,</w:t>
      </w:r>
      <w:r>
        <w:rPr>
          <w:spacing w:val="-15"/>
          <w:sz w:val="20"/>
        </w:rPr>
        <w:t> </w:t>
      </w:r>
      <w:r>
        <w:rPr>
          <w:sz w:val="20"/>
        </w:rPr>
        <w:t>is</w:t>
      </w:r>
      <w:r>
        <w:rPr>
          <w:spacing w:val="-15"/>
          <w:sz w:val="20"/>
        </w:rPr>
        <w:t> </w:t>
      </w:r>
      <w:r>
        <w:rPr>
          <w:sz w:val="20"/>
        </w:rPr>
        <w:t>substantially</w:t>
      </w:r>
      <w:r>
        <w:rPr>
          <w:spacing w:val="-15"/>
          <w:sz w:val="20"/>
        </w:rPr>
        <w:t> </w:t>
      </w:r>
      <w:r>
        <w:rPr>
          <w:sz w:val="20"/>
        </w:rPr>
        <w:t>equivalent to</w:t>
      </w:r>
      <w:r>
        <w:rPr>
          <w:spacing w:val="-7"/>
          <w:sz w:val="20"/>
        </w:rPr>
        <w:t> </w:t>
      </w:r>
      <w:r>
        <w:rPr>
          <w:sz w:val="20"/>
        </w:rPr>
        <w:t>the</w:t>
      </w:r>
      <w:r>
        <w:rPr>
          <w:spacing w:val="-8"/>
          <w:sz w:val="20"/>
        </w:rPr>
        <w:t> </w:t>
      </w:r>
      <w:r>
        <w:rPr>
          <w:sz w:val="20"/>
        </w:rPr>
        <w:t>new</w:t>
      </w:r>
      <w:r>
        <w:rPr>
          <w:spacing w:val="-8"/>
          <w:sz w:val="20"/>
        </w:rPr>
        <w:t> </w:t>
      </w:r>
      <w:r>
        <w:rPr>
          <w:sz w:val="20"/>
        </w:rPr>
        <w:t>affected</w:t>
      </w:r>
      <w:r>
        <w:rPr>
          <w:spacing w:val="-8"/>
          <w:sz w:val="20"/>
        </w:rPr>
        <w:t> </w:t>
      </w:r>
      <w:r>
        <w:rPr>
          <w:sz w:val="20"/>
        </w:rPr>
        <w:t>source</w:t>
      </w:r>
      <w:r>
        <w:rPr>
          <w:spacing w:val="-8"/>
          <w:sz w:val="20"/>
        </w:rPr>
        <w:t> </w:t>
      </w:r>
      <w:r>
        <w:rPr>
          <w:sz w:val="20"/>
        </w:rPr>
        <w:t>and</w:t>
      </w:r>
      <w:r>
        <w:rPr>
          <w:spacing w:val="-8"/>
          <w:sz w:val="20"/>
        </w:rPr>
        <w:t> </w:t>
      </w:r>
      <w:r>
        <w:rPr>
          <w:sz w:val="20"/>
        </w:rPr>
        <w:t>employs</w:t>
      </w:r>
      <w:r>
        <w:rPr>
          <w:spacing w:val="-8"/>
          <w:sz w:val="20"/>
        </w:rPr>
        <w:t> </w:t>
      </w:r>
      <w:r>
        <w:rPr>
          <w:sz w:val="20"/>
        </w:rPr>
        <w:t>control</w:t>
      </w:r>
      <w:r>
        <w:rPr>
          <w:spacing w:val="-8"/>
          <w:sz w:val="20"/>
        </w:rPr>
        <w:t> </w:t>
      </w:r>
      <w:r>
        <w:rPr>
          <w:sz w:val="20"/>
        </w:rPr>
        <w:t>technology</w:t>
      </w:r>
      <w:r>
        <w:rPr>
          <w:spacing w:val="-8"/>
          <w:sz w:val="20"/>
        </w:rPr>
        <w:t> </w:t>
      </w:r>
      <w:r>
        <w:rPr>
          <w:sz w:val="20"/>
        </w:rPr>
        <w:t>for</w:t>
      </w:r>
      <w:r>
        <w:rPr>
          <w:spacing w:val="-8"/>
          <w:sz w:val="20"/>
        </w:rPr>
        <w:t> </w:t>
      </w:r>
      <w:r>
        <w:rPr>
          <w:sz w:val="20"/>
        </w:rPr>
        <w:t>control</w:t>
      </w:r>
      <w:r>
        <w:rPr>
          <w:spacing w:val="-8"/>
          <w:sz w:val="20"/>
        </w:rPr>
        <w:t> </w:t>
      </w:r>
      <w:r>
        <w:rPr>
          <w:sz w:val="20"/>
        </w:rPr>
        <w:t>of</w:t>
      </w:r>
      <w:r>
        <w:rPr>
          <w:spacing w:val="-8"/>
          <w:sz w:val="20"/>
        </w:rPr>
        <w:t> </w:t>
      </w:r>
      <w:r>
        <w:rPr>
          <w:sz w:val="20"/>
        </w:rPr>
        <w:t>emissions</w:t>
      </w:r>
      <w:r>
        <w:rPr>
          <w:spacing w:val="-8"/>
          <w:sz w:val="20"/>
        </w:rPr>
        <w:t> </w:t>
      </w:r>
      <w:r>
        <w:rPr>
          <w:sz w:val="20"/>
        </w:rPr>
        <w:t>of</w:t>
      </w:r>
      <w:r>
        <w:rPr>
          <w:spacing w:val="-8"/>
          <w:sz w:val="20"/>
        </w:rPr>
        <w:t> </w:t>
      </w:r>
      <w:r>
        <w:rPr>
          <w:sz w:val="20"/>
        </w:rPr>
        <w:t>hazardous</w:t>
      </w:r>
      <w:r>
        <w:rPr>
          <w:spacing w:val="-8"/>
          <w:sz w:val="20"/>
        </w:rPr>
        <w:t> </w:t>
      </w:r>
      <w:r>
        <w:rPr>
          <w:sz w:val="20"/>
        </w:rPr>
        <w:t>air pollutants that is practical for use on the new affected</w:t>
      </w:r>
      <w:r>
        <w:rPr>
          <w:spacing w:val="-18"/>
          <w:sz w:val="20"/>
        </w:rPr>
        <w:t> </w:t>
      </w:r>
      <w:r>
        <w:rPr>
          <w:sz w:val="20"/>
        </w:rPr>
        <w:t>source.</w:t>
      </w:r>
    </w:p>
    <w:p>
      <w:pPr>
        <w:pStyle w:val="ListParagraph"/>
        <w:numPr>
          <w:ilvl w:val="0"/>
          <w:numId w:val="5"/>
        </w:numPr>
        <w:tabs>
          <w:tab w:pos="421" w:val="left" w:leader="none"/>
        </w:tabs>
        <w:spacing w:line="240" w:lineRule="auto" w:before="1" w:after="0"/>
        <w:ind w:left="119" w:right="114" w:firstLine="0"/>
        <w:jc w:val="both"/>
        <w:rPr>
          <w:sz w:val="20"/>
        </w:rPr>
      </w:pPr>
      <w:r>
        <w:rPr>
          <w:sz w:val="20"/>
        </w:rPr>
        <w:t>Missed</w:t>
      </w:r>
      <w:r>
        <w:rPr>
          <w:spacing w:val="-14"/>
          <w:sz w:val="20"/>
        </w:rPr>
        <w:t> </w:t>
      </w:r>
      <w:r>
        <w:rPr>
          <w:sz w:val="20"/>
        </w:rPr>
        <w:t>promulgation</w:t>
      </w:r>
      <w:r>
        <w:rPr>
          <w:spacing w:val="-15"/>
          <w:sz w:val="20"/>
        </w:rPr>
        <w:t> </w:t>
      </w:r>
      <w:r>
        <w:rPr>
          <w:sz w:val="20"/>
        </w:rPr>
        <w:t>dates:</w:t>
      </w:r>
      <w:r>
        <w:rPr>
          <w:spacing w:val="-15"/>
          <w:sz w:val="20"/>
        </w:rPr>
        <w:t> </w:t>
      </w:r>
      <w:r>
        <w:rPr>
          <w:sz w:val="20"/>
        </w:rPr>
        <w:t>112(j).</w:t>
      </w:r>
      <w:r>
        <w:rPr>
          <w:spacing w:val="-15"/>
          <w:sz w:val="20"/>
        </w:rPr>
        <w:t> </w:t>
      </w:r>
      <w:r>
        <w:rPr>
          <w:sz w:val="20"/>
        </w:rPr>
        <w:t>If</w:t>
      </w:r>
      <w:r>
        <w:rPr>
          <w:spacing w:val="-15"/>
          <w:sz w:val="20"/>
        </w:rPr>
        <w:t> </w:t>
      </w:r>
      <w:r>
        <w:rPr>
          <w:sz w:val="20"/>
        </w:rPr>
        <w:t>EPA</w:t>
      </w:r>
      <w:r>
        <w:rPr>
          <w:spacing w:val="-15"/>
          <w:sz w:val="20"/>
        </w:rPr>
        <w:t> </w:t>
      </w:r>
      <w:r>
        <w:rPr>
          <w:sz w:val="20"/>
        </w:rPr>
        <w:t>fails</w:t>
      </w:r>
      <w:r>
        <w:rPr>
          <w:spacing w:val="-15"/>
          <w:sz w:val="20"/>
        </w:rPr>
        <w:t> </w:t>
      </w:r>
      <w:r>
        <w:rPr>
          <w:sz w:val="20"/>
        </w:rPr>
        <w:t>to</w:t>
      </w:r>
      <w:r>
        <w:rPr>
          <w:spacing w:val="-15"/>
          <w:sz w:val="20"/>
        </w:rPr>
        <w:t> </w:t>
      </w:r>
      <w:r>
        <w:rPr>
          <w:sz w:val="20"/>
        </w:rPr>
        <w:t>promulgate</w:t>
      </w:r>
      <w:r>
        <w:rPr>
          <w:spacing w:val="-15"/>
          <w:sz w:val="20"/>
        </w:rPr>
        <w:t> </w:t>
      </w:r>
      <w:r>
        <w:rPr>
          <w:sz w:val="20"/>
        </w:rPr>
        <w:t>a</w:t>
      </w:r>
      <w:r>
        <w:rPr>
          <w:spacing w:val="-15"/>
          <w:sz w:val="20"/>
        </w:rPr>
        <w:t> </w:t>
      </w:r>
      <w:r>
        <w:rPr>
          <w:sz w:val="20"/>
        </w:rPr>
        <w:t>standard</w:t>
      </w:r>
      <w:r>
        <w:rPr>
          <w:spacing w:val="-15"/>
          <w:sz w:val="20"/>
        </w:rPr>
        <w:t> </w:t>
      </w:r>
      <w:r>
        <w:rPr>
          <w:sz w:val="20"/>
        </w:rPr>
        <w:t>for</w:t>
      </w:r>
      <w:r>
        <w:rPr>
          <w:spacing w:val="-15"/>
          <w:sz w:val="20"/>
        </w:rPr>
        <w:t> </w:t>
      </w:r>
      <w:r>
        <w:rPr>
          <w:sz w:val="20"/>
        </w:rPr>
        <w:t>a</w:t>
      </w:r>
      <w:r>
        <w:rPr>
          <w:spacing w:val="-15"/>
          <w:sz w:val="20"/>
        </w:rPr>
        <w:t> </w:t>
      </w:r>
      <w:r>
        <w:rPr>
          <w:sz w:val="20"/>
        </w:rPr>
        <w:t>category</w:t>
      </w:r>
      <w:r>
        <w:rPr>
          <w:spacing w:val="-15"/>
          <w:sz w:val="20"/>
        </w:rPr>
        <w:t> </w:t>
      </w:r>
      <w:r>
        <w:rPr>
          <w:sz w:val="20"/>
        </w:rPr>
        <w:t>of</w:t>
      </w:r>
      <w:r>
        <w:rPr>
          <w:spacing w:val="-15"/>
          <w:sz w:val="20"/>
        </w:rPr>
        <w:t> </w:t>
      </w:r>
      <w:r>
        <w:rPr>
          <w:sz w:val="20"/>
        </w:rPr>
        <w:t>source</w:t>
      </w:r>
      <w:r>
        <w:rPr>
          <w:spacing w:val="-15"/>
          <w:sz w:val="20"/>
        </w:rPr>
        <w:t> </w:t>
      </w:r>
      <w:r>
        <w:rPr>
          <w:sz w:val="20"/>
        </w:rPr>
        <w:t>under</w:t>
      </w:r>
      <w:r>
        <w:rPr>
          <w:spacing w:val="-15"/>
          <w:sz w:val="20"/>
        </w:rPr>
        <w:t> </w:t>
      </w:r>
      <w:r>
        <w:rPr>
          <w:sz w:val="20"/>
        </w:rPr>
        <w:t>Section</w:t>
      </w:r>
      <w:r>
        <w:rPr>
          <w:spacing w:val="-15"/>
          <w:sz w:val="20"/>
        </w:rPr>
        <w:t> </w:t>
      </w:r>
      <w:r>
        <w:rPr>
          <w:sz w:val="20"/>
        </w:rPr>
        <w:t>112 of</w:t>
      </w:r>
      <w:r>
        <w:rPr>
          <w:spacing w:val="-6"/>
          <w:sz w:val="20"/>
        </w:rPr>
        <w:t> </w:t>
      </w:r>
      <w:r>
        <w:rPr>
          <w:sz w:val="20"/>
        </w:rPr>
        <w:t>the</w:t>
      </w:r>
      <w:r>
        <w:rPr>
          <w:spacing w:val="-6"/>
          <w:sz w:val="20"/>
        </w:rPr>
        <w:t> </w:t>
      </w:r>
      <w:r>
        <w:rPr>
          <w:sz w:val="20"/>
        </w:rPr>
        <w:t>Federal</w:t>
      </w:r>
      <w:r>
        <w:rPr>
          <w:spacing w:val="-6"/>
          <w:sz w:val="20"/>
        </w:rPr>
        <w:t> </w:t>
      </w:r>
      <w:r>
        <w:rPr>
          <w:sz w:val="20"/>
        </w:rPr>
        <w:t>Clean</w:t>
      </w:r>
      <w:r>
        <w:rPr>
          <w:spacing w:val="-6"/>
          <w:sz w:val="20"/>
        </w:rPr>
        <w:t> </w:t>
      </w:r>
      <w:r>
        <w:rPr>
          <w:sz w:val="20"/>
        </w:rPr>
        <w:t>Air</w:t>
      </w:r>
      <w:r>
        <w:rPr>
          <w:spacing w:val="-6"/>
          <w:sz w:val="20"/>
        </w:rPr>
        <w:t> </w:t>
      </w:r>
      <w:r>
        <w:rPr>
          <w:sz w:val="20"/>
        </w:rPr>
        <w:t>Act</w:t>
      </w:r>
      <w:r>
        <w:rPr>
          <w:spacing w:val="-6"/>
          <w:sz w:val="20"/>
        </w:rPr>
        <w:t> </w:t>
      </w:r>
      <w:r>
        <w:rPr>
          <w:sz w:val="20"/>
        </w:rPr>
        <w:t>by</w:t>
      </w:r>
      <w:r>
        <w:rPr>
          <w:spacing w:val="-6"/>
          <w:sz w:val="20"/>
        </w:rPr>
        <w:t> </w:t>
      </w:r>
      <w:r>
        <w:rPr>
          <w:sz w:val="20"/>
        </w:rPr>
        <w:t>the</w:t>
      </w:r>
      <w:r>
        <w:rPr>
          <w:spacing w:val="-6"/>
          <w:sz w:val="20"/>
        </w:rPr>
        <w:t> </w:t>
      </w:r>
      <w:r>
        <w:rPr>
          <w:sz w:val="20"/>
        </w:rPr>
        <w:t>date</w:t>
      </w:r>
      <w:r>
        <w:rPr>
          <w:spacing w:val="-6"/>
          <w:sz w:val="20"/>
        </w:rPr>
        <w:t> </w:t>
      </w:r>
      <w:r>
        <w:rPr>
          <w:sz w:val="20"/>
        </w:rPr>
        <w:t>established</w:t>
      </w:r>
      <w:r>
        <w:rPr>
          <w:spacing w:val="-6"/>
          <w:sz w:val="20"/>
        </w:rPr>
        <w:t> </w:t>
      </w:r>
      <w:r>
        <w:rPr>
          <w:sz w:val="20"/>
        </w:rPr>
        <w:t>pursuant</w:t>
      </w:r>
      <w:r>
        <w:rPr>
          <w:spacing w:val="-5"/>
          <w:sz w:val="20"/>
        </w:rPr>
        <w:t> </w:t>
      </w:r>
      <w:r>
        <w:rPr>
          <w:sz w:val="20"/>
        </w:rPr>
        <w:t>to</w:t>
      </w:r>
      <w:r>
        <w:rPr>
          <w:spacing w:val="-6"/>
          <w:sz w:val="20"/>
        </w:rPr>
        <w:t> </w:t>
      </w:r>
      <w:r>
        <w:rPr>
          <w:sz w:val="20"/>
        </w:rPr>
        <w:t>Sections</w:t>
      </w:r>
      <w:r>
        <w:rPr>
          <w:spacing w:val="-6"/>
          <w:sz w:val="20"/>
        </w:rPr>
        <w:t> </w:t>
      </w:r>
      <w:r>
        <w:rPr>
          <w:sz w:val="20"/>
        </w:rPr>
        <w:t>112(e)(1)</w:t>
      </w:r>
      <w:r>
        <w:rPr>
          <w:spacing w:val="-6"/>
          <w:sz w:val="20"/>
        </w:rPr>
        <w:t> </w:t>
      </w:r>
      <w:r>
        <w:rPr>
          <w:sz w:val="20"/>
        </w:rPr>
        <w:t>or</w:t>
      </w:r>
      <w:r>
        <w:rPr>
          <w:spacing w:val="-6"/>
          <w:sz w:val="20"/>
        </w:rPr>
        <w:t> </w:t>
      </w:r>
      <w:r>
        <w:rPr>
          <w:sz w:val="20"/>
        </w:rPr>
        <w:t>(3)</w:t>
      </w:r>
      <w:r>
        <w:rPr>
          <w:spacing w:val="-7"/>
          <w:sz w:val="20"/>
        </w:rPr>
        <w:t> </w:t>
      </w:r>
      <w:r>
        <w:rPr>
          <w:sz w:val="20"/>
        </w:rPr>
        <w:t>of</w:t>
      </w:r>
      <w:r>
        <w:rPr>
          <w:spacing w:val="-7"/>
          <w:sz w:val="20"/>
        </w:rPr>
        <w:t> </w:t>
      </w:r>
      <w:r>
        <w:rPr>
          <w:sz w:val="20"/>
        </w:rPr>
        <w:t>the</w:t>
      </w:r>
      <w:r>
        <w:rPr>
          <w:spacing w:val="-7"/>
          <w:sz w:val="20"/>
        </w:rPr>
        <w:t> </w:t>
      </w:r>
      <w:r>
        <w:rPr>
          <w:sz w:val="20"/>
        </w:rPr>
        <w:t>federal</w:t>
      </w:r>
      <w:r>
        <w:rPr>
          <w:spacing w:val="-7"/>
          <w:sz w:val="20"/>
        </w:rPr>
        <w:t> </w:t>
      </w:r>
      <w:r>
        <w:rPr>
          <w:sz w:val="20"/>
        </w:rPr>
        <w:t>Clean</w:t>
      </w:r>
      <w:r>
        <w:rPr>
          <w:spacing w:val="-7"/>
          <w:sz w:val="20"/>
        </w:rPr>
        <w:t> </w:t>
      </w:r>
      <w:r>
        <w:rPr>
          <w:sz w:val="20"/>
        </w:rPr>
        <w:t>Air</w:t>
      </w:r>
      <w:r>
        <w:rPr>
          <w:spacing w:val="-7"/>
          <w:sz w:val="20"/>
        </w:rPr>
        <w:t> </w:t>
      </w:r>
      <w:r>
        <w:rPr>
          <w:sz w:val="20"/>
        </w:rPr>
        <w:t>Act, 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any</w:t>
      </w:r>
      <w:r>
        <w:rPr>
          <w:spacing w:val="-17"/>
          <w:sz w:val="20"/>
        </w:rPr>
        <w:t> </w:t>
      </w:r>
      <w:r>
        <w:rPr>
          <w:sz w:val="20"/>
        </w:rPr>
        <w:t>source</w:t>
      </w:r>
      <w:r>
        <w:rPr>
          <w:spacing w:val="-17"/>
          <w:sz w:val="20"/>
        </w:rPr>
        <w:t> </w:t>
      </w:r>
      <w:r>
        <w:rPr>
          <w:sz w:val="20"/>
        </w:rPr>
        <w:t>in</w:t>
      </w:r>
      <w:r>
        <w:rPr>
          <w:spacing w:val="-17"/>
          <w:sz w:val="20"/>
        </w:rPr>
        <w:t> </w:t>
      </w:r>
      <w:r>
        <w:rPr>
          <w:sz w:val="20"/>
        </w:rPr>
        <w:t>such</w:t>
      </w:r>
      <w:r>
        <w:rPr>
          <w:spacing w:val="-17"/>
          <w:sz w:val="20"/>
        </w:rPr>
        <w:t> </w:t>
      </w:r>
      <w:r>
        <w:rPr>
          <w:sz w:val="20"/>
        </w:rPr>
        <w:t>category</w:t>
      </w:r>
      <w:r>
        <w:rPr>
          <w:spacing w:val="-17"/>
          <w:sz w:val="20"/>
        </w:rPr>
        <w:t> </w:t>
      </w:r>
      <w:r>
        <w:rPr>
          <w:sz w:val="20"/>
        </w:rPr>
        <w:t>shall</w:t>
      </w:r>
      <w:r>
        <w:rPr>
          <w:spacing w:val="-17"/>
          <w:sz w:val="20"/>
        </w:rPr>
        <w:t> </w:t>
      </w:r>
      <w:r>
        <w:rPr>
          <w:sz w:val="20"/>
        </w:rPr>
        <w:t>submit,</w:t>
      </w:r>
      <w:r>
        <w:rPr>
          <w:spacing w:val="-19"/>
          <w:sz w:val="20"/>
        </w:rPr>
        <w:t> </w:t>
      </w:r>
      <w:r>
        <w:rPr>
          <w:sz w:val="20"/>
        </w:rPr>
        <w:t>within</w:t>
      </w:r>
      <w:r>
        <w:rPr>
          <w:spacing w:val="-19"/>
          <w:sz w:val="20"/>
        </w:rPr>
        <w:t> </w:t>
      </w:r>
      <w:r>
        <w:rPr>
          <w:sz w:val="20"/>
        </w:rPr>
        <w:t>18</w:t>
      </w:r>
      <w:r>
        <w:rPr>
          <w:spacing w:val="-19"/>
          <w:sz w:val="20"/>
        </w:rPr>
        <w:t> </w:t>
      </w:r>
      <w:r>
        <w:rPr>
          <w:spacing w:val="-2"/>
          <w:sz w:val="20"/>
        </w:rPr>
        <w:t>months</w:t>
      </w:r>
      <w:r>
        <w:rPr>
          <w:spacing w:val="-19"/>
          <w:sz w:val="20"/>
        </w:rPr>
        <w:t> </w:t>
      </w:r>
      <w:r>
        <w:rPr>
          <w:sz w:val="20"/>
        </w:rPr>
        <w:t>after</w:t>
      </w:r>
      <w:r>
        <w:rPr>
          <w:spacing w:val="-19"/>
          <w:sz w:val="20"/>
        </w:rPr>
        <w:t> </w:t>
      </w:r>
      <w:r>
        <w:rPr>
          <w:sz w:val="20"/>
        </w:rPr>
        <w:t>such</w:t>
      </w:r>
      <w:r>
        <w:rPr>
          <w:spacing w:val="-19"/>
          <w:sz w:val="20"/>
        </w:rPr>
        <w:t> </w:t>
      </w:r>
      <w:r>
        <w:rPr>
          <w:sz w:val="20"/>
        </w:rPr>
        <w:t>date,</w:t>
      </w:r>
      <w:r>
        <w:rPr>
          <w:spacing w:val="-19"/>
          <w:sz w:val="20"/>
        </w:rPr>
        <w:t> </w:t>
      </w:r>
      <w:r>
        <w:rPr>
          <w:sz w:val="20"/>
        </w:rPr>
        <w:t>a</w:t>
      </w:r>
      <w:r>
        <w:rPr>
          <w:spacing w:val="-19"/>
          <w:sz w:val="20"/>
        </w:rPr>
        <w:t> </w:t>
      </w:r>
      <w:r>
        <w:rPr>
          <w:sz w:val="20"/>
        </w:rPr>
        <w:t>permit</w:t>
      </w:r>
      <w:r>
        <w:rPr>
          <w:spacing w:val="-19"/>
          <w:sz w:val="20"/>
        </w:rPr>
        <w:t> </w:t>
      </w:r>
      <w:r>
        <w:rPr>
          <w:spacing w:val="-2"/>
          <w:sz w:val="20"/>
        </w:rPr>
        <w:t>application, </w:t>
      </w:r>
      <w:r>
        <w:rPr>
          <w:sz w:val="20"/>
        </w:rPr>
        <w:t>in</w:t>
      </w:r>
      <w:r>
        <w:rPr>
          <w:spacing w:val="-18"/>
          <w:sz w:val="20"/>
        </w:rPr>
        <w:t> </w:t>
      </w:r>
      <w:r>
        <w:rPr>
          <w:sz w:val="20"/>
        </w:rPr>
        <w:t>accordance</w:t>
      </w:r>
      <w:r>
        <w:rPr>
          <w:spacing w:val="-18"/>
          <w:sz w:val="20"/>
        </w:rPr>
        <w:t> </w:t>
      </w:r>
      <w:r>
        <w:rPr>
          <w:sz w:val="20"/>
        </w:rPr>
        <w:t>with</w:t>
      </w:r>
      <w:r>
        <w:rPr>
          <w:spacing w:val="-18"/>
          <w:sz w:val="20"/>
        </w:rPr>
        <w:t> </w:t>
      </w:r>
      <w:r>
        <w:rPr>
          <w:sz w:val="20"/>
        </w:rPr>
        <w:t>the</w:t>
      </w:r>
      <w:r>
        <w:rPr>
          <w:spacing w:val="-18"/>
          <w:sz w:val="20"/>
        </w:rPr>
        <w:t> </w:t>
      </w:r>
      <w:r>
        <w:rPr>
          <w:sz w:val="20"/>
        </w:rPr>
        <w:t>procedures</w:t>
      </w:r>
      <w:r>
        <w:rPr>
          <w:spacing w:val="-18"/>
          <w:sz w:val="20"/>
        </w:rPr>
        <w:t> </w:t>
      </w:r>
      <w:r>
        <w:rPr>
          <w:sz w:val="20"/>
        </w:rPr>
        <w:t>in</w:t>
      </w:r>
      <w:r>
        <w:rPr>
          <w:spacing w:val="-18"/>
          <w:sz w:val="20"/>
        </w:rPr>
        <w:t> </w:t>
      </w:r>
      <w:r>
        <w:rPr>
          <w:sz w:val="20"/>
        </w:rPr>
        <w:t>15A</w:t>
      </w:r>
      <w:r>
        <w:rPr>
          <w:spacing w:val="-20"/>
          <w:sz w:val="20"/>
        </w:rPr>
        <w:t> </w:t>
      </w:r>
      <w:r>
        <w:rPr>
          <w:sz w:val="20"/>
        </w:rPr>
        <w:t>NCAC</w:t>
      </w:r>
      <w:r>
        <w:rPr>
          <w:spacing w:val="-20"/>
          <w:sz w:val="20"/>
        </w:rPr>
        <w:t> </w:t>
      </w:r>
      <w:r>
        <w:rPr>
          <w:sz w:val="20"/>
        </w:rPr>
        <w:t>02Q</w:t>
      </w:r>
      <w:r>
        <w:rPr>
          <w:spacing w:val="-20"/>
          <w:sz w:val="20"/>
        </w:rPr>
        <w:t> </w:t>
      </w:r>
      <w:r>
        <w:rPr>
          <w:sz w:val="20"/>
        </w:rPr>
        <w:t>.0526,</w:t>
      </w:r>
      <w:r>
        <w:rPr>
          <w:spacing w:val="-20"/>
          <w:sz w:val="20"/>
        </w:rPr>
        <w:t> </w:t>
      </w:r>
      <w:r>
        <w:rPr>
          <w:sz w:val="20"/>
        </w:rPr>
        <w:t>to</w:t>
      </w:r>
      <w:r>
        <w:rPr>
          <w:spacing w:val="-20"/>
          <w:sz w:val="20"/>
        </w:rPr>
        <w:t> </w:t>
      </w:r>
      <w:r>
        <w:rPr>
          <w:sz w:val="20"/>
        </w:rPr>
        <w:t>the</w:t>
      </w:r>
      <w:r>
        <w:rPr>
          <w:spacing w:val="-20"/>
          <w:sz w:val="20"/>
        </w:rPr>
        <w:t> </w:t>
      </w:r>
      <w:r>
        <w:rPr>
          <w:sz w:val="20"/>
        </w:rPr>
        <w:t>Director</w:t>
      </w:r>
      <w:r>
        <w:rPr>
          <w:spacing w:val="-21"/>
          <w:sz w:val="20"/>
        </w:rPr>
        <w:t> </w:t>
      </w:r>
      <w:r>
        <w:rPr>
          <w:sz w:val="20"/>
        </w:rPr>
        <w:t>and</w:t>
      </w:r>
      <w:r>
        <w:rPr>
          <w:spacing w:val="-20"/>
          <w:sz w:val="20"/>
        </w:rPr>
        <w:t> </w:t>
      </w:r>
      <w:r>
        <w:rPr>
          <w:sz w:val="20"/>
        </w:rPr>
        <w:t>to</w:t>
      </w:r>
      <w:r>
        <w:rPr>
          <w:spacing w:val="-20"/>
          <w:sz w:val="20"/>
        </w:rPr>
        <w:t> </w:t>
      </w:r>
      <w:r>
        <w:rPr>
          <w:sz w:val="20"/>
        </w:rPr>
        <w:t>EPA</w:t>
      </w:r>
      <w:r>
        <w:rPr>
          <w:spacing w:val="-20"/>
          <w:sz w:val="20"/>
        </w:rPr>
        <w:t> </w:t>
      </w:r>
      <w:r>
        <w:rPr>
          <w:sz w:val="20"/>
        </w:rPr>
        <w:t>to</w:t>
      </w:r>
      <w:r>
        <w:rPr>
          <w:spacing w:val="-20"/>
          <w:sz w:val="20"/>
        </w:rPr>
        <w:t> </w:t>
      </w:r>
      <w:r>
        <w:rPr>
          <w:sz w:val="20"/>
        </w:rPr>
        <w:t>apply</w:t>
      </w:r>
      <w:r>
        <w:rPr>
          <w:spacing w:val="-20"/>
          <w:sz w:val="20"/>
        </w:rPr>
        <w:t> </w:t>
      </w:r>
      <w:r>
        <w:rPr>
          <w:sz w:val="20"/>
        </w:rPr>
        <w:t>MACT</w:t>
      </w:r>
      <w:r>
        <w:rPr>
          <w:spacing w:val="-21"/>
          <w:sz w:val="20"/>
        </w:rPr>
        <w:t> </w:t>
      </w:r>
      <w:r>
        <w:rPr>
          <w:sz w:val="20"/>
        </w:rPr>
        <w:t>to</w:t>
      </w:r>
      <w:r>
        <w:rPr>
          <w:spacing w:val="-20"/>
          <w:sz w:val="20"/>
        </w:rPr>
        <w:t> </w:t>
      </w:r>
      <w:r>
        <w:rPr>
          <w:sz w:val="20"/>
        </w:rPr>
        <w:t>such</w:t>
      </w:r>
      <w:r>
        <w:rPr>
          <w:spacing w:val="-20"/>
          <w:sz w:val="20"/>
        </w:rPr>
        <w:t> </w:t>
      </w:r>
      <w:r>
        <w:rPr>
          <w:sz w:val="20"/>
        </w:rPr>
        <w:t>sources. Sources</w:t>
      </w:r>
      <w:r>
        <w:rPr>
          <w:spacing w:val="-18"/>
          <w:sz w:val="20"/>
        </w:rPr>
        <w:t> </w:t>
      </w:r>
      <w:r>
        <w:rPr>
          <w:sz w:val="20"/>
        </w:rPr>
        <w:t>subject</w:t>
      </w:r>
      <w:r>
        <w:rPr>
          <w:spacing w:val="-18"/>
          <w:sz w:val="20"/>
        </w:rPr>
        <w:t> </w:t>
      </w:r>
      <w:r>
        <w:rPr>
          <w:sz w:val="20"/>
        </w:rPr>
        <w:t>to</w:t>
      </w:r>
      <w:r>
        <w:rPr>
          <w:spacing w:val="-18"/>
          <w:sz w:val="20"/>
        </w:rPr>
        <w:t> </w:t>
      </w:r>
      <w:r>
        <w:rPr>
          <w:sz w:val="20"/>
        </w:rPr>
        <w:t>this</w:t>
      </w:r>
      <w:r>
        <w:rPr>
          <w:spacing w:val="-18"/>
          <w:sz w:val="20"/>
        </w:rPr>
        <w:t> </w:t>
      </w:r>
      <w:r>
        <w:rPr>
          <w:sz w:val="20"/>
        </w:rPr>
        <w:t>Paragraph</w:t>
      </w:r>
      <w:r>
        <w:rPr>
          <w:spacing w:val="-18"/>
          <w:sz w:val="20"/>
        </w:rPr>
        <w:t> </w:t>
      </w:r>
      <w:r>
        <w:rPr>
          <w:sz w:val="20"/>
        </w:rPr>
        <w:t>shall</w:t>
      </w:r>
      <w:r>
        <w:rPr>
          <w:spacing w:val="-18"/>
          <w:sz w:val="20"/>
        </w:rPr>
        <w:t> </w:t>
      </w:r>
      <w:r>
        <w:rPr>
          <w:sz w:val="20"/>
        </w:rPr>
        <w:t>be</w:t>
      </w:r>
      <w:r>
        <w:rPr>
          <w:spacing w:val="-18"/>
          <w:sz w:val="20"/>
        </w:rPr>
        <w:t> </w:t>
      </w:r>
      <w:r>
        <w:rPr>
          <w:sz w:val="20"/>
        </w:rPr>
        <w:t>in</w:t>
      </w:r>
      <w:r>
        <w:rPr>
          <w:spacing w:val="-18"/>
          <w:sz w:val="20"/>
        </w:rPr>
        <w:t> </w:t>
      </w:r>
      <w:r>
        <w:rPr>
          <w:sz w:val="20"/>
        </w:rPr>
        <w:t>compliance</w:t>
      </w:r>
      <w:r>
        <w:rPr>
          <w:spacing w:val="-19"/>
          <w:sz w:val="20"/>
        </w:rPr>
        <w:t> </w:t>
      </w:r>
      <w:r>
        <w:rPr>
          <w:sz w:val="20"/>
        </w:rPr>
        <w:t>with</w:t>
      </w:r>
      <w:r>
        <w:rPr>
          <w:spacing w:val="-20"/>
          <w:sz w:val="20"/>
        </w:rPr>
        <w:t> </w:t>
      </w:r>
      <w:r>
        <w:rPr>
          <w:sz w:val="20"/>
        </w:rPr>
        <w:t>this</w:t>
      </w:r>
      <w:r>
        <w:rPr>
          <w:spacing w:val="-20"/>
          <w:sz w:val="20"/>
        </w:rPr>
        <w:t> </w:t>
      </w:r>
      <w:r>
        <w:rPr>
          <w:sz w:val="20"/>
        </w:rPr>
        <w:t>Rule</w:t>
      </w:r>
      <w:r>
        <w:rPr>
          <w:spacing w:val="-20"/>
          <w:sz w:val="20"/>
        </w:rPr>
        <w:t> </w:t>
      </w:r>
      <w:r>
        <w:rPr>
          <w:sz w:val="20"/>
        </w:rPr>
        <w:t>within</w:t>
      </w:r>
      <w:r>
        <w:rPr>
          <w:spacing w:val="-20"/>
          <w:sz w:val="20"/>
        </w:rPr>
        <w:t> </w:t>
      </w:r>
      <w:r>
        <w:rPr>
          <w:sz w:val="20"/>
        </w:rPr>
        <w:t>three</w:t>
      </w:r>
      <w:r>
        <w:rPr>
          <w:spacing w:val="-20"/>
          <w:sz w:val="20"/>
        </w:rPr>
        <w:t> </w:t>
      </w:r>
      <w:r>
        <w:rPr>
          <w:sz w:val="20"/>
        </w:rPr>
        <w:t>years</w:t>
      </w:r>
      <w:r>
        <w:rPr>
          <w:spacing w:val="-20"/>
          <w:sz w:val="20"/>
        </w:rPr>
        <w:t> </w:t>
      </w:r>
      <w:r>
        <w:rPr>
          <w:sz w:val="20"/>
        </w:rPr>
        <w:t>from</w:t>
      </w:r>
      <w:r>
        <w:rPr>
          <w:spacing w:val="-23"/>
          <w:sz w:val="20"/>
        </w:rPr>
        <w:t> </w:t>
      </w:r>
      <w:r>
        <w:rPr>
          <w:sz w:val="20"/>
        </w:rPr>
        <w:t>the</w:t>
      </w:r>
      <w:r>
        <w:rPr>
          <w:spacing w:val="-20"/>
          <w:sz w:val="20"/>
        </w:rPr>
        <w:t> </w:t>
      </w:r>
      <w:r>
        <w:rPr>
          <w:sz w:val="20"/>
        </w:rPr>
        <w:t>date</w:t>
      </w:r>
      <w:r>
        <w:rPr>
          <w:spacing w:val="-20"/>
          <w:sz w:val="20"/>
        </w:rPr>
        <w:t> </w:t>
      </w:r>
      <w:r>
        <w:rPr>
          <w:sz w:val="20"/>
        </w:rPr>
        <w:t>that</w:t>
      </w:r>
      <w:r>
        <w:rPr>
          <w:spacing w:val="-20"/>
          <w:sz w:val="20"/>
        </w:rPr>
        <w:t> </w:t>
      </w:r>
      <w:r>
        <w:rPr>
          <w:sz w:val="20"/>
        </w:rPr>
        <w:t>the</w:t>
      </w:r>
      <w:r>
        <w:rPr>
          <w:spacing w:val="-20"/>
          <w:sz w:val="20"/>
        </w:rPr>
        <w:t> </w:t>
      </w:r>
      <w:r>
        <w:rPr>
          <w:sz w:val="20"/>
        </w:rPr>
        <w:t>permit</w:t>
      </w:r>
      <w:r>
        <w:rPr>
          <w:spacing w:val="-20"/>
          <w:sz w:val="20"/>
        </w:rPr>
        <w:t> </w:t>
      </w:r>
      <w:r>
        <w:rPr>
          <w:sz w:val="20"/>
        </w:rPr>
        <w:t>is issued.</w:t>
      </w:r>
    </w:p>
    <w:p>
      <w:pPr>
        <w:pStyle w:val="ListParagraph"/>
        <w:numPr>
          <w:ilvl w:val="0"/>
          <w:numId w:val="5"/>
        </w:numPr>
        <w:tabs>
          <w:tab w:pos="446" w:val="left" w:leader="none"/>
        </w:tabs>
        <w:spacing w:line="240" w:lineRule="auto" w:before="1" w:after="0"/>
        <w:ind w:left="119" w:right="116" w:firstLine="0"/>
        <w:jc w:val="both"/>
        <w:rPr>
          <w:sz w:val="20"/>
        </w:rPr>
      </w:pPr>
      <w:r>
        <w:rPr>
          <w:sz w:val="20"/>
        </w:rPr>
        <w:t>New</w:t>
      </w:r>
      <w:r>
        <w:rPr>
          <w:spacing w:val="-6"/>
          <w:sz w:val="20"/>
        </w:rPr>
        <w:t> </w:t>
      </w:r>
      <w:r>
        <w:rPr>
          <w:sz w:val="20"/>
        </w:rPr>
        <w:t>facilities.</w:t>
      </w:r>
      <w:r>
        <w:rPr>
          <w:spacing w:val="39"/>
          <w:sz w:val="20"/>
        </w:rPr>
        <w:t> </w:t>
      </w:r>
      <w:r>
        <w:rPr>
          <w:sz w:val="20"/>
        </w:rPr>
        <w:t>The</w:t>
      </w:r>
      <w:r>
        <w:rPr>
          <w:spacing w:val="-6"/>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any</w:t>
      </w:r>
      <w:r>
        <w:rPr>
          <w:spacing w:val="-6"/>
          <w:sz w:val="20"/>
        </w:rPr>
        <w:t> </w:t>
      </w:r>
      <w:r>
        <w:rPr>
          <w:sz w:val="20"/>
        </w:rPr>
        <w:t>new</w:t>
      </w:r>
      <w:r>
        <w:rPr>
          <w:spacing w:val="-6"/>
          <w:sz w:val="20"/>
        </w:rPr>
        <w:t> </w:t>
      </w:r>
      <w:r>
        <w:rPr>
          <w:sz w:val="20"/>
        </w:rPr>
        <w:t>facility</w:t>
      </w:r>
      <w:r>
        <w:rPr>
          <w:spacing w:val="-6"/>
          <w:sz w:val="20"/>
        </w:rPr>
        <w:t> </w:t>
      </w:r>
      <w:r>
        <w:rPr>
          <w:sz w:val="20"/>
        </w:rPr>
        <w:t>that</w:t>
      </w:r>
      <w:r>
        <w:rPr>
          <w:spacing w:val="-6"/>
          <w:sz w:val="20"/>
        </w:rPr>
        <w:t> </w:t>
      </w:r>
      <w:r>
        <w:rPr>
          <w:sz w:val="20"/>
        </w:rPr>
        <w:t>is</w:t>
      </w:r>
      <w:r>
        <w:rPr>
          <w:spacing w:val="-6"/>
          <w:sz w:val="20"/>
        </w:rPr>
        <w:t> </w:t>
      </w:r>
      <w:r>
        <w:rPr>
          <w:sz w:val="20"/>
        </w:rPr>
        <w:t>a</w:t>
      </w:r>
      <w:r>
        <w:rPr>
          <w:spacing w:val="-6"/>
          <w:sz w:val="20"/>
        </w:rPr>
        <w:t> </w:t>
      </w:r>
      <w:r>
        <w:rPr>
          <w:sz w:val="20"/>
        </w:rPr>
        <w:t>major</w:t>
      </w:r>
      <w:r>
        <w:rPr>
          <w:spacing w:val="-6"/>
          <w:sz w:val="20"/>
        </w:rPr>
        <w:t> </w:t>
      </w:r>
      <w:r>
        <w:rPr>
          <w:sz w:val="20"/>
        </w:rPr>
        <w:t>source</w:t>
      </w:r>
      <w:r>
        <w:rPr>
          <w:spacing w:val="-7"/>
          <w:sz w:val="20"/>
        </w:rPr>
        <w:t> </w:t>
      </w:r>
      <w:r>
        <w:rPr>
          <w:sz w:val="20"/>
        </w:rPr>
        <w:t>of</w:t>
      </w:r>
      <w:r>
        <w:rPr>
          <w:spacing w:val="-7"/>
          <w:sz w:val="20"/>
        </w:rPr>
        <w:t> </w:t>
      </w:r>
      <w:r>
        <w:rPr>
          <w:sz w:val="20"/>
        </w:rPr>
        <w:t>hazardous</w:t>
      </w:r>
      <w:r>
        <w:rPr>
          <w:spacing w:val="-7"/>
          <w:sz w:val="20"/>
        </w:rPr>
        <w:t> </w:t>
      </w:r>
      <w:r>
        <w:rPr>
          <w:sz w:val="20"/>
        </w:rPr>
        <w:t>air</w:t>
      </w:r>
      <w:r>
        <w:rPr>
          <w:spacing w:val="-7"/>
          <w:sz w:val="20"/>
        </w:rPr>
        <w:t> </w:t>
      </w:r>
      <w:r>
        <w:rPr>
          <w:sz w:val="20"/>
        </w:rPr>
        <w:t>pollutants</w:t>
      </w:r>
      <w:r>
        <w:rPr>
          <w:spacing w:val="-7"/>
          <w:sz w:val="20"/>
        </w:rPr>
        <w:t> </w:t>
      </w:r>
      <w:r>
        <w:rPr>
          <w:sz w:val="20"/>
        </w:rPr>
        <w:t>(HAP) that is subject to this Rule shall apply MACT in accordance with the provisions of Rule .1112 of this Section, 15A NCAC 02Q .0528, and 02Q</w:t>
      </w:r>
      <w:r>
        <w:rPr>
          <w:spacing w:val="-13"/>
          <w:sz w:val="20"/>
        </w:rPr>
        <w:t> </w:t>
      </w:r>
      <w:r>
        <w:rPr>
          <w:sz w:val="20"/>
        </w:rPr>
        <w:t>.0526(e)(2).</w:t>
      </w:r>
    </w:p>
    <w:p>
      <w:pPr>
        <w:pStyle w:val="ListParagraph"/>
        <w:numPr>
          <w:ilvl w:val="0"/>
          <w:numId w:val="5"/>
        </w:numPr>
        <w:tabs>
          <w:tab w:pos="443" w:val="left" w:leader="none"/>
        </w:tabs>
        <w:spacing w:line="240" w:lineRule="auto" w:before="1" w:after="0"/>
        <w:ind w:left="442" w:right="0" w:hanging="323"/>
        <w:jc w:val="both"/>
        <w:rPr>
          <w:sz w:val="20"/>
        </w:rPr>
      </w:pPr>
      <w:r>
        <w:rPr>
          <w:sz w:val="20"/>
        </w:rPr>
        <w:t>Case-by-case MACT determination. The Director shall determine MACT according to 40 CFR</w:t>
      </w:r>
      <w:r>
        <w:rPr>
          <w:spacing w:val="9"/>
          <w:sz w:val="20"/>
        </w:rPr>
        <w:t> </w:t>
      </w:r>
      <w:r>
        <w:rPr>
          <w:sz w:val="20"/>
        </w:rPr>
        <w:t>63.55(a).</w:t>
      </w:r>
    </w:p>
    <w:p>
      <w:pPr>
        <w:pStyle w:val="ListParagraph"/>
        <w:numPr>
          <w:ilvl w:val="0"/>
          <w:numId w:val="5"/>
        </w:numPr>
        <w:tabs>
          <w:tab w:pos="435" w:val="left" w:leader="none"/>
        </w:tabs>
        <w:spacing w:line="240" w:lineRule="auto" w:before="1" w:after="0"/>
        <w:ind w:left="119" w:right="116" w:firstLine="0"/>
        <w:jc w:val="both"/>
        <w:rPr>
          <w:sz w:val="20"/>
        </w:rPr>
      </w:pPr>
      <w:r>
        <w:rPr>
          <w:sz w:val="20"/>
        </w:rPr>
        <w:t>Monitoring and recordkeeping. The owner or operator of a source subject to this Rule shall install, operate, and maintain monitoring capable of detecting deviations from each applicable emission limitation or other standards</w:t>
      </w:r>
      <w:r>
        <w:rPr>
          <w:spacing w:val="-31"/>
          <w:sz w:val="20"/>
        </w:rPr>
        <w:t> </w:t>
      </w:r>
      <w:r>
        <w:rPr>
          <w:sz w:val="20"/>
        </w:rPr>
        <w:t>with sufficient reliability and timeliness to determine continuous compliance over the applicable reporting period. Such monitoring</w:t>
      </w:r>
      <w:r>
        <w:rPr>
          <w:spacing w:val="-3"/>
          <w:sz w:val="20"/>
        </w:rPr>
        <w:t> </w:t>
      </w:r>
      <w:r>
        <w:rPr>
          <w:sz w:val="20"/>
        </w:rPr>
        <w:t>data</w:t>
      </w:r>
      <w:r>
        <w:rPr>
          <w:spacing w:val="-3"/>
          <w:sz w:val="20"/>
        </w:rPr>
        <w:t> </w:t>
      </w:r>
      <w:r>
        <w:rPr>
          <w:sz w:val="20"/>
        </w:rPr>
        <w:t>may</w:t>
      </w:r>
      <w:r>
        <w:rPr>
          <w:spacing w:val="-3"/>
          <w:sz w:val="20"/>
        </w:rPr>
        <w:t> </w:t>
      </w:r>
      <w:r>
        <w:rPr>
          <w:sz w:val="20"/>
        </w:rPr>
        <w:t>be</w:t>
      </w:r>
      <w:r>
        <w:rPr>
          <w:spacing w:val="-3"/>
          <w:sz w:val="20"/>
        </w:rPr>
        <w:t> </w:t>
      </w:r>
      <w:r>
        <w:rPr>
          <w:sz w:val="20"/>
        </w:rPr>
        <w:t>used</w:t>
      </w:r>
      <w:r>
        <w:rPr>
          <w:spacing w:val="-3"/>
          <w:sz w:val="20"/>
        </w:rPr>
        <w:t> </w:t>
      </w:r>
      <w:r>
        <w:rPr>
          <w:sz w:val="20"/>
        </w:rPr>
        <w:t>as</w:t>
      </w:r>
      <w:r>
        <w:rPr>
          <w:spacing w:val="-3"/>
          <w:sz w:val="20"/>
        </w:rPr>
        <w:t> </w:t>
      </w:r>
      <w:r>
        <w:rPr>
          <w:sz w:val="20"/>
        </w:rPr>
        <w:t>a</w:t>
      </w:r>
      <w:r>
        <w:rPr>
          <w:spacing w:val="-3"/>
          <w:sz w:val="20"/>
        </w:rPr>
        <w:t> </w:t>
      </w:r>
      <w:r>
        <w:rPr>
          <w:sz w:val="20"/>
        </w:rPr>
        <w:t>basis</w:t>
      </w:r>
      <w:r>
        <w:rPr>
          <w:spacing w:val="-3"/>
          <w:sz w:val="20"/>
        </w:rPr>
        <w:t> </w:t>
      </w:r>
      <w:r>
        <w:rPr>
          <w:sz w:val="20"/>
        </w:rPr>
        <w:t>for</w:t>
      </w:r>
      <w:r>
        <w:rPr>
          <w:spacing w:val="-3"/>
          <w:sz w:val="20"/>
        </w:rPr>
        <w:t> </w:t>
      </w:r>
      <w:r>
        <w:rPr>
          <w:sz w:val="20"/>
        </w:rPr>
        <w:t>enforcing</w:t>
      </w:r>
      <w:r>
        <w:rPr>
          <w:spacing w:val="-3"/>
          <w:sz w:val="20"/>
        </w:rPr>
        <w:t> </w:t>
      </w:r>
      <w:r>
        <w:rPr>
          <w:sz w:val="20"/>
        </w:rPr>
        <w:t>emissions</w:t>
      </w:r>
      <w:r>
        <w:rPr>
          <w:spacing w:val="-3"/>
          <w:sz w:val="20"/>
        </w:rPr>
        <w:t> </w:t>
      </w:r>
      <w:r>
        <w:rPr>
          <w:sz w:val="20"/>
        </w:rPr>
        <w:t>limitations</w:t>
      </w:r>
      <w:r>
        <w:rPr>
          <w:spacing w:val="-3"/>
          <w:sz w:val="20"/>
        </w:rPr>
        <w:t> </w:t>
      </w:r>
      <w:r>
        <w:rPr>
          <w:sz w:val="20"/>
        </w:rPr>
        <w:t>established</w:t>
      </w:r>
      <w:r>
        <w:rPr>
          <w:spacing w:val="-3"/>
          <w:sz w:val="20"/>
        </w:rPr>
        <w:t> </w:t>
      </w:r>
      <w:r>
        <w:rPr>
          <w:sz w:val="20"/>
        </w:rPr>
        <w:t>under</w:t>
      </w:r>
      <w:r>
        <w:rPr>
          <w:spacing w:val="-3"/>
          <w:sz w:val="20"/>
        </w:rPr>
        <w:t> </w:t>
      </w:r>
      <w:r>
        <w:rPr>
          <w:sz w:val="20"/>
        </w:rPr>
        <w:t>this</w:t>
      </w:r>
      <w:r>
        <w:rPr>
          <w:spacing w:val="-3"/>
          <w:sz w:val="20"/>
        </w:rPr>
        <w:t> </w:t>
      </w:r>
      <w:r>
        <w:rPr>
          <w:sz w:val="20"/>
        </w:rPr>
        <w:t>Rule.</w:t>
      </w:r>
    </w:p>
    <w:p>
      <w:pPr>
        <w:pStyle w:val="BodyText"/>
        <w:spacing w:before="3"/>
        <w:ind w:left="0" w:firstLine="0"/>
      </w:pPr>
    </w:p>
    <w:p>
      <w:pPr>
        <w:spacing w:before="0"/>
        <w:ind w:left="119" w:right="0" w:firstLine="0"/>
        <w:jc w:val="both"/>
        <w:rPr>
          <w:i/>
          <w:sz w:val="20"/>
        </w:rPr>
      </w:pPr>
      <w:r>
        <w:rPr>
          <w:i/>
          <w:sz w:val="20"/>
        </w:rPr>
        <w:t>History Note:      Authority G.S. 143-215.3(a)(1); 143-215.107(a)(5), (10);</w:t>
      </w:r>
    </w:p>
    <w:p>
      <w:pPr>
        <w:spacing w:before="1"/>
        <w:ind w:left="1559" w:right="0" w:firstLine="0"/>
        <w:jc w:val="left"/>
        <w:rPr>
          <w:i/>
          <w:sz w:val="20"/>
        </w:rPr>
      </w:pPr>
      <w:r>
        <w:rPr>
          <w:i/>
          <w:sz w:val="20"/>
        </w:rPr>
        <w:t>Temporary Adoption Eff. March 8, 1994 for a period of 180 days or until the permanent rule is </w:t>
      </w:r>
      <w:r>
        <w:rPr>
          <w:i/>
          <w:sz w:val="20"/>
        </w:rPr>
        <w:t>effective, whichever is sooner;</w:t>
      </w:r>
    </w:p>
    <w:p>
      <w:pPr>
        <w:spacing w:before="1"/>
        <w:ind w:left="1559" w:right="0" w:firstLine="0"/>
        <w:jc w:val="left"/>
        <w:rPr>
          <w:i/>
          <w:sz w:val="20"/>
        </w:rPr>
      </w:pPr>
      <w:r>
        <w:rPr>
          <w:i/>
          <w:sz w:val="20"/>
        </w:rPr>
        <w:t>Eff. July 1, 1994;</w:t>
      </w:r>
    </w:p>
    <w:p>
      <w:pPr>
        <w:spacing w:before="1"/>
        <w:ind w:left="1559" w:right="0" w:firstLine="0"/>
        <w:jc w:val="left"/>
        <w:rPr>
          <w:i/>
          <w:sz w:val="20"/>
        </w:rPr>
      </w:pPr>
      <w:r>
        <w:rPr>
          <w:i/>
          <w:sz w:val="20"/>
        </w:rPr>
        <w:t>Amended Eff. February 1, 2004; July 1, 1998; July 1, 1996.</w:t>
      </w:r>
    </w:p>
    <w:p>
      <w:pPr>
        <w:spacing w:after="0"/>
        <w:jc w:val="left"/>
        <w:rPr>
          <w:sz w:val="20"/>
        </w:rPr>
        <w:sectPr>
          <w:pgSz w:w="12240" w:h="15840"/>
          <w:pgMar w:top="1380" w:bottom="280" w:left="1320" w:right="1320"/>
        </w:sectPr>
      </w:pPr>
    </w:p>
    <w:p>
      <w:pPr>
        <w:pStyle w:val="Heading1"/>
      </w:pPr>
      <w:bookmarkStart w:name="D1110" w:id="11"/>
      <w:bookmarkEnd w:id="11"/>
      <w:r>
        <w:rPr>
          <w:b w:val="0"/>
        </w:rPr>
      </w:r>
      <w:r>
        <w:rPr/>
        <w:t>15A NCAC 02D .1110     NATIONAL EMISSION STANDARDS FOR HAZARDOUS AIR POLLUTANTS</w:t>
      </w:r>
    </w:p>
    <w:p>
      <w:pPr>
        <w:pStyle w:val="ListParagraph"/>
        <w:numPr>
          <w:ilvl w:val="0"/>
          <w:numId w:val="6"/>
        </w:numPr>
        <w:tabs>
          <w:tab w:pos="445" w:val="left" w:leader="none"/>
        </w:tabs>
        <w:spacing w:line="240" w:lineRule="auto" w:before="0" w:after="0"/>
        <w:ind w:left="120" w:right="115" w:firstLine="0"/>
        <w:jc w:val="both"/>
        <w:rPr>
          <w:sz w:val="20"/>
        </w:rPr>
      </w:pPr>
      <w:r>
        <w:rPr>
          <w:sz w:val="20"/>
        </w:rPr>
        <w:t>With the exception of Paragraph (b) of this Rule, sources subject to national emission standards for hazardous</w:t>
      </w:r>
      <w:r>
        <w:rPr>
          <w:spacing w:val="-34"/>
          <w:sz w:val="20"/>
        </w:rPr>
        <w:t> </w:t>
      </w:r>
      <w:r>
        <w:rPr>
          <w:sz w:val="20"/>
        </w:rPr>
        <w:t>air pollutants</w:t>
      </w:r>
      <w:r>
        <w:rPr>
          <w:spacing w:val="-20"/>
          <w:sz w:val="20"/>
        </w:rPr>
        <w:t> </w:t>
      </w:r>
      <w:r>
        <w:rPr>
          <w:sz w:val="20"/>
        </w:rPr>
        <w:t>promulgated</w:t>
      </w:r>
      <w:r>
        <w:rPr>
          <w:spacing w:val="-20"/>
          <w:sz w:val="20"/>
        </w:rPr>
        <w:t> </w:t>
      </w:r>
      <w:r>
        <w:rPr>
          <w:sz w:val="20"/>
        </w:rPr>
        <w:t>in</w:t>
      </w:r>
      <w:r>
        <w:rPr>
          <w:spacing w:val="-20"/>
          <w:sz w:val="20"/>
        </w:rPr>
        <w:t> </w:t>
      </w:r>
      <w:r>
        <w:rPr>
          <w:sz w:val="20"/>
        </w:rPr>
        <w:t>40</w:t>
      </w:r>
      <w:r>
        <w:rPr>
          <w:spacing w:val="-20"/>
          <w:sz w:val="20"/>
        </w:rPr>
        <w:t> </w:t>
      </w:r>
      <w:r>
        <w:rPr>
          <w:sz w:val="20"/>
        </w:rPr>
        <w:t>CFR</w:t>
      </w:r>
      <w:r>
        <w:rPr>
          <w:spacing w:val="-20"/>
          <w:sz w:val="20"/>
        </w:rPr>
        <w:t> </w:t>
      </w:r>
      <w:r>
        <w:rPr>
          <w:sz w:val="20"/>
        </w:rPr>
        <w:t>Part</w:t>
      </w:r>
      <w:r>
        <w:rPr>
          <w:spacing w:val="-20"/>
          <w:sz w:val="20"/>
        </w:rPr>
        <w:t> </w:t>
      </w:r>
      <w:r>
        <w:rPr>
          <w:sz w:val="20"/>
        </w:rPr>
        <w:t>61</w:t>
      </w:r>
      <w:r>
        <w:rPr>
          <w:spacing w:val="-20"/>
          <w:sz w:val="20"/>
        </w:rPr>
        <w:t> </w:t>
      </w:r>
      <w:r>
        <w:rPr>
          <w:sz w:val="20"/>
        </w:rPr>
        <w:t>shall</w:t>
      </w:r>
      <w:r>
        <w:rPr>
          <w:spacing w:val="-20"/>
          <w:sz w:val="20"/>
        </w:rPr>
        <w:t> </w:t>
      </w:r>
      <w:r>
        <w:rPr>
          <w:sz w:val="20"/>
        </w:rPr>
        <w:t>comply</w:t>
      </w:r>
      <w:r>
        <w:rPr>
          <w:spacing w:val="-22"/>
          <w:sz w:val="20"/>
        </w:rPr>
        <w:t> </w:t>
      </w:r>
      <w:r>
        <w:rPr>
          <w:sz w:val="20"/>
        </w:rPr>
        <w:t>with</w:t>
      </w:r>
      <w:r>
        <w:rPr>
          <w:spacing w:val="-22"/>
          <w:sz w:val="20"/>
        </w:rPr>
        <w:t> </w:t>
      </w:r>
      <w:r>
        <w:rPr>
          <w:sz w:val="20"/>
        </w:rPr>
        <w:t>emission</w:t>
      </w:r>
      <w:r>
        <w:rPr>
          <w:spacing w:val="-22"/>
          <w:sz w:val="20"/>
        </w:rPr>
        <w:t> </w:t>
      </w:r>
      <w:r>
        <w:rPr>
          <w:sz w:val="20"/>
        </w:rPr>
        <w:t>standards,</w:t>
      </w:r>
      <w:r>
        <w:rPr>
          <w:spacing w:val="-22"/>
          <w:sz w:val="20"/>
        </w:rPr>
        <w:t> </w:t>
      </w:r>
      <w:r>
        <w:rPr>
          <w:sz w:val="20"/>
        </w:rPr>
        <w:t>monitoring</w:t>
      </w:r>
      <w:r>
        <w:rPr>
          <w:spacing w:val="-22"/>
          <w:sz w:val="20"/>
        </w:rPr>
        <w:t> </w:t>
      </w:r>
      <w:r>
        <w:rPr>
          <w:sz w:val="20"/>
        </w:rPr>
        <w:t>and</w:t>
      </w:r>
      <w:r>
        <w:rPr>
          <w:spacing w:val="-22"/>
          <w:sz w:val="20"/>
        </w:rPr>
        <w:t> </w:t>
      </w:r>
      <w:r>
        <w:rPr>
          <w:sz w:val="20"/>
        </w:rPr>
        <w:t>reporting</w:t>
      </w:r>
      <w:r>
        <w:rPr>
          <w:spacing w:val="-22"/>
          <w:sz w:val="20"/>
        </w:rPr>
        <w:t> </w:t>
      </w:r>
      <w:r>
        <w:rPr>
          <w:spacing w:val="-3"/>
          <w:sz w:val="20"/>
        </w:rPr>
        <w:t>requirements, </w:t>
      </w:r>
      <w:r>
        <w:rPr>
          <w:sz w:val="20"/>
        </w:rPr>
        <w:t>maintenance</w:t>
      </w:r>
      <w:r>
        <w:rPr>
          <w:spacing w:val="-31"/>
          <w:sz w:val="20"/>
        </w:rPr>
        <w:t> </w:t>
      </w:r>
      <w:r>
        <w:rPr>
          <w:sz w:val="20"/>
        </w:rPr>
        <w:t>requirements,</w:t>
      </w:r>
      <w:r>
        <w:rPr>
          <w:spacing w:val="-30"/>
          <w:sz w:val="20"/>
        </w:rPr>
        <w:t> </w:t>
      </w:r>
      <w:r>
        <w:rPr>
          <w:sz w:val="20"/>
        </w:rPr>
        <w:t>notification</w:t>
      </w:r>
      <w:r>
        <w:rPr>
          <w:spacing w:val="-30"/>
          <w:sz w:val="20"/>
        </w:rPr>
        <w:t> </w:t>
      </w:r>
      <w:r>
        <w:rPr>
          <w:sz w:val="20"/>
        </w:rPr>
        <w:t>and</w:t>
      </w:r>
      <w:r>
        <w:rPr>
          <w:spacing w:val="-30"/>
          <w:sz w:val="20"/>
        </w:rPr>
        <w:t> </w:t>
      </w:r>
      <w:r>
        <w:rPr>
          <w:sz w:val="20"/>
        </w:rPr>
        <w:t>record</w:t>
      </w:r>
      <w:r>
        <w:rPr>
          <w:spacing w:val="-30"/>
          <w:sz w:val="20"/>
        </w:rPr>
        <w:t> </w:t>
      </w:r>
      <w:r>
        <w:rPr>
          <w:sz w:val="20"/>
        </w:rPr>
        <w:t>keeping</w:t>
      </w:r>
      <w:r>
        <w:rPr>
          <w:spacing w:val="-30"/>
          <w:sz w:val="20"/>
        </w:rPr>
        <w:t> </w:t>
      </w:r>
      <w:r>
        <w:rPr>
          <w:sz w:val="20"/>
        </w:rPr>
        <w:t>requirements,</w:t>
      </w:r>
      <w:r>
        <w:rPr>
          <w:spacing w:val="-30"/>
          <w:sz w:val="20"/>
        </w:rPr>
        <w:t> </w:t>
      </w:r>
      <w:r>
        <w:rPr>
          <w:sz w:val="20"/>
        </w:rPr>
        <w:t>performance</w:t>
      </w:r>
      <w:r>
        <w:rPr>
          <w:spacing w:val="-30"/>
          <w:sz w:val="20"/>
        </w:rPr>
        <w:t> </w:t>
      </w:r>
      <w:r>
        <w:rPr>
          <w:sz w:val="20"/>
        </w:rPr>
        <w:t>test</w:t>
      </w:r>
      <w:r>
        <w:rPr>
          <w:spacing w:val="-30"/>
          <w:sz w:val="20"/>
        </w:rPr>
        <w:t> </w:t>
      </w:r>
      <w:r>
        <w:rPr>
          <w:sz w:val="20"/>
        </w:rPr>
        <w:t>requirements,</w:t>
      </w:r>
      <w:r>
        <w:rPr>
          <w:spacing w:val="-30"/>
          <w:sz w:val="20"/>
        </w:rPr>
        <w:t> </w:t>
      </w:r>
      <w:r>
        <w:rPr>
          <w:sz w:val="20"/>
        </w:rPr>
        <w:t>test</w:t>
      </w:r>
      <w:r>
        <w:rPr>
          <w:spacing w:val="-32"/>
          <w:sz w:val="20"/>
        </w:rPr>
        <w:t> </w:t>
      </w:r>
      <w:r>
        <w:rPr>
          <w:spacing w:val="-3"/>
          <w:sz w:val="20"/>
        </w:rPr>
        <w:t>method</w:t>
      </w:r>
      <w:r>
        <w:rPr>
          <w:spacing w:val="-32"/>
          <w:sz w:val="20"/>
        </w:rPr>
        <w:t> </w:t>
      </w:r>
      <w:r>
        <w:rPr>
          <w:sz w:val="20"/>
        </w:rPr>
        <w:t>and procedural</w:t>
      </w:r>
      <w:r>
        <w:rPr>
          <w:spacing w:val="-6"/>
          <w:sz w:val="20"/>
        </w:rPr>
        <w:t> </w:t>
      </w:r>
      <w:r>
        <w:rPr>
          <w:sz w:val="20"/>
        </w:rPr>
        <w:t>provisions,</w:t>
      </w:r>
      <w:r>
        <w:rPr>
          <w:spacing w:val="-8"/>
          <w:sz w:val="20"/>
        </w:rPr>
        <w:t> </w:t>
      </w:r>
      <w:r>
        <w:rPr>
          <w:sz w:val="20"/>
        </w:rPr>
        <w:t>and</w:t>
      </w:r>
      <w:r>
        <w:rPr>
          <w:spacing w:val="-8"/>
          <w:sz w:val="20"/>
        </w:rPr>
        <w:t> </w:t>
      </w:r>
      <w:r>
        <w:rPr>
          <w:sz w:val="20"/>
        </w:rPr>
        <w:t>any</w:t>
      </w:r>
      <w:r>
        <w:rPr>
          <w:spacing w:val="-8"/>
          <w:sz w:val="20"/>
        </w:rPr>
        <w:t> </w:t>
      </w:r>
      <w:r>
        <w:rPr>
          <w:sz w:val="20"/>
        </w:rPr>
        <w:t>other</w:t>
      </w:r>
      <w:r>
        <w:rPr>
          <w:spacing w:val="-8"/>
          <w:sz w:val="20"/>
        </w:rPr>
        <w:t> </w:t>
      </w:r>
      <w:r>
        <w:rPr>
          <w:sz w:val="20"/>
        </w:rPr>
        <w:t>provisions,</w:t>
      </w:r>
      <w:r>
        <w:rPr>
          <w:spacing w:val="-8"/>
          <w:sz w:val="20"/>
        </w:rPr>
        <w:t> </w:t>
      </w:r>
      <w:r>
        <w:rPr>
          <w:sz w:val="20"/>
        </w:rPr>
        <w:t>as</w:t>
      </w:r>
      <w:r>
        <w:rPr>
          <w:spacing w:val="-8"/>
          <w:sz w:val="20"/>
        </w:rPr>
        <w:t> </w:t>
      </w:r>
      <w:r>
        <w:rPr>
          <w:sz w:val="20"/>
        </w:rPr>
        <w:t>required</w:t>
      </w:r>
      <w:r>
        <w:rPr>
          <w:spacing w:val="-8"/>
          <w:sz w:val="20"/>
        </w:rPr>
        <w:t> </w:t>
      </w:r>
      <w:r>
        <w:rPr>
          <w:sz w:val="20"/>
        </w:rPr>
        <w:t>therein,</w:t>
      </w:r>
      <w:r>
        <w:rPr>
          <w:spacing w:val="-8"/>
          <w:sz w:val="20"/>
        </w:rPr>
        <w:t> </w:t>
      </w:r>
      <w:r>
        <w:rPr>
          <w:sz w:val="20"/>
        </w:rPr>
        <w:t>rather</w:t>
      </w:r>
      <w:r>
        <w:rPr>
          <w:spacing w:val="-8"/>
          <w:sz w:val="20"/>
        </w:rPr>
        <w:t> </w:t>
      </w:r>
      <w:r>
        <w:rPr>
          <w:sz w:val="20"/>
        </w:rPr>
        <w:t>than</w:t>
      </w:r>
      <w:r>
        <w:rPr>
          <w:spacing w:val="-8"/>
          <w:sz w:val="20"/>
        </w:rPr>
        <w:t> </w:t>
      </w:r>
      <w:r>
        <w:rPr>
          <w:sz w:val="20"/>
        </w:rPr>
        <w:t>with</w:t>
      </w:r>
      <w:r>
        <w:rPr>
          <w:spacing w:val="-8"/>
          <w:sz w:val="20"/>
        </w:rPr>
        <w:t> </w:t>
      </w:r>
      <w:r>
        <w:rPr>
          <w:sz w:val="20"/>
        </w:rPr>
        <w:t>any</w:t>
      </w:r>
      <w:r>
        <w:rPr>
          <w:spacing w:val="-8"/>
          <w:sz w:val="20"/>
        </w:rPr>
        <w:t> </w:t>
      </w:r>
      <w:r>
        <w:rPr>
          <w:sz w:val="20"/>
        </w:rPr>
        <w:t>otherwise-applicable</w:t>
      </w:r>
      <w:r>
        <w:rPr>
          <w:spacing w:val="-7"/>
          <w:sz w:val="20"/>
        </w:rPr>
        <w:t> </w:t>
      </w:r>
      <w:r>
        <w:rPr>
          <w:sz w:val="20"/>
        </w:rPr>
        <w:t>Rule</w:t>
      </w:r>
      <w:r>
        <w:rPr>
          <w:spacing w:val="-8"/>
          <w:sz w:val="20"/>
        </w:rPr>
        <w:t> </w:t>
      </w:r>
      <w:r>
        <w:rPr>
          <w:sz w:val="20"/>
        </w:rPr>
        <w:t>in Section .0500 of this Subchapter that would be in conflict</w:t>
      </w:r>
      <w:r>
        <w:rPr>
          <w:spacing w:val="-21"/>
          <w:sz w:val="20"/>
        </w:rPr>
        <w:t> </w:t>
      </w:r>
      <w:r>
        <w:rPr>
          <w:sz w:val="20"/>
        </w:rPr>
        <w:t>therewith.</w:t>
      </w:r>
    </w:p>
    <w:p>
      <w:pPr>
        <w:pStyle w:val="ListParagraph"/>
        <w:numPr>
          <w:ilvl w:val="0"/>
          <w:numId w:val="6"/>
        </w:numPr>
        <w:tabs>
          <w:tab w:pos="437" w:val="left" w:leader="none"/>
        </w:tabs>
        <w:spacing w:line="240" w:lineRule="auto" w:before="1" w:after="0"/>
        <w:ind w:left="120" w:right="113" w:firstLine="0"/>
        <w:jc w:val="both"/>
        <w:rPr>
          <w:sz w:val="20"/>
        </w:rPr>
      </w:pPr>
      <w:r>
        <w:rPr>
          <w:sz w:val="20"/>
        </w:rPr>
        <w:t>Along</w:t>
      </w:r>
      <w:r>
        <w:rPr>
          <w:spacing w:val="-10"/>
          <w:sz w:val="20"/>
        </w:rPr>
        <w:t> </w:t>
      </w:r>
      <w:r>
        <w:rPr>
          <w:sz w:val="20"/>
        </w:rPr>
        <w:t>with</w:t>
      </w:r>
      <w:r>
        <w:rPr>
          <w:spacing w:val="-10"/>
          <w:sz w:val="20"/>
        </w:rPr>
        <w:t> </w:t>
      </w:r>
      <w:r>
        <w:rPr>
          <w:sz w:val="20"/>
        </w:rPr>
        <w:t>the</w:t>
      </w:r>
      <w:r>
        <w:rPr>
          <w:spacing w:val="-10"/>
          <w:sz w:val="20"/>
        </w:rPr>
        <w:t> </w:t>
      </w:r>
      <w:r>
        <w:rPr>
          <w:sz w:val="20"/>
        </w:rPr>
        <w:t>notice</w:t>
      </w:r>
      <w:r>
        <w:rPr>
          <w:spacing w:val="-10"/>
          <w:sz w:val="20"/>
        </w:rPr>
        <w:t> </w:t>
      </w:r>
      <w:r>
        <w:rPr>
          <w:sz w:val="20"/>
        </w:rPr>
        <w:t>appearing</w:t>
      </w:r>
      <w:r>
        <w:rPr>
          <w:spacing w:val="-11"/>
          <w:sz w:val="20"/>
        </w:rPr>
        <w:t> </w:t>
      </w:r>
      <w:r>
        <w:rPr>
          <w:sz w:val="20"/>
        </w:rPr>
        <w:t>in</w:t>
      </w:r>
      <w:r>
        <w:rPr>
          <w:spacing w:val="-10"/>
          <w:sz w:val="20"/>
        </w:rPr>
        <w:t> </w:t>
      </w:r>
      <w:r>
        <w:rPr>
          <w:sz w:val="20"/>
        </w:rPr>
        <w:t>the</w:t>
      </w:r>
      <w:r>
        <w:rPr>
          <w:spacing w:val="-10"/>
          <w:sz w:val="20"/>
        </w:rPr>
        <w:t> </w:t>
      </w:r>
      <w:r>
        <w:rPr>
          <w:sz w:val="20"/>
        </w:rPr>
        <w:t>North</w:t>
      </w:r>
      <w:r>
        <w:rPr>
          <w:spacing w:val="-10"/>
          <w:sz w:val="20"/>
        </w:rPr>
        <w:t> </w:t>
      </w:r>
      <w:r>
        <w:rPr>
          <w:sz w:val="20"/>
        </w:rPr>
        <w:t>Carolina</w:t>
      </w:r>
      <w:r>
        <w:rPr>
          <w:spacing w:val="-10"/>
          <w:sz w:val="20"/>
        </w:rPr>
        <w:t> </w:t>
      </w:r>
      <w:r>
        <w:rPr>
          <w:sz w:val="20"/>
        </w:rPr>
        <w:t>Register</w:t>
      </w:r>
      <w:r>
        <w:rPr>
          <w:spacing w:val="-10"/>
          <w:sz w:val="20"/>
        </w:rPr>
        <w:t> </w:t>
      </w:r>
      <w:r>
        <w:rPr>
          <w:sz w:val="20"/>
        </w:rPr>
        <w:t>for</w:t>
      </w:r>
      <w:r>
        <w:rPr>
          <w:spacing w:val="-10"/>
          <w:sz w:val="20"/>
        </w:rPr>
        <w:t> </w:t>
      </w:r>
      <w:r>
        <w:rPr>
          <w:sz w:val="20"/>
        </w:rPr>
        <w:t>a</w:t>
      </w:r>
      <w:r>
        <w:rPr>
          <w:spacing w:val="-10"/>
          <w:sz w:val="20"/>
        </w:rPr>
        <w:t> </w:t>
      </w:r>
      <w:r>
        <w:rPr>
          <w:sz w:val="20"/>
        </w:rPr>
        <w:t>public</w:t>
      </w:r>
      <w:r>
        <w:rPr>
          <w:spacing w:val="-10"/>
          <w:sz w:val="20"/>
        </w:rPr>
        <w:t> </w:t>
      </w:r>
      <w:r>
        <w:rPr>
          <w:sz w:val="20"/>
        </w:rPr>
        <w:t>hearing</w:t>
      </w:r>
      <w:r>
        <w:rPr>
          <w:spacing w:val="-10"/>
          <w:sz w:val="20"/>
        </w:rPr>
        <w:t> </w:t>
      </w:r>
      <w:r>
        <w:rPr>
          <w:sz w:val="20"/>
        </w:rPr>
        <w:t>to</w:t>
      </w:r>
      <w:r>
        <w:rPr>
          <w:spacing w:val="-12"/>
          <w:sz w:val="20"/>
        </w:rPr>
        <w:t> </w:t>
      </w:r>
      <w:r>
        <w:rPr>
          <w:sz w:val="20"/>
        </w:rPr>
        <w:t>amend</w:t>
      </w:r>
      <w:r>
        <w:rPr>
          <w:spacing w:val="-12"/>
          <w:sz w:val="20"/>
        </w:rPr>
        <w:t> </w:t>
      </w:r>
      <w:r>
        <w:rPr>
          <w:sz w:val="20"/>
        </w:rPr>
        <w:t>this</w:t>
      </w:r>
      <w:r>
        <w:rPr>
          <w:spacing w:val="-12"/>
          <w:sz w:val="20"/>
        </w:rPr>
        <w:t> </w:t>
      </w:r>
      <w:r>
        <w:rPr>
          <w:sz w:val="20"/>
        </w:rPr>
        <w:t>Rule</w:t>
      </w:r>
      <w:r>
        <w:rPr>
          <w:spacing w:val="-12"/>
          <w:sz w:val="20"/>
        </w:rPr>
        <w:t> </w:t>
      </w:r>
      <w:r>
        <w:rPr>
          <w:sz w:val="20"/>
        </w:rPr>
        <w:t>to</w:t>
      </w:r>
      <w:r>
        <w:rPr>
          <w:spacing w:val="-12"/>
          <w:sz w:val="20"/>
        </w:rPr>
        <w:t> </w:t>
      </w:r>
      <w:r>
        <w:rPr>
          <w:sz w:val="20"/>
        </w:rPr>
        <w:t>exclude</w:t>
      </w:r>
      <w:r>
        <w:rPr>
          <w:spacing w:val="-12"/>
          <w:sz w:val="20"/>
        </w:rPr>
        <w:t> </w:t>
      </w:r>
      <w:r>
        <w:rPr>
          <w:sz w:val="20"/>
        </w:rPr>
        <w:t>a standard from this Rule, the Director shall state whether or not the national emission standards for hazardous air pollutants</w:t>
      </w:r>
      <w:r>
        <w:rPr>
          <w:spacing w:val="-9"/>
          <w:sz w:val="20"/>
        </w:rPr>
        <w:t> </w:t>
      </w:r>
      <w:r>
        <w:rPr>
          <w:sz w:val="20"/>
        </w:rPr>
        <w:t>promulgated</w:t>
      </w:r>
      <w:r>
        <w:rPr>
          <w:spacing w:val="-9"/>
          <w:sz w:val="20"/>
        </w:rPr>
        <w:t> </w:t>
      </w:r>
      <w:r>
        <w:rPr>
          <w:sz w:val="20"/>
        </w:rPr>
        <w:t>under</w:t>
      </w:r>
      <w:r>
        <w:rPr>
          <w:spacing w:val="-9"/>
          <w:sz w:val="20"/>
        </w:rPr>
        <w:t> </w:t>
      </w:r>
      <w:r>
        <w:rPr>
          <w:sz w:val="20"/>
        </w:rPr>
        <w:t>40</w:t>
      </w:r>
      <w:r>
        <w:rPr>
          <w:spacing w:val="-9"/>
          <w:sz w:val="20"/>
        </w:rPr>
        <w:t> </w:t>
      </w:r>
      <w:r>
        <w:rPr>
          <w:sz w:val="20"/>
        </w:rPr>
        <w:t>CFR</w:t>
      </w:r>
      <w:r>
        <w:rPr>
          <w:spacing w:val="-9"/>
          <w:sz w:val="20"/>
        </w:rPr>
        <w:t> </w:t>
      </w:r>
      <w:r>
        <w:rPr>
          <w:sz w:val="20"/>
        </w:rPr>
        <w:t>Part</w:t>
      </w:r>
      <w:r>
        <w:rPr>
          <w:spacing w:val="-9"/>
          <w:sz w:val="20"/>
        </w:rPr>
        <w:t> </w:t>
      </w:r>
      <w:r>
        <w:rPr>
          <w:sz w:val="20"/>
        </w:rPr>
        <w:t>61,</w:t>
      </w:r>
      <w:r>
        <w:rPr>
          <w:spacing w:val="-9"/>
          <w:sz w:val="20"/>
        </w:rPr>
        <w:t> </w:t>
      </w:r>
      <w:r>
        <w:rPr>
          <w:sz w:val="20"/>
        </w:rPr>
        <w:t>or</w:t>
      </w:r>
      <w:r>
        <w:rPr>
          <w:spacing w:val="-9"/>
          <w:sz w:val="20"/>
        </w:rPr>
        <w:t> </w:t>
      </w:r>
      <w:r>
        <w:rPr>
          <w:sz w:val="20"/>
        </w:rPr>
        <w:t>part</w:t>
      </w:r>
      <w:r>
        <w:rPr>
          <w:spacing w:val="-9"/>
          <w:sz w:val="20"/>
        </w:rPr>
        <w:t> </w:t>
      </w:r>
      <w:r>
        <w:rPr>
          <w:sz w:val="20"/>
        </w:rPr>
        <w:t>thereof,</w:t>
      </w:r>
      <w:r>
        <w:rPr>
          <w:spacing w:val="-10"/>
          <w:sz w:val="20"/>
        </w:rPr>
        <w:t> </w:t>
      </w:r>
      <w:r>
        <w:rPr>
          <w:sz w:val="20"/>
        </w:rPr>
        <w:t>shall</w:t>
      </w:r>
      <w:r>
        <w:rPr>
          <w:spacing w:val="-10"/>
          <w:sz w:val="20"/>
        </w:rPr>
        <w:t> </w:t>
      </w:r>
      <w:r>
        <w:rPr>
          <w:sz w:val="20"/>
        </w:rPr>
        <w:t>be</w:t>
      </w:r>
      <w:r>
        <w:rPr>
          <w:spacing w:val="-10"/>
          <w:sz w:val="20"/>
        </w:rPr>
        <w:t> </w:t>
      </w:r>
      <w:r>
        <w:rPr>
          <w:sz w:val="20"/>
        </w:rPr>
        <w:t>enforced.</w:t>
      </w:r>
      <w:r>
        <w:rPr>
          <w:spacing w:val="38"/>
          <w:sz w:val="20"/>
        </w:rPr>
        <w:t> </w:t>
      </w:r>
      <w:r>
        <w:rPr>
          <w:sz w:val="20"/>
        </w:rPr>
        <w:t>If</w:t>
      </w:r>
      <w:r>
        <w:rPr>
          <w:spacing w:val="-10"/>
          <w:sz w:val="20"/>
        </w:rPr>
        <w:t> </w:t>
      </w:r>
      <w:r>
        <w:rPr>
          <w:sz w:val="20"/>
        </w:rPr>
        <w:t>the</w:t>
      </w:r>
      <w:r>
        <w:rPr>
          <w:spacing w:val="-10"/>
          <w:sz w:val="20"/>
        </w:rPr>
        <w:t> </w:t>
      </w:r>
      <w:r>
        <w:rPr>
          <w:sz w:val="20"/>
        </w:rPr>
        <w:t>Commission</w:t>
      </w:r>
      <w:r>
        <w:rPr>
          <w:spacing w:val="-10"/>
          <w:sz w:val="20"/>
        </w:rPr>
        <w:t> </w:t>
      </w:r>
      <w:r>
        <w:rPr>
          <w:sz w:val="20"/>
        </w:rPr>
        <w:t>does</w:t>
      </w:r>
      <w:r>
        <w:rPr>
          <w:spacing w:val="-10"/>
          <w:sz w:val="20"/>
        </w:rPr>
        <w:t> </w:t>
      </w:r>
      <w:r>
        <w:rPr>
          <w:sz w:val="20"/>
        </w:rPr>
        <w:t>not</w:t>
      </w:r>
      <w:r>
        <w:rPr>
          <w:spacing w:val="-10"/>
          <w:sz w:val="20"/>
        </w:rPr>
        <w:t> </w:t>
      </w:r>
      <w:r>
        <w:rPr>
          <w:sz w:val="20"/>
        </w:rPr>
        <w:t>adopt</w:t>
      </w:r>
      <w:r>
        <w:rPr>
          <w:spacing w:val="-10"/>
          <w:sz w:val="20"/>
        </w:rPr>
        <w:t> </w:t>
      </w:r>
      <w:r>
        <w:rPr>
          <w:sz w:val="20"/>
        </w:rPr>
        <w:t>the amendment</w:t>
      </w:r>
      <w:r>
        <w:rPr>
          <w:spacing w:val="-14"/>
          <w:sz w:val="20"/>
        </w:rPr>
        <w:t> </w:t>
      </w:r>
      <w:r>
        <w:rPr>
          <w:sz w:val="20"/>
        </w:rPr>
        <w:t>to</w:t>
      </w:r>
      <w:r>
        <w:rPr>
          <w:spacing w:val="-14"/>
          <w:sz w:val="20"/>
        </w:rPr>
        <w:t> </w:t>
      </w:r>
      <w:r>
        <w:rPr>
          <w:sz w:val="20"/>
        </w:rPr>
        <w:t>this</w:t>
      </w:r>
      <w:r>
        <w:rPr>
          <w:spacing w:val="-14"/>
          <w:sz w:val="20"/>
        </w:rPr>
        <w:t> </w:t>
      </w:r>
      <w:r>
        <w:rPr>
          <w:sz w:val="20"/>
        </w:rPr>
        <w:t>Rule</w:t>
      </w:r>
      <w:r>
        <w:rPr>
          <w:spacing w:val="-14"/>
          <w:sz w:val="20"/>
        </w:rPr>
        <w:t> </w:t>
      </w:r>
      <w:r>
        <w:rPr>
          <w:sz w:val="20"/>
        </w:rPr>
        <w:t>to</w:t>
      </w:r>
      <w:r>
        <w:rPr>
          <w:spacing w:val="-14"/>
          <w:sz w:val="20"/>
        </w:rPr>
        <w:t> </w:t>
      </w:r>
      <w:r>
        <w:rPr>
          <w:sz w:val="20"/>
        </w:rPr>
        <w:t>exclude</w:t>
      </w:r>
      <w:r>
        <w:rPr>
          <w:spacing w:val="-14"/>
          <w:sz w:val="20"/>
        </w:rPr>
        <w:t> </w:t>
      </w:r>
      <w:r>
        <w:rPr>
          <w:sz w:val="20"/>
        </w:rPr>
        <w:t>or</w:t>
      </w:r>
      <w:r>
        <w:rPr>
          <w:spacing w:val="-14"/>
          <w:sz w:val="20"/>
        </w:rPr>
        <w:t> </w:t>
      </w:r>
      <w:r>
        <w:rPr>
          <w:sz w:val="20"/>
        </w:rPr>
        <w:t>amend</w:t>
      </w:r>
      <w:r>
        <w:rPr>
          <w:spacing w:val="-14"/>
          <w:sz w:val="20"/>
        </w:rPr>
        <w:t> </w:t>
      </w:r>
      <w:r>
        <w:rPr>
          <w:sz w:val="20"/>
        </w:rPr>
        <w:t>the</w:t>
      </w:r>
      <w:r>
        <w:rPr>
          <w:spacing w:val="-14"/>
          <w:sz w:val="20"/>
        </w:rPr>
        <w:t> </w:t>
      </w:r>
      <w:r>
        <w:rPr>
          <w:sz w:val="20"/>
        </w:rPr>
        <w:t>standard</w:t>
      </w:r>
      <w:r>
        <w:rPr>
          <w:spacing w:val="-15"/>
          <w:sz w:val="20"/>
        </w:rPr>
        <w:t> </w:t>
      </w:r>
      <w:r>
        <w:rPr>
          <w:sz w:val="20"/>
        </w:rPr>
        <w:t>within</w:t>
      </w:r>
      <w:r>
        <w:rPr>
          <w:spacing w:val="-15"/>
          <w:sz w:val="20"/>
        </w:rPr>
        <w:t> </w:t>
      </w:r>
      <w:r>
        <w:rPr>
          <w:sz w:val="20"/>
        </w:rPr>
        <w:t>12</w:t>
      </w:r>
      <w:r>
        <w:rPr>
          <w:spacing w:val="-15"/>
          <w:sz w:val="20"/>
        </w:rPr>
        <w:t> </w:t>
      </w:r>
      <w:r>
        <w:rPr>
          <w:sz w:val="20"/>
        </w:rPr>
        <w:t>months</w:t>
      </w:r>
      <w:r>
        <w:rPr>
          <w:spacing w:val="-15"/>
          <w:sz w:val="20"/>
        </w:rPr>
        <w:t> </w:t>
      </w:r>
      <w:r>
        <w:rPr>
          <w:sz w:val="20"/>
        </w:rPr>
        <w:t>after</w:t>
      </w:r>
      <w:r>
        <w:rPr>
          <w:spacing w:val="-15"/>
          <w:sz w:val="20"/>
        </w:rPr>
        <w:t> </w:t>
      </w:r>
      <w:r>
        <w:rPr>
          <w:sz w:val="20"/>
        </w:rPr>
        <w:t>the</w:t>
      </w:r>
      <w:r>
        <w:rPr>
          <w:spacing w:val="-15"/>
          <w:sz w:val="20"/>
        </w:rPr>
        <w:t> </w:t>
      </w:r>
      <w:r>
        <w:rPr>
          <w:sz w:val="20"/>
        </w:rPr>
        <w:t>close</w:t>
      </w:r>
      <w:r>
        <w:rPr>
          <w:spacing w:val="-15"/>
          <w:sz w:val="20"/>
        </w:rPr>
        <w:t> </w:t>
      </w:r>
      <w:r>
        <w:rPr>
          <w:sz w:val="20"/>
        </w:rPr>
        <w:t>of</w:t>
      </w:r>
      <w:r>
        <w:rPr>
          <w:spacing w:val="-15"/>
          <w:sz w:val="20"/>
        </w:rPr>
        <w:t> </w:t>
      </w:r>
      <w:r>
        <w:rPr>
          <w:sz w:val="20"/>
        </w:rPr>
        <w:t>the</w:t>
      </w:r>
      <w:r>
        <w:rPr>
          <w:spacing w:val="-15"/>
          <w:sz w:val="20"/>
        </w:rPr>
        <w:t> </w:t>
      </w:r>
      <w:r>
        <w:rPr>
          <w:sz w:val="20"/>
        </w:rPr>
        <w:t>comment</w:t>
      </w:r>
      <w:r>
        <w:rPr>
          <w:spacing w:val="-15"/>
          <w:sz w:val="20"/>
        </w:rPr>
        <w:t> </w:t>
      </w:r>
      <w:r>
        <w:rPr>
          <w:sz w:val="20"/>
        </w:rPr>
        <w:t>period</w:t>
      </w:r>
      <w:r>
        <w:rPr>
          <w:spacing w:val="-15"/>
          <w:sz w:val="20"/>
        </w:rPr>
        <w:t> </w:t>
      </w:r>
      <w:r>
        <w:rPr>
          <w:sz w:val="20"/>
        </w:rPr>
        <w:t>on</w:t>
      </w:r>
      <w:r>
        <w:rPr>
          <w:spacing w:val="-15"/>
          <w:sz w:val="20"/>
        </w:rPr>
        <w:t> </w:t>
      </w:r>
      <w:r>
        <w:rPr>
          <w:sz w:val="20"/>
        </w:rPr>
        <w:t>the proposed</w:t>
      </w:r>
      <w:r>
        <w:rPr>
          <w:spacing w:val="-8"/>
          <w:sz w:val="20"/>
        </w:rPr>
        <w:t> </w:t>
      </w:r>
      <w:r>
        <w:rPr>
          <w:sz w:val="20"/>
        </w:rPr>
        <w:t>amendment,</w:t>
      </w:r>
      <w:r>
        <w:rPr>
          <w:spacing w:val="-8"/>
          <w:sz w:val="20"/>
        </w:rPr>
        <w:t> </w:t>
      </w:r>
      <w:r>
        <w:rPr>
          <w:sz w:val="20"/>
        </w:rPr>
        <w:t>the</w:t>
      </w:r>
      <w:r>
        <w:rPr>
          <w:spacing w:val="-8"/>
          <w:sz w:val="20"/>
        </w:rPr>
        <w:t> </w:t>
      </w:r>
      <w:r>
        <w:rPr>
          <w:sz w:val="20"/>
        </w:rPr>
        <w:t>Director</w:t>
      </w:r>
      <w:r>
        <w:rPr>
          <w:spacing w:val="-9"/>
          <w:sz w:val="20"/>
        </w:rPr>
        <w:t> </w:t>
      </w:r>
      <w:r>
        <w:rPr>
          <w:sz w:val="20"/>
        </w:rPr>
        <w:t>shall</w:t>
      </w:r>
      <w:r>
        <w:rPr>
          <w:spacing w:val="-9"/>
          <w:sz w:val="20"/>
        </w:rPr>
        <w:t> </w:t>
      </w:r>
      <w:r>
        <w:rPr>
          <w:sz w:val="20"/>
        </w:rPr>
        <w:t>begin</w:t>
      </w:r>
      <w:r>
        <w:rPr>
          <w:spacing w:val="-9"/>
          <w:sz w:val="20"/>
        </w:rPr>
        <w:t> </w:t>
      </w:r>
      <w:r>
        <w:rPr>
          <w:sz w:val="20"/>
        </w:rPr>
        <w:t>enforcing</w:t>
      </w:r>
      <w:r>
        <w:rPr>
          <w:spacing w:val="-9"/>
          <w:sz w:val="20"/>
        </w:rPr>
        <w:t> </w:t>
      </w:r>
      <w:r>
        <w:rPr>
          <w:sz w:val="20"/>
        </w:rPr>
        <w:t>that</w:t>
      </w:r>
      <w:r>
        <w:rPr>
          <w:spacing w:val="-11"/>
          <w:sz w:val="20"/>
        </w:rPr>
        <w:t> </w:t>
      </w:r>
      <w:r>
        <w:rPr>
          <w:sz w:val="20"/>
        </w:rPr>
        <w:t>standard</w:t>
      </w:r>
      <w:r>
        <w:rPr>
          <w:spacing w:val="-9"/>
          <w:sz w:val="20"/>
        </w:rPr>
        <w:t> </w:t>
      </w:r>
      <w:r>
        <w:rPr>
          <w:sz w:val="20"/>
        </w:rPr>
        <w:t>when</w:t>
      </w:r>
      <w:r>
        <w:rPr>
          <w:spacing w:val="-9"/>
          <w:sz w:val="20"/>
        </w:rPr>
        <w:t> </w:t>
      </w:r>
      <w:r>
        <w:rPr>
          <w:sz w:val="20"/>
        </w:rPr>
        <w:t>12</w:t>
      </w:r>
      <w:r>
        <w:rPr>
          <w:spacing w:val="-9"/>
          <w:sz w:val="20"/>
        </w:rPr>
        <w:t> </w:t>
      </w:r>
      <w:r>
        <w:rPr>
          <w:sz w:val="20"/>
        </w:rPr>
        <w:t>months</w:t>
      </w:r>
      <w:r>
        <w:rPr>
          <w:spacing w:val="-9"/>
          <w:sz w:val="20"/>
        </w:rPr>
        <w:t> </w:t>
      </w:r>
      <w:r>
        <w:rPr>
          <w:sz w:val="20"/>
        </w:rPr>
        <w:t>has</w:t>
      </w:r>
      <w:r>
        <w:rPr>
          <w:spacing w:val="-9"/>
          <w:sz w:val="20"/>
        </w:rPr>
        <w:t> </w:t>
      </w:r>
      <w:r>
        <w:rPr>
          <w:sz w:val="20"/>
        </w:rPr>
        <w:t>elapsed</w:t>
      </w:r>
      <w:r>
        <w:rPr>
          <w:spacing w:val="-9"/>
          <w:sz w:val="20"/>
        </w:rPr>
        <w:t> </w:t>
      </w:r>
      <w:r>
        <w:rPr>
          <w:sz w:val="20"/>
        </w:rPr>
        <w:t>after</w:t>
      </w:r>
      <w:r>
        <w:rPr>
          <w:spacing w:val="-9"/>
          <w:sz w:val="20"/>
        </w:rPr>
        <w:t> </w:t>
      </w:r>
      <w:r>
        <w:rPr>
          <w:sz w:val="20"/>
        </w:rPr>
        <w:t>the</w:t>
      </w:r>
      <w:r>
        <w:rPr>
          <w:spacing w:val="-9"/>
          <w:sz w:val="20"/>
        </w:rPr>
        <w:t> </w:t>
      </w:r>
      <w:r>
        <w:rPr>
          <w:sz w:val="20"/>
        </w:rPr>
        <w:t>end</w:t>
      </w:r>
      <w:r>
        <w:rPr>
          <w:spacing w:val="-9"/>
          <w:sz w:val="20"/>
        </w:rPr>
        <w:t> </w:t>
      </w:r>
      <w:r>
        <w:rPr>
          <w:sz w:val="20"/>
        </w:rPr>
        <w:t>of</w:t>
      </w:r>
      <w:r>
        <w:rPr>
          <w:spacing w:val="-9"/>
          <w:sz w:val="20"/>
        </w:rPr>
        <w:t> </w:t>
      </w:r>
      <w:r>
        <w:rPr>
          <w:sz w:val="20"/>
        </w:rPr>
        <w:t>the comment period on the proposed</w:t>
      </w:r>
      <w:r>
        <w:rPr>
          <w:spacing w:val="-26"/>
          <w:sz w:val="20"/>
        </w:rPr>
        <w:t> </w:t>
      </w:r>
      <w:r>
        <w:rPr>
          <w:sz w:val="20"/>
        </w:rPr>
        <w:t>amendment.</w:t>
      </w:r>
    </w:p>
    <w:p>
      <w:pPr>
        <w:pStyle w:val="ListParagraph"/>
        <w:numPr>
          <w:ilvl w:val="0"/>
          <w:numId w:val="6"/>
        </w:numPr>
        <w:tabs>
          <w:tab w:pos="417" w:val="left" w:leader="none"/>
        </w:tabs>
        <w:spacing w:line="240" w:lineRule="auto" w:before="1" w:after="0"/>
        <w:ind w:left="120" w:right="116" w:firstLine="0"/>
        <w:jc w:val="both"/>
        <w:rPr>
          <w:sz w:val="20"/>
        </w:rPr>
      </w:pPr>
      <w:r>
        <w:rPr>
          <w:sz w:val="20"/>
        </w:rPr>
        <w:t>New</w:t>
      </w:r>
      <w:r>
        <w:rPr>
          <w:spacing w:val="-18"/>
          <w:sz w:val="20"/>
        </w:rPr>
        <w:t> </w:t>
      </w:r>
      <w:r>
        <w:rPr>
          <w:sz w:val="20"/>
        </w:rPr>
        <w:t>sources</w:t>
      </w:r>
      <w:r>
        <w:rPr>
          <w:spacing w:val="-18"/>
          <w:sz w:val="20"/>
        </w:rPr>
        <w:t> </w:t>
      </w:r>
      <w:r>
        <w:rPr>
          <w:sz w:val="20"/>
        </w:rPr>
        <w:t>of</w:t>
      </w:r>
      <w:r>
        <w:rPr>
          <w:spacing w:val="-18"/>
          <w:sz w:val="20"/>
        </w:rPr>
        <w:t> </w:t>
      </w:r>
      <w:r>
        <w:rPr>
          <w:sz w:val="20"/>
        </w:rPr>
        <w:t>volatile</w:t>
      </w:r>
      <w:r>
        <w:rPr>
          <w:spacing w:val="-20"/>
          <w:sz w:val="20"/>
        </w:rPr>
        <w:t> </w:t>
      </w:r>
      <w:r>
        <w:rPr>
          <w:sz w:val="20"/>
        </w:rPr>
        <w:t>organic</w:t>
      </w:r>
      <w:r>
        <w:rPr>
          <w:spacing w:val="-20"/>
          <w:sz w:val="20"/>
        </w:rPr>
        <w:t> </w:t>
      </w:r>
      <w:r>
        <w:rPr>
          <w:sz w:val="20"/>
        </w:rPr>
        <w:t>compounds</w:t>
      </w:r>
      <w:r>
        <w:rPr>
          <w:spacing w:val="-20"/>
          <w:sz w:val="20"/>
        </w:rPr>
        <w:t> </w:t>
      </w:r>
      <w:r>
        <w:rPr>
          <w:sz w:val="20"/>
        </w:rPr>
        <w:t>that</w:t>
      </w:r>
      <w:r>
        <w:rPr>
          <w:spacing w:val="-20"/>
          <w:sz w:val="20"/>
        </w:rPr>
        <w:t> </w:t>
      </w:r>
      <w:r>
        <w:rPr>
          <w:sz w:val="20"/>
        </w:rPr>
        <w:t>are</w:t>
      </w:r>
      <w:r>
        <w:rPr>
          <w:spacing w:val="-20"/>
          <w:sz w:val="20"/>
        </w:rPr>
        <w:t> </w:t>
      </w:r>
      <w:r>
        <w:rPr>
          <w:sz w:val="20"/>
        </w:rPr>
        <w:t>located</w:t>
      </w:r>
      <w:r>
        <w:rPr>
          <w:spacing w:val="-20"/>
          <w:sz w:val="20"/>
        </w:rPr>
        <w:t> </w:t>
      </w:r>
      <w:r>
        <w:rPr>
          <w:sz w:val="20"/>
        </w:rPr>
        <w:t>in</w:t>
      </w:r>
      <w:r>
        <w:rPr>
          <w:spacing w:val="-20"/>
          <w:sz w:val="20"/>
        </w:rPr>
        <w:t> </w:t>
      </w:r>
      <w:r>
        <w:rPr>
          <w:sz w:val="20"/>
        </w:rPr>
        <w:t>an</w:t>
      </w:r>
      <w:r>
        <w:rPr>
          <w:spacing w:val="-20"/>
          <w:sz w:val="20"/>
        </w:rPr>
        <w:t> </w:t>
      </w:r>
      <w:r>
        <w:rPr>
          <w:sz w:val="20"/>
        </w:rPr>
        <w:t>area</w:t>
      </w:r>
      <w:r>
        <w:rPr>
          <w:spacing w:val="-20"/>
          <w:sz w:val="20"/>
        </w:rPr>
        <w:t> </w:t>
      </w:r>
      <w:r>
        <w:rPr>
          <w:sz w:val="20"/>
        </w:rPr>
        <w:t>designated</w:t>
      </w:r>
      <w:r>
        <w:rPr>
          <w:spacing w:val="-20"/>
          <w:sz w:val="20"/>
        </w:rPr>
        <w:t> </w:t>
      </w:r>
      <w:r>
        <w:rPr>
          <w:sz w:val="20"/>
        </w:rPr>
        <w:t>in</w:t>
      </w:r>
      <w:r>
        <w:rPr>
          <w:spacing w:val="-20"/>
          <w:sz w:val="20"/>
        </w:rPr>
        <w:t> </w:t>
      </w:r>
      <w:r>
        <w:rPr>
          <w:sz w:val="20"/>
        </w:rPr>
        <w:t>40</w:t>
      </w:r>
      <w:r>
        <w:rPr>
          <w:spacing w:val="-20"/>
          <w:sz w:val="20"/>
        </w:rPr>
        <w:t> </w:t>
      </w:r>
      <w:r>
        <w:rPr>
          <w:sz w:val="20"/>
        </w:rPr>
        <w:t>CFR</w:t>
      </w:r>
      <w:r>
        <w:rPr>
          <w:spacing w:val="-20"/>
          <w:sz w:val="20"/>
        </w:rPr>
        <w:t> </w:t>
      </w:r>
      <w:r>
        <w:rPr>
          <w:sz w:val="20"/>
        </w:rPr>
        <w:t>81.334</w:t>
      </w:r>
      <w:r>
        <w:rPr>
          <w:spacing w:val="-20"/>
          <w:sz w:val="20"/>
        </w:rPr>
        <w:t> </w:t>
      </w:r>
      <w:r>
        <w:rPr>
          <w:sz w:val="20"/>
        </w:rPr>
        <w:t>as</w:t>
      </w:r>
      <w:r>
        <w:rPr>
          <w:spacing w:val="-20"/>
          <w:sz w:val="20"/>
        </w:rPr>
        <w:t> </w:t>
      </w:r>
      <w:r>
        <w:rPr>
          <w:spacing w:val="-3"/>
          <w:sz w:val="20"/>
        </w:rPr>
        <w:t>nonattainment </w:t>
      </w:r>
      <w:r>
        <w:rPr>
          <w:sz w:val="20"/>
        </w:rPr>
        <w:t>for ozone or an area identified in accordance with 15A NCAC 02D .0902 as in violation of the ambient air quality standard</w:t>
      </w:r>
      <w:r>
        <w:rPr>
          <w:spacing w:val="-7"/>
          <w:sz w:val="20"/>
        </w:rPr>
        <w:t> </w:t>
      </w:r>
      <w:r>
        <w:rPr>
          <w:sz w:val="20"/>
        </w:rPr>
        <w:t>for</w:t>
      </w:r>
      <w:r>
        <w:rPr>
          <w:spacing w:val="-7"/>
          <w:sz w:val="20"/>
        </w:rPr>
        <w:t> </w:t>
      </w:r>
      <w:r>
        <w:rPr>
          <w:sz w:val="20"/>
        </w:rPr>
        <w:t>ozone</w:t>
      </w:r>
      <w:r>
        <w:rPr>
          <w:spacing w:val="-7"/>
          <w:sz w:val="20"/>
        </w:rPr>
        <w:t> </w:t>
      </w:r>
      <w:r>
        <w:rPr>
          <w:sz w:val="20"/>
        </w:rPr>
        <w:t>shall</w:t>
      </w:r>
      <w:r>
        <w:rPr>
          <w:spacing w:val="-7"/>
          <w:sz w:val="20"/>
        </w:rPr>
        <w:t> </w:t>
      </w:r>
      <w:r>
        <w:rPr>
          <w:sz w:val="20"/>
        </w:rPr>
        <w:t>comply</w:t>
      </w:r>
      <w:r>
        <w:rPr>
          <w:spacing w:val="-7"/>
          <w:sz w:val="20"/>
        </w:rPr>
        <w:t> </w:t>
      </w:r>
      <w:r>
        <w:rPr>
          <w:sz w:val="20"/>
        </w:rPr>
        <w:t>with</w:t>
      </w:r>
      <w:r>
        <w:rPr>
          <w:spacing w:val="-7"/>
          <w:sz w:val="20"/>
        </w:rPr>
        <w:t> </w:t>
      </w:r>
      <w:r>
        <w:rPr>
          <w:sz w:val="20"/>
        </w:rPr>
        <w:t>the</w:t>
      </w:r>
      <w:r>
        <w:rPr>
          <w:spacing w:val="-7"/>
          <w:sz w:val="20"/>
        </w:rPr>
        <w:t> </w:t>
      </w:r>
      <w:r>
        <w:rPr>
          <w:sz w:val="20"/>
        </w:rPr>
        <w:t>requirements</w:t>
      </w:r>
      <w:r>
        <w:rPr>
          <w:spacing w:val="-7"/>
          <w:sz w:val="20"/>
        </w:rPr>
        <w:t> </w:t>
      </w:r>
      <w:r>
        <w:rPr>
          <w:sz w:val="20"/>
        </w:rPr>
        <w:t>of</w:t>
      </w:r>
      <w:r>
        <w:rPr>
          <w:spacing w:val="-7"/>
          <w:sz w:val="20"/>
        </w:rPr>
        <w:t> </w:t>
      </w:r>
      <w:r>
        <w:rPr>
          <w:sz w:val="20"/>
        </w:rPr>
        <w:t>40</w:t>
      </w:r>
      <w:r>
        <w:rPr>
          <w:spacing w:val="-7"/>
          <w:sz w:val="20"/>
        </w:rPr>
        <w:t> </w:t>
      </w:r>
      <w:r>
        <w:rPr>
          <w:sz w:val="20"/>
        </w:rPr>
        <w:t>CFR</w:t>
      </w:r>
      <w:r>
        <w:rPr>
          <w:spacing w:val="-7"/>
          <w:sz w:val="20"/>
        </w:rPr>
        <w:t> </w:t>
      </w:r>
      <w:r>
        <w:rPr>
          <w:sz w:val="20"/>
        </w:rPr>
        <w:t>Part</w:t>
      </w:r>
      <w:r>
        <w:rPr>
          <w:spacing w:val="-7"/>
          <w:sz w:val="20"/>
        </w:rPr>
        <w:t> </w:t>
      </w:r>
      <w:r>
        <w:rPr>
          <w:sz w:val="20"/>
        </w:rPr>
        <w:t>61</w:t>
      </w:r>
      <w:r>
        <w:rPr>
          <w:spacing w:val="-7"/>
          <w:sz w:val="20"/>
        </w:rPr>
        <w:t> </w:t>
      </w:r>
      <w:r>
        <w:rPr>
          <w:sz w:val="20"/>
        </w:rPr>
        <w:t>that</w:t>
      </w:r>
      <w:r>
        <w:rPr>
          <w:spacing w:val="-7"/>
          <w:sz w:val="20"/>
        </w:rPr>
        <w:t> </w:t>
      </w:r>
      <w:r>
        <w:rPr>
          <w:sz w:val="20"/>
        </w:rPr>
        <w:t>are</w:t>
      </w:r>
      <w:r>
        <w:rPr>
          <w:spacing w:val="-7"/>
          <w:sz w:val="20"/>
        </w:rPr>
        <w:t> </w:t>
      </w:r>
      <w:r>
        <w:rPr>
          <w:sz w:val="20"/>
        </w:rPr>
        <w:t>not</w:t>
      </w:r>
      <w:r>
        <w:rPr>
          <w:spacing w:val="-7"/>
          <w:sz w:val="20"/>
        </w:rPr>
        <w:t> </w:t>
      </w:r>
      <w:r>
        <w:rPr>
          <w:sz w:val="20"/>
        </w:rPr>
        <w:t>excluded</w:t>
      </w:r>
      <w:r>
        <w:rPr>
          <w:spacing w:val="-7"/>
          <w:sz w:val="20"/>
        </w:rPr>
        <w:t> </w:t>
      </w:r>
      <w:r>
        <w:rPr>
          <w:sz w:val="20"/>
        </w:rPr>
        <w:t>by</w:t>
      </w:r>
      <w:r>
        <w:rPr>
          <w:spacing w:val="-7"/>
          <w:sz w:val="20"/>
        </w:rPr>
        <w:t> </w:t>
      </w:r>
      <w:r>
        <w:rPr>
          <w:sz w:val="20"/>
        </w:rPr>
        <w:t>this</w:t>
      </w:r>
      <w:r>
        <w:rPr>
          <w:spacing w:val="-7"/>
          <w:sz w:val="20"/>
        </w:rPr>
        <w:t> </w:t>
      </w:r>
      <w:r>
        <w:rPr>
          <w:sz w:val="20"/>
        </w:rPr>
        <w:t>Rule,</w:t>
      </w:r>
      <w:r>
        <w:rPr>
          <w:spacing w:val="-8"/>
          <w:sz w:val="20"/>
        </w:rPr>
        <w:t> </w:t>
      </w:r>
      <w:r>
        <w:rPr>
          <w:sz w:val="20"/>
        </w:rPr>
        <w:t>as</w:t>
      </w:r>
      <w:r>
        <w:rPr>
          <w:spacing w:val="-8"/>
          <w:sz w:val="20"/>
        </w:rPr>
        <w:t> </w:t>
      </w:r>
      <w:r>
        <w:rPr>
          <w:sz w:val="20"/>
        </w:rPr>
        <w:t>well</w:t>
      </w:r>
      <w:r>
        <w:rPr>
          <w:spacing w:val="-8"/>
          <w:sz w:val="20"/>
        </w:rPr>
        <w:t> </w:t>
      </w:r>
      <w:r>
        <w:rPr>
          <w:sz w:val="20"/>
        </w:rPr>
        <w:t>as with any applicable requirements in Section .0900 of this</w:t>
      </w:r>
      <w:r>
        <w:rPr>
          <w:spacing w:val="-24"/>
          <w:sz w:val="20"/>
        </w:rPr>
        <w:t> </w:t>
      </w:r>
      <w:r>
        <w:rPr>
          <w:sz w:val="20"/>
        </w:rPr>
        <w:t>Subchapter.</w:t>
      </w:r>
    </w:p>
    <w:p>
      <w:pPr>
        <w:pStyle w:val="ListParagraph"/>
        <w:numPr>
          <w:ilvl w:val="0"/>
          <w:numId w:val="6"/>
        </w:numPr>
        <w:tabs>
          <w:tab w:pos="512" w:val="left" w:leader="none"/>
        </w:tabs>
        <w:spacing w:line="240" w:lineRule="auto" w:before="1" w:after="0"/>
        <w:ind w:left="120" w:right="116" w:firstLine="0"/>
        <w:jc w:val="both"/>
        <w:rPr>
          <w:sz w:val="20"/>
        </w:rPr>
      </w:pPr>
      <w:r>
        <w:rPr>
          <w:sz w:val="20"/>
        </w:rPr>
        <w:t>All requests, reports, applications, submittals, and other communications to the administrator required under Paragraph (a) of this Rule shall be submitted to the Director of the Division of Air Quality rather than to the Environmental</w:t>
      </w:r>
      <w:r>
        <w:rPr>
          <w:spacing w:val="-25"/>
          <w:sz w:val="20"/>
        </w:rPr>
        <w:t> </w:t>
      </w:r>
      <w:r>
        <w:rPr>
          <w:sz w:val="20"/>
        </w:rPr>
        <w:t>Protection</w:t>
      </w:r>
      <w:r>
        <w:rPr>
          <w:spacing w:val="-25"/>
          <w:sz w:val="20"/>
        </w:rPr>
        <w:t> </w:t>
      </w:r>
      <w:r>
        <w:rPr>
          <w:sz w:val="20"/>
        </w:rPr>
        <w:t>Agency;</w:t>
      </w:r>
      <w:r>
        <w:rPr>
          <w:spacing w:val="-25"/>
          <w:sz w:val="20"/>
        </w:rPr>
        <w:t> </w:t>
      </w:r>
      <w:r>
        <w:rPr>
          <w:sz w:val="20"/>
        </w:rPr>
        <w:t>except</w:t>
      </w:r>
      <w:r>
        <w:rPr>
          <w:spacing w:val="-25"/>
          <w:sz w:val="20"/>
        </w:rPr>
        <w:t> </w:t>
      </w:r>
      <w:r>
        <w:rPr>
          <w:sz w:val="20"/>
        </w:rPr>
        <w:t>that</w:t>
      </w:r>
      <w:r>
        <w:rPr>
          <w:spacing w:val="-25"/>
          <w:sz w:val="20"/>
        </w:rPr>
        <w:t> </w:t>
      </w:r>
      <w:r>
        <w:rPr>
          <w:sz w:val="20"/>
        </w:rPr>
        <w:t>all</w:t>
      </w:r>
      <w:r>
        <w:rPr>
          <w:spacing w:val="-25"/>
          <w:sz w:val="20"/>
        </w:rPr>
        <w:t> </w:t>
      </w:r>
      <w:r>
        <w:rPr>
          <w:sz w:val="20"/>
        </w:rPr>
        <w:t>such</w:t>
      </w:r>
      <w:r>
        <w:rPr>
          <w:spacing w:val="-25"/>
          <w:sz w:val="20"/>
        </w:rPr>
        <w:t> </w:t>
      </w:r>
      <w:r>
        <w:rPr>
          <w:sz w:val="20"/>
        </w:rPr>
        <w:t>reports,</w:t>
      </w:r>
      <w:r>
        <w:rPr>
          <w:spacing w:val="-25"/>
          <w:sz w:val="20"/>
        </w:rPr>
        <w:t> </w:t>
      </w:r>
      <w:r>
        <w:rPr>
          <w:sz w:val="20"/>
        </w:rPr>
        <w:t>applications,</w:t>
      </w:r>
      <w:r>
        <w:rPr>
          <w:spacing w:val="-25"/>
          <w:sz w:val="20"/>
        </w:rPr>
        <w:t> </w:t>
      </w:r>
      <w:r>
        <w:rPr>
          <w:sz w:val="20"/>
        </w:rPr>
        <w:t>submittals,</w:t>
      </w:r>
      <w:r>
        <w:rPr>
          <w:spacing w:val="-25"/>
          <w:sz w:val="20"/>
        </w:rPr>
        <w:t> </w:t>
      </w:r>
      <w:r>
        <w:rPr>
          <w:sz w:val="20"/>
        </w:rPr>
        <w:t>and</w:t>
      </w:r>
      <w:r>
        <w:rPr>
          <w:spacing w:val="-25"/>
          <w:sz w:val="20"/>
        </w:rPr>
        <w:t> </w:t>
      </w:r>
      <w:r>
        <w:rPr>
          <w:sz w:val="20"/>
        </w:rPr>
        <w:t>other</w:t>
      </w:r>
      <w:r>
        <w:rPr>
          <w:spacing w:val="-25"/>
          <w:sz w:val="20"/>
        </w:rPr>
        <w:t> </w:t>
      </w:r>
      <w:r>
        <w:rPr>
          <w:spacing w:val="-3"/>
          <w:sz w:val="20"/>
        </w:rPr>
        <w:t>communications</w:t>
      </w:r>
      <w:r>
        <w:rPr>
          <w:spacing w:val="-25"/>
          <w:sz w:val="20"/>
        </w:rPr>
        <w:t> </w:t>
      </w:r>
      <w:r>
        <w:rPr>
          <w:sz w:val="20"/>
        </w:rPr>
        <w:t>to</w:t>
      </w:r>
      <w:r>
        <w:rPr>
          <w:spacing w:val="-25"/>
          <w:sz w:val="20"/>
        </w:rPr>
        <w:t> </w:t>
      </w:r>
      <w:r>
        <w:rPr>
          <w:spacing w:val="-2"/>
          <w:sz w:val="20"/>
        </w:rPr>
        <w:t>the </w:t>
      </w:r>
      <w:r>
        <w:rPr>
          <w:sz w:val="20"/>
        </w:rPr>
        <w:t>administrator</w:t>
      </w:r>
      <w:r>
        <w:rPr>
          <w:spacing w:val="-3"/>
          <w:sz w:val="20"/>
        </w:rPr>
        <w:t> </w:t>
      </w:r>
      <w:r>
        <w:rPr>
          <w:sz w:val="20"/>
        </w:rPr>
        <w:t>required</w:t>
      </w:r>
      <w:r>
        <w:rPr>
          <w:spacing w:val="-3"/>
          <w:sz w:val="20"/>
        </w:rPr>
        <w:t> </w:t>
      </w:r>
      <w:r>
        <w:rPr>
          <w:sz w:val="20"/>
        </w:rPr>
        <w:t>by</w:t>
      </w:r>
      <w:r>
        <w:rPr>
          <w:spacing w:val="-3"/>
          <w:sz w:val="20"/>
        </w:rPr>
        <w:t> </w:t>
      </w:r>
      <w:r>
        <w:rPr>
          <w:sz w:val="20"/>
        </w:rPr>
        <w:t>40</w:t>
      </w:r>
      <w:r>
        <w:rPr>
          <w:spacing w:val="-3"/>
          <w:sz w:val="20"/>
        </w:rPr>
        <w:t> </w:t>
      </w:r>
      <w:r>
        <w:rPr>
          <w:sz w:val="20"/>
        </w:rPr>
        <w:t>CFR</w:t>
      </w:r>
      <w:r>
        <w:rPr>
          <w:spacing w:val="-3"/>
          <w:sz w:val="20"/>
        </w:rPr>
        <w:t> </w:t>
      </w:r>
      <w:r>
        <w:rPr>
          <w:sz w:val="20"/>
        </w:rPr>
        <w:t>61.145</w:t>
      </w:r>
      <w:r>
        <w:rPr>
          <w:spacing w:val="-3"/>
          <w:sz w:val="20"/>
        </w:rPr>
        <w:t> </w:t>
      </w:r>
      <w:r>
        <w:rPr>
          <w:sz w:val="20"/>
        </w:rPr>
        <w:t>shall</w:t>
      </w:r>
      <w:r>
        <w:rPr>
          <w:spacing w:val="-3"/>
          <w:sz w:val="20"/>
        </w:rPr>
        <w:t> </w:t>
      </w:r>
      <w:r>
        <w:rPr>
          <w:sz w:val="20"/>
        </w:rPr>
        <w:t>be</w:t>
      </w:r>
      <w:r>
        <w:rPr>
          <w:spacing w:val="-3"/>
          <w:sz w:val="20"/>
        </w:rPr>
        <w:t> </w:t>
      </w:r>
      <w:r>
        <w:rPr>
          <w:sz w:val="20"/>
        </w:rPr>
        <w:t>submitted</w:t>
      </w:r>
      <w:r>
        <w:rPr>
          <w:spacing w:val="-3"/>
          <w:sz w:val="20"/>
        </w:rPr>
        <w:t> </w:t>
      </w:r>
      <w:r>
        <w:rPr>
          <w:sz w:val="20"/>
        </w:rPr>
        <w:t>to</w:t>
      </w:r>
      <w:r>
        <w:rPr>
          <w:spacing w:val="-3"/>
          <w:sz w:val="20"/>
        </w:rPr>
        <w:t> </w:t>
      </w:r>
      <w:r>
        <w:rPr>
          <w:sz w:val="20"/>
        </w:rPr>
        <w:t>the</w:t>
      </w:r>
      <w:r>
        <w:rPr>
          <w:spacing w:val="-3"/>
          <w:sz w:val="20"/>
        </w:rPr>
        <w:t> </w:t>
      </w:r>
      <w:r>
        <w:rPr>
          <w:sz w:val="20"/>
        </w:rPr>
        <w:t>Director,</w:t>
      </w:r>
      <w:r>
        <w:rPr>
          <w:spacing w:val="-3"/>
          <w:sz w:val="20"/>
        </w:rPr>
        <w:t> </w:t>
      </w:r>
      <w:r>
        <w:rPr>
          <w:sz w:val="20"/>
        </w:rPr>
        <w:t>Division</w:t>
      </w:r>
      <w:r>
        <w:rPr>
          <w:spacing w:val="-3"/>
          <w:sz w:val="20"/>
        </w:rPr>
        <w:t> </w:t>
      </w:r>
      <w:r>
        <w:rPr>
          <w:sz w:val="20"/>
        </w:rPr>
        <w:t>of</w:t>
      </w:r>
      <w:r>
        <w:rPr>
          <w:spacing w:val="-3"/>
          <w:sz w:val="20"/>
        </w:rPr>
        <w:t> </w:t>
      </w:r>
      <w:r>
        <w:rPr>
          <w:sz w:val="20"/>
        </w:rPr>
        <w:t>Epidemiology.</w:t>
      </w:r>
    </w:p>
    <w:p>
      <w:pPr>
        <w:pStyle w:val="ListParagraph"/>
        <w:numPr>
          <w:ilvl w:val="0"/>
          <w:numId w:val="6"/>
        </w:numPr>
        <w:tabs>
          <w:tab w:pos="417" w:val="left" w:leader="none"/>
        </w:tabs>
        <w:spacing w:line="240" w:lineRule="auto" w:before="1" w:after="0"/>
        <w:ind w:left="120" w:right="114" w:firstLine="0"/>
        <w:jc w:val="both"/>
        <w:rPr>
          <w:sz w:val="20"/>
        </w:rPr>
      </w:pPr>
      <w:r>
        <w:rPr>
          <w:sz w:val="20"/>
        </w:rPr>
        <w:t>In</w:t>
      </w:r>
      <w:r>
        <w:rPr>
          <w:spacing w:val="-16"/>
          <w:sz w:val="20"/>
        </w:rPr>
        <w:t> </w:t>
      </w:r>
      <w:r>
        <w:rPr>
          <w:sz w:val="20"/>
        </w:rPr>
        <w:t>the</w:t>
      </w:r>
      <w:r>
        <w:rPr>
          <w:spacing w:val="-16"/>
          <w:sz w:val="20"/>
        </w:rPr>
        <w:t> </w:t>
      </w:r>
      <w:r>
        <w:rPr>
          <w:sz w:val="20"/>
        </w:rPr>
        <w:t>application</w:t>
      </w:r>
      <w:r>
        <w:rPr>
          <w:spacing w:val="-16"/>
          <w:sz w:val="20"/>
        </w:rPr>
        <w:t> </w:t>
      </w:r>
      <w:r>
        <w:rPr>
          <w:sz w:val="20"/>
        </w:rPr>
        <w:t>of</w:t>
      </w:r>
      <w:r>
        <w:rPr>
          <w:spacing w:val="-16"/>
          <w:sz w:val="20"/>
        </w:rPr>
        <w:t> </w:t>
      </w:r>
      <w:r>
        <w:rPr>
          <w:sz w:val="20"/>
        </w:rPr>
        <w:t>this</w:t>
      </w:r>
      <w:r>
        <w:rPr>
          <w:spacing w:val="-16"/>
          <w:sz w:val="20"/>
        </w:rPr>
        <w:t> </w:t>
      </w:r>
      <w:r>
        <w:rPr>
          <w:sz w:val="20"/>
        </w:rPr>
        <w:t>Rule,</w:t>
      </w:r>
      <w:r>
        <w:rPr>
          <w:spacing w:val="-15"/>
          <w:sz w:val="20"/>
        </w:rPr>
        <w:t> </w:t>
      </w:r>
      <w:r>
        <w:rPr>
          <w:sz w:val="20"/>
        </w:rPr>
        <w:t>definitions</w:t>
      </w:r>
      <w:r>
        <w:rPr>
          <w:spacing w:val="-16"/>
          <w:sz w:val="20"/>
        </w:rPr>
        <w:t> </w:t>
      </w:r>
      <w:r>
        <w:rPr>
          <w:sz w:val="20"/>
        </w:rPr>
        <w:t>contained</w:t>
      </w:r>
      <w:r>
        <w:rPr>
          <w:spacing w:val="-16"/>
          <w:sz w:val="20"/>
        </w:rPr>
        <w:t> </w:t>
      </w:r>
      <w:r>
        <w:rPr>
          <w:sz w:val="20"/>
        </w:rPr>
        <w:t>in</w:t>
      </w:r>
      <w:r>
        <w:rPr>
          <w:spacing w:val="-16"/>
          <w:sz w:val="20"/>
        </w:rPr>
        <w:t> </w:t>
      </w:r>
      <w:r>
        <w:rPr>
          <w:sz w:val="20"/>
        </w:rPr>
        <w:t>40</w:t>
      </w:r>
      <w:r>
        <w:rPr>
          <w:spacing w:val="-16"/>
          <w:sz w:val="20"/>
        </w:rPr>
        <w:t> </w:t>
      </w:r>
      <w:r>
        <w:rPr>
          <w:sz w:val="20"/>
        </w:rPr>
        <w:t>CFR</w:t>
      </w:r>
      <w:r>
        <w:rPr>
          <w:spacing w:val="-16"/>
          <w:sz w:val="20"/>
        </w:rPr>
        <w:t> </w:t>
      </w:r>
      <w:r>
        <w:rPr>
          <w:sz w:val="20"/>
        </w:rPr>
        <w:t>Part</w:t>
      </w:r>
      <w:r>
        <w:rPr>
          <w:spacing w:val="-16"/>
          <w:sz w:val="20"/>
        </w:rPr>
        <w:t> </w:t>
      </w:r>
      <w:r>
        <w:rPr>
          <w:sz w:val="20"/>
        </w:rPr>
        <w:t>61</w:t>
      </w:r>
      <w:r>
        <w:rPr>
          <w:spacing w:val="-16"/>
          <w:sz w:val="20"/>
        </w:rPr>
        <w:t> </w:t>
      </w:r>
      <w:r>
        <w:rPr>
          <w:sz w:val="20"/>
        </w:rPr>
        <w:t>shall</w:t>
      </w:r>
      <w:r>
        <w:rPr>
          <w:spacing w:val="-16"/>
          <w:sz w:val="20"/>
        </w:rPr>
        <w:t> </w:t>
      </w:r>
      <w:r>
        <w:rPr>
          <w:sz w:val="20"/>
        </w:rPr>
        <w:t>apply</w:t>
      </w:r>
      <w:r>
        <w:rPr>
          <w:spacing w:val="-16"/>
          <w:sz w:val="20"/>
        </w:rPr>
        <w:t> </w:t>
      </w:r>
      <w:r>
        <w:rPr>
          <w:sz w:val="20"/>
        </w:rPr>
        <w:t>rather</w:t>
      </w:r>
      <w:r>
        <w:rPr>
          <w:spacing w:val="-16"/>
          <w:sz w:val="20"/>
        </w:rPr>
        <w:t> </w:t>
      </w:r>
      <w:r>
        <w:rPr>
          <w:sz w:val="20"/>
        </w:rPr>
        <w:t>than</w:t>
      </w:r>
      <w:r>
        <w:rPr>
          <w:spacing w:val="-16"/>
          <w:sz w:val="20"/>
        </w:rPr>
        <w:t> </w:t>
      </w:r>
      <w:r>
        <w:rPr>
          <w:sz w:val="20"/>
        </w:rPr>
        <w:t>those</w:t>
      </w:r>
      <w:r>
        <w:rPr>
          <w:spacing w:val="-16"/>
          <w:sz w:val="20"/>
        </w:rPr>
        <w:t> </w:t>
      </w:r>
      <w:r>
        <w:rPr>
          <w:sz w:val="20"/>
        </w:rPr>
        <w:t>of</w:t>
      </w:r>
      <w:r>
        <w:rPr>
          <w:spacing w:val="-18"/>
          <w:sz w:val="20"/>
        </w:rPr>
        <w:t> </w:t>
      </w:r>
      <w:r>
        <w:rPr>
          <w:sz w:val="20"/>
        </w:rPr>
        <w:t>Section</w:t>
      </w:r>
      <w:r>
        <w:rPr>
          <w:spacing w:val="-18"/>
          <w:sz w:val="20"/>
        </w:rPr>
        <w:t> </w:t>
      </w:r>
      <w:r>
        <w:rPr>
          <w:sz w:val="20"/>
        </w:rPr>
        <w:t>.0100 of this</w:t>
      </w:r>
      <w:r>
        <w:rPr>
          <w:spacing w:val="-6"/>
          <w:sz w:val="20"/>
        </w:rPr>
        <w:t> </w:t>
      </w:r>
      <w:r>
        <w:rPr>
          <w:sz w:val="20"/>
        </w:rPr>
        <w:t>Subchapter.</w:t>
      </w:r>
    </w:p>
    <w:p>
      <w:pPr>
        <w:pStyle w:val="ListParagraph"/>
        <w:numPr>
          <w:ilvl w:val="0"/>
          <w:numId w:val="6"/>
        </w:numPr>
        <w:tabs>
          <w:tab w:pos="399" w:val="left" w:leader="none"/>
        </w:tabs>
        <w:spacing w:line="240" w:lineRule="auto" w:before="1" w:after="0"/>
        <w:ind w:left="120" w:right="116" w:firstLine="0"/>
        <w:jc w:val="both"/>
        <w:rPr>
          <w:sz w:val="20"/>
        </w:rPr>
      </w:pPr>
      <w:r>
        <w:rPr>
          <w:sz w:val="20"/>
        </w:rPr>
        <w:t>15A</w:t>
      </w:r>
      <w:r>
        <w:rPr>
          <w:spacing w:val="-13"/>
          <w:sz w:val="20"/>
        </w:rPr>
        <w:t> </w:t>
      </w:r>
      <w:r>
        <w:rPr>
          <w:sz w:val="20"/>
        </w:rPr>
        <w:t>NCAC</w:t>
      </w:r>
      <w:r>
        <w:rPr>
          <w:spacing w:val="-13"/>
          <w:sz w:val="20"/>
        </w:rPr>
        <w:t> </w:t>
      </w:r>
      <w:r>
        <w:rPr>
          <w:sz w:val="20"/>
        </w:rPr>
        <w:t>02Q</w:t>
      </w:r>
      <w:r>
        <w:rPr>
          <w:spacing w:val="-13"/>
          <w:sz w:val="20"/>
        </w:rPr>
        <w:t> </w:t>
      </w:r>
      <w:r>
        <w:rPr>
          <w:sz w:val="20"/>
        </w:rPr>
        <w:t>.0102</w:t>
      </w:r>
      <w:r>
        <w:rPr>
          <w:spacing w:val="-13"/>
          <w:sz w:val="20"/>
        </w:rPr>
        <w:t> </w:t>
      </w:r>
      <w:r>
        <w:rPr>
          <w:sz w:val="20"/>
        </w:rPr>
        <w:t>and</w:t>
      </w:r>
      <w:r>
        <w:rPr>
          <w:spacing w:val="-13"/>
          <w:sz w:val="20"/>
        </w:rPr>
        <w:t> </w:t>
      </w:r>
      <w:r>
        <w:rPr>
          <w:sz w:val="20"/>
        </w:rPr>
        <w:t>.0302</w:t>
      </w:r>
      <w:r>
        <w:rPr>
          <w:spacing w:val="-13"/>
          <w:sz w:val="20"/>
        </w:rPr>
        <w:t> </w:t>
      </w:r>
      <w:r>
        <w:rPr>
          <w:sz w:val="20"/>
        </w:rPr>
        <w:t>are</w:t>
      </w:r>
      <w:r>
        <w:rPr>
          <w:spacing w:val="-13"/>
          <w:sz w:val="20"/>
        </w:rPr>
        <w:t> </w:t>
      </w:r>
      <w:r>
        <w:rPr>
          <w:sz w:val="20"/>
        </w:rPr>
        <w:t>not</w:t>
      </w:r>
      <w:r>
        <w:rPr>
          <w:spacing w:val="-13"/>
          <w:sz w:val="20"/>
        </w:rPr>
        <w:t> </w:t>
      </w:r>
      <w:r>
        <w:rPr>
          <w:sz w:val="20"/>
        </w:rPr>
        <w:t>applicable</w:t>
      </w:r>
      <w:r>
        <w:rPr>
          <w:spacing w:val="-14"/>
          <w:sz w:val="20"/>
        </w:rPr>
        <w:t> </w:t>
      </w:r>
      <w:r>
        <w:rPr>
          <w:sz w:val="20"/>
        </w:rPr>
        <w:t>to</w:t>
      </w:r>
      <w:r>
        <w:rPr>
          <w:spacing w:val="-14"/>
          <w:sz w:val="20"/>
        </w:rPr>
        <w:t> </w:t>
      </w:r>
      <w:r>
        <w:rPr>
          <w:sz w:val="20"/>
        </w:rPr>
        <w:t>any</w:t>
      </w:r>
      <w:r>
        <w:rPr>
          <w:spacing w:val="-14"/>
          <w:sz w:val="20"/>
        </w:rPr>
        <w:t> </w:t>
      </w:r>
      <w:r>
        <w:rPr>
          <w:sz w:val="20"/>
        </w:rPr>
        <w:t>source</w:t>
      </w:r>
      <w:r>
        <w:rPr>
          <w:spacing w:val="-14"/>
          <w:sz w:val="20"/>
        </w:rPr>
        <w:t> </w:t>
      </w:r>
      <w:r>
        <w:rPr>
          <w:sz w:val="20"/>
        </w:rPr>
        <w:t>to</w:t>
      </w:r>
      <w:r>
        <w:rPr>
          <w:spacing w:val="-14"/>
          <w:sz w:val="20"/>
        </w:rPr>
        <w:t> </w:t>
      </w:r>
      <w:r>
        <w:rPr>
          <w:sz w:val="20"/>
        </w:rPr>
        <w:t>which</w:t>
      </w:r>
      <w:r>
        <w:rPr>
          <w:spacing w:val="-14"/>
          <w:sz w:val="20"/>
        </w:rPr>
        <w:t> </w:t>
      </w:r>
      <w:r>
        <w:rPr>
          <w:sz w:val="20"/>
        </w:rPr>
        <w:t>this</w:t>
      </w:r>
      <w:r>
        <w:rPr>
          <w:spacing w:val="-14"/>
          <w:sz w:val="20"/>
        </w:rPr>
        <w:t> </w:t>
      </w:r>
      <w:r>
        <w:rPr>
          <w:sz w:val="20"/>
        </w:rPr>
        <w:t>Rule</w:t>
      </w:r>
      <w:r>
        <w:rPr>
          <w:spacing w:val="-14"/>
          <w:sz w:val="20"/>
        </w:rPr>
        <w:t> </w:t>
      </w:r>
      <w:r>
        <w:rPr>
          <w:sz w:val="20"/>
        </w:rPr>
        <w:t>applies.</w:t>
      </w:r>
      <w:r>
        <w:rPr>
          <w:spacing w:val="22"/>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 of the source shall apply for and receive a permit as required in 15A NCAC 02Q .0300 or</w:t>
      </w:r>
      <w:r>
        <w:rPr>
          <w:spacing w:val="-32"/>
          <w:sz w:val="20"/>
        </w:rPr>
        <w:t> </w:t>
      </w:r>
      <w:r>
        <w:rPr>
          <w:sz w:val="20"/>
        </w:rPr>
        <w:t>.0500.</w:t>
      </w:r>
    </w:p>
    <w:p>
      <w:pPr>
        <w:pStyle w:val="BodyText"/>
        <w:spacing w:before="3"/>
        <w:ind w:left="0" w:firstLine="0"/>
      </w:pPr>
    </w:p>
    <w:p>
      <w:pPr>
        <w:spacing w:before="0"/>
        <w:ind w:left="119" w:right="0" w:firstLine="0"/>
        <w:jc w:val="both"/>
        <w:rPr>
          <w:i/>
          <w:sz w:val="20"/>
        </w:rPr>
      </w:pPr>
      <w:r>
        <w:rPr>
          <w:i/>
          <w:sz w:val="20"/>
        </w:rPr>
        <w:t>History Note:      Authority G.S. 143-215.3(a)(1); 143-215.107 (a)(5); 150B-21.6;</w:t>
      </w:r>
    </w:p>
    <w:p>
      <w:pPr>
        <w:spacing w:before="1"/>
        <w:ind w:left="1559" w:right="0" w:firstLine="0"/>
        <w:jc w:val="left"/>
        <w:rPr>
          <w:i/>
          <w:sz w:val="20"/>
        </w:rPr>
      </w:pPr>
      <w:r>
        <w:rPr>
          <w:i/>
          <w:sz w:val="20"/>
        </w:rPr>
        <w:t>Eff. July 1, 1996;</w:t>
      </w:r>
    </w:p>
    <w:p>
      <w:pPr>
        <w:spacing w:before="1"/>
        <w:ind w:left="1559" w:right="0" w:firstLine="0"/>
        <w:jc w:val="left"/>
        <w:rPr>
          <w:i/>
          <w:sz w:val="20"/>
        </w:rPr>
      </w:pPr>
      <w:r>
        <w:rPr>
          <w:i/>
          <w:sz w:val="20"/>
        </w:rPr>
        <w:t>Amended Eff. June 1, 2008; July 1, 1997.</w:t>
      </w:r>
    </w:p>
    <w:p>
      <w:pPr>
        <w:spacing w:after="0"/>
        <w:jc w:val="left"/>
        <w:rPr>
          <w:sz w:val="20"/>
        </w:rPr>
        <w:sectPr>
          <w:pgSz w:w="12240" w:h="15840"/>
          <w:pgMar w:top="1400" w:bottom="280" w:left="1320" w:right="1320"/>
        </w:sectPr>
      </w:pPr>
    </w:p>
    <w:p>
      <w:pPr>
        <w:pStyle w:val="Heading1"/>
      </w:pPr>
      <w:bookmarkStart w:name="D1111" w:id="12"/>
      <w:bookmarkEnd w:id="12"/>
      <w:r>
        <w:rPr>
          <w:b w:val="0"/>
        </w:rPr>
      </w:r>
      <w:r>
        <w:rPr/>
        <w:t>15A NCAC 02D .1111      MAXIMUM ACHIEVABLE CONTROL TECHNOLOGY</w:t>
      </w:r>
    </w:p>
    <w:p>
      <w:pPr>
        <w:pStyle w:val="ListParagraph"/>
        <w:numPr>
          <w:ilvl w:val="0"/>
          <w:numId w:val="7"/>
        </w:numPr>
        <w:tabs>
          <w:tab w:pos="421" w:val="left" w:leader="none"/>
        </w:tabs>
        <w:spacing w:line="240" w:lineRule="auto" w:before="0" w:after="0"/>
        <w:ind w:left="120" w:right="117" w:firstLine="0"/>
        <w:jc w:val="both"/>
        <w:rPr>
          <w:sz w:val="20"/>
        </w:rPr>
      </w:pPr>
      <w:r>
        <w:rPr>
          <w:sz w:val="20"/>
        </w:rPr>
        <w:t>With</w:t>
      </w:r>
      <w:r>
        <w:rPr>
          <w:spacing w:val="-13"/>
          <w:sz w:val="20"/>
        </w:rPr>
        <w:t> </w:t>
      </w:r>
      <w:r>
        <w:rPr>
          <w:sz w:val="20"/>
        </w:rPr>
        <w:t>the</w:t>
      </w:r>
      <w:r>
        <w:rPr>
          <w:spacing w:val="-13"/>
          <w:sz w:val="20"/>
        </w:rPr>
        <w:t> </w:t>
      </w:r>
      <w:r>
        <w:rPr>
          <w:sz w:val="20"/>
        </w:rPr>
        <w:t>exception</w:t>
      </w:r>
      <w:r>
        <w:rPr>
          <w:spacing w:val="-13"/>
          <w:sz w:val="20"/>
        </w:rPr>
        <w:t> </w:t>
      </w:r>
      <w:r>
        <w:rPr>
          <w:sz w:val="20"/>
        </w:rPr>
        <w:t>of</w:t>
      </w:r>
      <w:r>
        <w:rPr>
          <w:spacing w:val="-13"/>
          <w:sz w:val="20"/>
        </w:rPr>
        <w:t> </w:t>
      </w:r>
      <w:r>
        <w:rPr>
          <w:sz w:val="20"/>
        </w:rPr>
        <w:t>Paragraph</w:t>
      </w:r>
      <w:r>
        <w:rPr>
          <w:spacing w:val="-13"/>
          <w:sz w:val="20"/>
        </w:rPr>
        <w:t> </w:t>
      </w:r>
      <w:r>
        <w:rPr>
          <w:sz w:val="20"/>
        </w:rPr>
        <w:t>(b)</w:t>
      </w:r>
      <w:r>
        <w:rPr>
          <w:spacing w:val="-13"/>
          <w:sz w:val="20"/>
        </w:rPr>
        <w:t> </w:t>
      </w:r>
      <w:r>
        <w:rPr>
          <w:sz w:val="20"/>
        </w:rPr>
        <w:t>or</w:t>
      </w:r>
      <w:r>
        <w:rPr>
          <w:spacing w:val="-13"/>
          <w:sz w:val="20"/>
        </w:rPr>
        <w:t> </w:t>
      </w:r>
      <w:r>
        <w:rPr>
          <w:sz w:val="20"/>
        </w:rPr>
        <w:t>(c)</w:t>
      </w:r>
      <w:r>
        <w:rPr>
          <w:spacing w:val="-13"/>
          <w:sz w:val="20"/>
        </w:rPr>
        <w:t> </w:t>
      </w:r>
      <w:r>
        <w:rPr>
          <w:sz w:val="20"/>
        </w:rPr>
        <w:t>of</w:t>
      </w:r>
      <w:r>
        <w:rPr>
          <w:spacing w:val="-13"/>
          <w:sz w:val="20"/>
        </w:rPr>
        <w:t> </w:t>
      </w:r>
      <w:r>
        <w:rPr>
          <w:sz w:val="20"/>
        </w:rPr>
        <w:t>this</w:t>
      </w:r>
      <w:r>
        <w:rPr>
          <w:spacing w:val="-13"/>
          <w:sz w:val="20"/>
        </w:rPr>
        <w:t> </w:t>
      </w:r>
      <w:r>
        <w:rPr>
          <w:sz w:val="20"/>
        </w:rPr>
        <w:t>Rule,</w:t>
      </w:r>
      <w:r>
        <w:rPr>
          <w:spacing w:val="-13"/>
          <w:sz w:val="20"/>
        </w:rPr>
        <w:t> </w:t>
      </w:r>
      <w:r>
        <w:rPr>
          <w:sz w:val="20"/>
        </w:rPr>
        <w:t>sources</w:t>
      </w:r>
      <w:r>
        <w:rPr>
          <w:spacing w:val="-13"/>
          <w:sz w:val="20"/>
        </w:rPr>
        <w:t> </w:t>
      </w:r>
      <w:r>
        <w:rPr>
          <w:sz w:val="20"/>
        </w:rPr>
        <w:t>subject</w:t>
      </w:r>
      <w:r>
        <w:rPr>
          <w:spacing w:val="-13"/>
          <w:sz w:val="20"/>
        </w:rPr>
        <w:t> </w:t>
      </w:r>
      <w:r>
        <w:rPr>
          <w:sz w:val="20"/>
        </w:rPr>
        <w:t>to</w:t>
      </w:r>
      <w:r>
        <w:rPr>
          <w:spacing w:val="-13"/>
          <w:sz w:val="20"/>
        </w:rPr>
        <w:t> </w:t>
      </w:r>
      <w:r>
        <w:rPr>
          <w:sz w:val="20"/>
        </w:rPr>
        <w:t>national</w:t>
      </w:r>
      <w:r>
        <w:rPr>
          <w:spacing w:val="-14"/>
          <w:sz w:val="20"/>
        </w:rPr>
        <w:t> </w:t>
      </w:r>
      <w:r>
        <w:rPr>
          <w:sz w:val="20"/>
        </w:rPr>
        <w:t>emission</w:t>
      </w:r>
      <w:r>
        <w:rPr>
          <w:spacing w:val="-14"/>
          <w:sz w:val="20"/>
        </w:rPr>
        <w:t> </w:t>
      </w:r>
      <w:r>
        <w:rPr>
          <w:sz w:val="20"/>
        </w:rPr>
        <w:t>standards</w:t>
      </w:r>
      <w:r>
        <w:rPr>
          <w:spacing w:val="-14"/>
          <w:sz w:val="20"/>
        </w:rPr>
        <w:t> </w:t>
      </w:r>
      <w:r>
        <w:rPr>
          <w:sz w:val="20"/>
        </w:rPr>
        <w:t>for</w:t>
      </w:r>
      <w:r>
        <w:rPr>
          <w:spacing w:val="-14"/>
          <w:sz w:val="20"/>
        </w:rPr>
        <w:t> </w:t>
      </w:r>
      <w:r>
        <w:rPr>
          <w:sz w:val="20"/>
        </w:rPr>
        <w:t>hazardous air</w:t>
      </w:r>
      <w:r>
        <w:rPr>
          <w:spacing w:val="-22"/>
          <w:sz w:val="20"/>
        </w:rPr>
        <w:t> </w:t>
      </w:r>
      <w:r>
        <w:rPr>
          <w:sz w:val="20"/>
        </w:rPr>
        <w:t>pollutants</w:t>
      </w:r>
      <w:r>
        <w:rPr>
          <w:spacing w:val="-21"/>
          <w:sz w:val="20"/>
        </w:rPr>
        <w:t> </w:t>
      </w:r>
      <w:r>
        <w:rPr>
          <w:sz w:val="20"/>
        </w:rPr>
        <w:t>for</w:t>
      </w:r>
      <w:r>
        <w:rPr>
          <w:spacing w:val="-22"/>
          <w:sz w:val="20"/>
        </w:rPr>
        <w:t> </w:t>
      </w:r>
      <w:r>
        <w:rPr>
          <w:sz w:val="20"/>
        </w:rPr>
        <w:t>source</w:t>
      </w:r>
      <w:r>
        <w:rPr>
          <w:spacing w:val="-21"/>
          <w:sz w:val="20"/>
        </w:rPr>
        <w:t> </w:t>
      </w:r>
      <w:r>
        <w:rPr>
          <w:sz w:val="20"/>
        </w:rPr>
        <w:t>categories</w:t>
      </w:r>
      <w:r>
        <w:rPr>
          <w:spacing w:val="-23"/>
          <w:sz w:val="20"/>
        </w:rPr>
        <w:t> </w:t>
      </w:r>
      <w:r>
        <w:rPr>
          <w:sz w:val="20"/>
        </w:rPr>
        <w:t>promulgated</w:t>
      </w:r>
      <w:r>
        <w:rPr>
          <w:spacing w:val="-23"/>
          <w:sz w:val="20"/>
        </w:rPr>
        <w:t> </w:t>
      </w:r>
      <w:r>
        <w:rPr>
          <w:sz w:val="20"/>
        </w:rPr>
        <w:t>in</w:t>
      </w:r>
      <w:r>
        <w:rPr>
          <w:spacing w:val="-23"/>
          <w:sz w:val="20"/>
        </w:rPr>
        <w:t> </w:t>
      </w:r>
      <w:r>
        <w:rPr>
          <w:sz w:val="20"/>
        </w:rPr>
        <w:t>40</w:t>
      </w:r>
      <w:r>
        <w:rPr>
          <w:spacing w:val="-23"/>
          <w:sz w:val="20"/>
        </w:rPr>
        <w:t> </w:t>
      </w:r>
      <w:r>
        <w:rPr>
          <w:sz w:val="20"/>
        </w:rPr>
        <w:t>CFR</w:t>
      </w:r>
      <w:r>
        <w:rPr>
          <w:spacing w:val="-23"/>
          <w:sz w:val="20"/>
        </w:rPr>
        <w:t> </w:t>
      </w:r>
      <w:r>
        <w:rPr>
          <w:sz w:val="20"/>
        </w:rPr>
        <w:t>Part</w:t>
      </w:r>
      <w:r>
        <w:rPr>
          <w:spacing w:val="-25"/>
          <w:sz w:val="20"/>
        </w:rPr>
        <w:t> </w:t>
      </w:r>
      <w:r>
        <w:rPr>
          <w:sz w:val="20"/>
        </w:rPr>
        <w:t>63</w:t>
      </w:r>
      <w:r>
        <w:rPr>
          <w:spacing w:val="-23"/>
          <w:sz w:val="20"/>
        </w:rPr>
        <w:t> </w:t>
      </w:r>
      <w:r>
        <w:rPr>
          <w:sz w:val="20"/>
        </w:rPr>
        <w:t>shall</w:t>
      </w:r>
      <w:r>
        <w:rPr>
          <w:spacing w:val="-23"/>
          <w:sz w:val="20"/>
        </w:rPr>
        <w:t> </w:t>
      </w:r>
      <w:r>
        <w:rPr>
          <w:spacing w:val="-2"/>
          <w:sz w:val="20"/>
        </w:rPr>
        <w:t>comply</w:t>
      </w:r>
      <w:r>
        <w:rPr>
          <w:spacing w:val="-23"/>
          <w:sz w:val="20"/>
        </w:rPr>
        <w:t> </w:t>
      </w:r>
      <w:r>
        <w:rPr>
          <w:sz w:val="20"/>
        </w:rPr>
        <w:t>with</w:t>
      </w:r>
      <w:r>
        <w:rPr>
          <w:spacing w:val="-23"/>
          <w:sz w:val="20"/>
        </w:rPr>
        <w:t> </w:t>
      </w:r>
      <w:r>
        <w:rPr>
          <w:sz w:val="20"/>
        </w:rPr>
        <w:t>emission</w:t>
      </w:r>
      <w:r>
        <w:rPr>
          <w:spacing w:val="-24"/>
          <w:sz w:val="20"/>
        </w:rPr>
        <w:t> </w:t>
      </w:r>
      <w:r>
        <w:rPr>
          <w:sz w:val="20"/>
        </w:rPr>
        <w:t>standards,</w:t>
      </w:r>
      <w:r>
        <w:rPr>
          <w:spacing w:val="-23"/>
          <w:sz w:val="20"/>
        </w:rPr>
        <w:t> </w:t>
      </w:r>
      <w:r>
        <w:rPr>
          <w:sz w:val="20"/>
        </w:rPr>
        <w:t>monitoring</w:t>
      </w:r>
      <w:r>
        <w:rPr>
          <w:spacing w:val="-23"/>
          <w:sz w:val="20"/>
        </w:rPr>
        <w:t> </w:t>
      </w:r>
      <w:r>
        <w:rPr>
          <w:spacing w:val="-2"/>
          <w:sz w:val="20"/>
        </w:rPr>
        <w:t>and </w:t>
      </w:r>
      <w:r>
        <w:rPr>
          <w:sz w:val="20"/>
        </w:rPr>
        <w:t>reporting requirements, maintenance requirements, notification and record keeping requirements, performance test requirements,</w:t>
      </w:r>
      <w:r>
        <w:rPr>
          <w:spacing w:val="-14"/>
          <w:sz w:val="20"/>
        </w:rPr>
        <w:t> </w:t>
      </w:r>
      <w:r>
        <w:rPr>
          <w:sz w:val="20"/>
        </w:rPr>
        <w:t>test</w:t>
      </w:r>
      <w:r>
        <w:rPr>
          <w:spacing w:val="-14"/>
          <w:sz w:val="20"/>
        </w:rPr>
        <w:t> </w:t>
      </w:r>
      <w:r>
        <w:rPr>
          <w:sz w:val="20"/>
        </w:rPr>
        <w:t>method</w:t>
      </w:r>
      <w:r>
        <w:rPr>
          <w:spacing w:val="-14"/>
          <w:sz w:val="20"/>
        </w:rPr>
        <w:t> </w:t>
      </w:r>
      <w:r>
        <w:rPr>
          <w:sz w:val="20"/>
        </w:rPr>
        <w:t>and</w:t>
      </w:r>
      <w:r>
        <w:rPr>
          <w:spacing w:val="-14"/>
          <w:sz w:val="20"/>
        </w:rPr>
        <w:t> </w:t>
      </w:r>
      <w:r>
        <w:rPr>
          <w:sz w:val="20"/>
        </w:rPr>
        <w:t>procedural</w:t>
      </w:r>
      <w:r>
        <w:rPr>
          <w:spacing w:val="-14"/>
          <w:sz w:val="20"/>
        </w:rPr>
        <w:t> </w:t>
      </w:r>
      <w:r>
        <w:rPr>
          <w:sz w:val="20"/>
        </w:rPr>
        <w:t>provisions,</w:t>
      </w:r>
      <w:r>
        <w:rPr>
          <w:spacing w:val="-14"/>
          <w:sz w:val="20"/>
        </w:rPr>
        <w:t> </w:t>
      </w:r>
      <w:r>
        <w:rPr>
          <w:sz w:val="20"/>
        </w:rPr>
        <w:t>and</w:t>
      </w:r>
      <w:r>
        <w:rPr>
          <w:spacing w:val="-14"/>
          <w:sz w:val="20"/>
        </w:rPr>
        <w:t> </w:t>
      </w:r>
      <w:r>
        <w:rPr>
          <w:sz w:val="20"/>
        </w:rPr>
        <w:t>any</w:t>
      </w:r>
      <w:r>
        <w:rPr>
          <w:spacing w:val="-14"/>
          <w:sz w:val="20"/>
        </w:rPr>
        <w:t> </w:t>
      </w:r>
      <w:r>
        <w:rPr>
          <w:sz w:val="20"/>
        </w:rPr>
        <w:t>other</w:t>
      </w:r>
      <w:r>
        <w:rPr>
          <w:spacing w:val="-14"/>
          <w:sz w:val="20"/>
        </w:rPr>
        <w:t> </w:t>
      </w:r>
      <w:r>
        <w:rPr>
          <w:sz w:val="20"/>
        </w:rPr>
        <w:t>provisions,</w:t>
      </w:r>
      <w:r>
        <w:rPr>
          <w:spacing w:val="-14"/>
          <w:sz w:val="20"/>
        </w:rPr>
        <w:t> </w:t>
      </w:r>
      <w:r>
        <w:rPr>
          <w:sz w:val="20"/>
        </w:rPr>
        <w:t>as</w:t>
      </w:r>
      <w:r>
        <w:rPr>
          <w:spacing w:val="-14"/>
          <w:sz w:val="20"/>
        </w:rPr>
        <w:t> </w:t>
      </w:r>
      <w:r>
        <w:rPr>
          <w:sz w:val="20"/>
        </w:rPr>
        <w:t>required</w:t>
      </w:r>
      <w:r>
        <w:rPr>
          <w:spacing w:val="-14"/>
          <w:sz w:val="20"/>
        </w:rPr>
        <w:t> </w:t>
      </w:r>
      <w:r>
        <w:rPr>
          <w:sz w:val="20"/>
        </w:rPr>
        <w:t>therein,</w:t>
      </w:r>
      <w:r>
        <w:rPr>
          <w:spacing w:val="-15"/>
          <w:sz w:val="20"/>
        </w:rPr>
        <w:t> </w:t>
      </w:r>
      <w:r>
        <w:rPr>
          <w:sz w:val="20"/>
        </w:rPr>
        <w:t>rather</w:t>
      </w:r>
      <w:r>
        <w:rPr>
          <w:spacing w:val="-15"/>
          <w:sz w:val="20"/>
        </w:rPr>
        <w:t> </w:t>
      </w:r>
      <w:r>
        <w:rPr>
          <w:sz w:val="20"/>
        </w:rPr>
        <w:t>than</w:t>
      </w:r>
      <w:r>
        <w:rPr>
          <w:spacing w:val="-15"/>
          <w:sz w:val="20"/>
        </w:rPr>
        <w:t> </w:t>
      </w:r>
      <w:r>
        <w:rPr>
          <w:sz w:val="20"/>
        </w:rPr>
        <w:t>with</w:t>
      </w:r>
      <w:r>
        <w:rPr>
          <w:spacing w:val="-15"/>
          <w:sz w:val="20"/>
        </w:rPr>
        <w:t> </w:t>
      </w:r>
      <w:r>
        <w:rPr>
          <w:sz w:val="20"/>
        </w:rPr>
        <w:t>any otherwise-applicable rule in Section .0500 of this Subchapter which would be in conflict</w:t>
      </w:r>
      <w:r>
        <w:rPr>
          <w:spacing w:val="-31"/>
          <w:sz w:val="20"/>
        </w:rPr>
        <w:t> </w:t>
      </w:r>
      <w:r>
        <w:rPr>
          <w:sz w:val="20"/>
        </w:rPr>
        <w:t>therewith.</w:t>
      </w:r>
    </w:p>
    <w:p>
      <w:pPr>
        <w:pStyle w:val="ListParagraph"/>
        <w:numPr>
          <w:ilvl w:val="0"/>
          <w:numId w:val="7"/>
        </w:numPr>
        <w:tabs>
          <w:tab w:pos="454" w:val="left" w:leader="none"/>
        </w:tabs>
        <w:spacing w:line="240" w:lineRule="auto" w:before="1" w:after="0"/>
        <w:ind w:left="453" w:right="0" w:hanging="333"/>
        <w:jc w:val="both"/>
        <w:rPr>
          <w:sz w:val="20"/>
        </w:rPr>
      </w:pPr>
      <w:r>
        <w:rPr>
          <w:sz w:val="20"/>
        </w:rPr>
        <w:t>The following are not included under this</w:t>
      </w:r>
      <w:r>
        <w:rPr>
          <w:spacing w:val="-14"/>
          <w:sz w:val="20"/>
        </w:rPr>
        <w:t> </w:t>
      </w:r>
      <w:r>
        <w:rPr>
          <w:sz w:val="20"/>
        </w:rPr>
        <w:t>Rule:</w:t>
      </w:r>
    </w:p>
    <w:p>
      <w:pPr>
        <w:pStyle w:val="ListParagraph"/>
        <w:numPr>
          <w:ilvl w:val="1"/>
          <w:numId w:val="7"/>
        </w:numPr>
        <w:tabs>
          <w:tab w:pos="1561" w:val="left" w:leader="none"/>
        </w:tabs>
        <w:spacing w:line="240" w:lineRule="auto" w:before="1" w:after="0"/>
        <w:ind w:left="1560" w:right="117" w:hanging="720"/>
        <w:jc w:val="left"/>
        <w:rPr>
          <w:sz w:val="20"/>
        </w:rPr>
      </w:pPr>
      <w:r>
        <w:rPr>
          <w:sz w:val="20"/>
        </w:rPr>
        <w:t>approval</w:t>
      </w:r>
      <w:r>
        <w:rPr>
          <w:spacing w:val="-9"/>
          <w:sz w:val="20"/>
        </w:rPr>
        <w:t> </w:t>
      </w:r>
      <w:r>
        <w:rPr>
          <w:sz w:val="20"/>
        </w:rPr>
        <w:t>of</w:t>
      </w:r>
      <w:r>
        <w:rPr>
          <w:spacing w:val="-9"/>
          <w:sz w:val="20"/>
        </w:rPr>
        <w:t> </w:t>
      </w:r>
      <w:r>
        <w:rPr>
          <w:sz w:val="20"/>
        </w:rPr>
        <w:t>state</w:t>
      </w:r>
      <w:r>
        <w:rPr>
          <w:spacing w:val="-9"/>
          <w:sz w:val="20"/>
        </w:rPr>
        <w:t> </w:t>
      </w:r>
      <w:r>
        <w:rPr>
          <w:sz w:val="20"/>
        </w:rPr>
        <w:t>programs</w:t>
      </w:r>
      <w:r>
        <w:rPr>
          <w:spacing w:val="-9"/>
          <w:sz w:val="20"/>
        </w:rPr>
        <w:t> </w:t>
      </w:r>
      <w:r>
        <w:rPr>
          <w:sz w:val="20"/>
        </w:rPr>
        <w:t>and</w:t>
      </w:r>
      <w:r>
        <w:rPr>
          <w:spacing w:val="-9"/>
          <w:sz w:val="20"/>
        </w:rPr>
        <w:t> </w:t>
      </w:r>
      <w:r>
        <w:rPr>
          <w:sz w:val="20"/>
        </w:rPr>
        <w:t>delegation</w:t>
      </w:r>
      <w:r>
        <w:rPr>
          <w:spacing w:val="-9"/>
          <w:sz w:val="20"/>
        </w:rPr>
        <w:t> </w:t>
      </w:r>
      <w:r>
        <w:rPr>
          <w:sz w:val="20"/>
        </w:rPr>
        <w:t>of</w:t>
      </w:r>
      <w:r>
        <w:rPr>
          <w:spacing w:val="-9"/>
          <w:sz w:val="20"/>
        </w:rPr>
        <w:t> </w:t>
      </w:r>
      <w:r>
        <w:rPr>
          <w:sz w:val="20"/>
        </w:rPr>
        <w:t>federal</w:t>
      </w:r>
      <w:r>
        <w:rPr>
          <w:spacing w:val="-10"/>
          <w:sz w:val="20"/>
        </w:rPr>
        <w:t> </w:t>
      </w:r>
      <w:r>
        <w:rPr>
          <w:sz w:val="20"/>
        </w:rPr>
        <w:t>authorities</w:t>
      </w:r>
      <w:r>
        <w:rPr>
          <w:spacing w:val="-10"/>
          <w:sz w:val="20"/>
        </w:rPr>
        <w:t> </w:t>
      </w:r>
      <w:r>
        <w:rPr>
          <w:sz w:val="20"/>
        </w:rPr>
        <w:t>(40</w:t>
      </w:r>
      <w:r>
        <w:rPr>
          <w:spacing w:val="-10"/>
          <w:sz w:val="20"/>
        </w:rPr>
        <w:t> </w:t>
      </w:r>
      <w:r>
        <w:rPr>
          <w:sz w:val="20"/>
        </w:rPr>
        <w:t>CFR</w:t>
      </w:r>
      <w:r>
        <w:rPr>
          <w:spacing w:val="-10"/>
          <w:sz w:val="20"/>
        </w:rPr>
        <w:t> </w:t>
      </w:r>
      <w:r>
        <w:rPr>
          <w:sz w:val="20"/>
        </w:rPr>
        <w:t>63.90</w:t>
      </w:r>
      <w:r>
        <w:rPr>
          <w:spacing w:val="-10"/>
          <w:sz w:val="20"/>
        </w:rPr>
        <w:t> </w:t>
      </w:r>
      <w:r>
        <w:rPr>
          <w:sz w:val="20"/>
        </w:rPr>
        <w:t>to</w:t>
      </w:r>
      <w:r>
        <w:rPr>
          <w:spacing w:val="-10"/>
          <w:sz w:val="20"/>
        </w:rPr>
        <w:t> </w:t>
      </w:r>
      <w:r>
        <w:rPr>
          <w:sz w:val="20"/>
        </w:rPr>
        <w:t>63.96,</w:t>
      </w:r>
      <w:r>
        <w:rPr>
          <w:spacing w:val="-10"/>
          <w:sz w:val="20"/>
        </w:rPr>
        <w:t> </w:t>
      </w:r>
      <w:r>
        <w:rPr>
          <w:sz w:val="20"/>
        </w:rPr>
        <w:t>Subpart</w:t>
      </w:r>
      <w:r>
        <w:rPr>
          <w:spacing w:val="-10"/>
          <w:sz w:val="20"/>
        </w:rPr>
        <w:t> </w:t>
      </w:r>
      <w:r>
        <w:rPr>
          <w:sz w:val="20"/>
        </w:rPr>
        <w:t>E); and</w:t>
      </w:r>
    </w:p>
    <w:p>
      <w:pPr>
        <w:pStyle w:val="ListParagraph"/>
        <w:numPr>
          <w:ilvl w:val="1"/>
          <w:numId w:val="7"/>
        </w:numPr>
        <w:tabs>
          <w:tab w:pos="1561" w:val="left" w:leader="none"/>
        </w:tabs>
        <w:spacing w:line="240" w:lineRule="auto" w:before="1" w:after="0"/>
        <w:ind w:left="1560" w:right="118" w:hanging="720"/>
        <w:jc w:val="left"/>
        <w:rPr>
          <w:sz w:val="20"/>
        </w:rPr>
      </w:pPr>
      <w:r>
        <w:rPr>
          <w:sz w:val="20"/>
        </w:rPr>
        <w:t>requirements</w:t>
      </w:r>
      <w:r>
        <w:rPr>
          <w:spacing w:val="-8"/>
          <w:sz w:val="20"/>
        </w:rPr>
        <w:t> </w:t>
      </w:r>
      <w:r>
        <w:rPr>
          <w:sz w:val="20"/>
        </w:rPr>
        <w:t>for</w:t>
      </w:r>
      <w:r>
        <w:rPr>
          <w:spacing w:val="-8"/>
          <w:sz w:val="20"/>
        </w:rPr>
        <w:t> </w:t>
      </w:r>
      <w:r>
        <w:rPr>
          <w:sz w:val="20"/>
        </w:rPr>
        <w:t>control</w:t>
      </w:r>
      <w:r>
        <w:rPr>
          <w:spacing w:val="-8"/>
          <w:sz w:val="20"/>
        </w:rPr>
        <w:t> </w:t>
      </w:r>
      <w:r>
        <w:rPr>
          <w:sz w:val="20"/>
        </w:rPr>
        <w:t>technology</w:t>
      </w:r>
      <w:r>
        <w:rPr>
          <w:spacing w:val="-8"/>
          <w:sz w:val="20"/>
        </w:rPr>
        <w:t> </w:t>
      </w:r>
      <w:r>
        <w:rPr>
          <w:sz w:val="20"/>
        </w:rPr>
        <w:t>determined</w:t>
      </w:r>
      <w:r>
        <w:rPr>
          <w:spacing w:val="-8"/>
          <w:sz w:val="20"/>
        </w:rPr>
        <w:t> </w:t>
      </w:r>
      <w:r>
        <w:rPr>
          <w:sz w:val="20"/>
        </w:rPr>
        <w:t>for</w:t>
      </w:r>
      <w:r>
        <w:rPr>
          <w:spacing w:val="-8"/>
          <w:sz w:val="20"/>
        </w:rPr>
        <w:t> </w:t>
      </w:r>
      <w:r>
        <w:rPr>
          <w:sz w:val="20"/>
        </w:rPr>
        <w:t>major</w:t>
      </w:r>
      <w:r>
        <w:rPr>
          <w:spacing w:val="-8"/>
          <w:sz w:val="20"/>
        </w:rPr>
        <w:t> </w:t>
      </w:r>
      <w:r>
        <w:rPr>
          <w:sz w:val="20"/>
        </w:rPr>
        <w:t>sources</w:t>
      </w:r>
      <w:r>
        <w:rPr>
          <w:spacing w:val="-8"/>
          <w:sz w:val="20"/>
        </w:rPr>
        <w:t> </w:t>
      </w:r>
      <w:r>
        <w:rPr>
          <w:sz w:val="20"/>
        </w:rPr>
        <w:t>in</w:t>
      </w:r>
      <w:r>
        <w:rPr>
          <w:spacing w:val="-8"/>
          <w:sz w:val="20"/>
        </w:rPr>
        <w:t> </w:t>
      </w:r>
      <w:r>
        <w:rPr>
          <w:sz w:val="20"/>
        </w:rPr>
        <w:t>accordance</w:t>
      </w:r>
      <w:r>
        <w:rPr>
          <w:spacing w:val="-8"/>
          <w:sz w:val="20"/>
        </w:rPr>
        <w:t> </w:t>
      </w:r>
      <w:r>
        <w:rPr>
          <w:sz w:val="20"/>
        </w:rPr>
        <w:t>with</w:t>
      </w:r>
      <w:r>
        <w:rPr>
          <w:spacing w:val="-9"/>
          <w:sz w:val="20"/>
        </w:rPr>
        <w:t> </w:t>
      </w:r>
      <w:r>
        <w:rPr>
          <w:sz w:val="20"/>
        </w:rPr>
        <w:t>Clean</w:t>
      </w:r>
      <w:r>
        <w:rPr>
          <w:spacing w:val="-9"/>
          <w:sz w:val="20"/>
        </w:rPr>
        <w:t> </w:t>
      </w:r>
      <w:r>
        <w:rPr>
          <w:sz w:val="20"/>
        </w:rPr>
        <w:t>Air</w:t>
      </w:r>
      <w:r>
        <w:rPr>
          <w:spacing w:val="-9"/>
          <w:sz w:val="20"/>
        </w:rPr>
        <w:t> </w:t>
      </w:r>
      <w:r>
        <w:rPr>
          <w:sz w:val="20"/>
        </w:rPr>
        <w:t>Act Sections 112(g) and 112(j) (40 CFR 63.50 to 63.57, Subpart</w:t>
      </w:r>
      <w:r>
        <w:rPr>
          <w:spacing w:val="-21"/>
          <w:sz w:val="20"/>
        </w:rPr>
        <w:t> </w:t>
      </w:r>
      <w:r>
        <w:rPr>
          <w:sz w:val="20"/>
        </w:rPr>
        <w:t>B).</w:t>
      </w:r>
    </w:p>
    <w:p>
      <w:pPr>
        <w:pStyle w:val="ListParagraph"/>
        <w:numPr>
          <w:ilvl w:val="0"/>
          <w:numId w:val="7"/>
        </w:numPr>
        <w:tabs>
          <w:tab w:pos="428" w:val="left" w:leader="none"/>
        </w:tabs>
        <w:spacing w:line="240" w:lineRule="auto" w:before="1" w:after="0"/>
        <w:ind w:left="120" w:right="115" w:firstLine="0"/>
        <w:jc w:val="both"/>
        <w:rPr>
          <w:sz w:val="20"/>
        </w:rPr>
      </w:pPr>
      <w:r>
        <w:rPr>
          <w:sz w:val="20"/>
        </w:rPr>
        <w:t>Along</w:t>
      </w:r>
      <w:r>
        <w:rPr>
          <w:spacing w:val="-9"/>
          <w:sz w:val="20"/>
        </w:rPr>
        <w:t> </w:t>
      </w:r>
      <w:r>
        <w:rPr>
          <w:sz w:val="20"/>
        </w:rPr>
        <w:t>with</w:t>
      </w:r>
      <w:r>
        <w:rPr>
          <w:spacing w:val="-10"/>
          <w:sz w:val="20"/>
        </w:rPr>
        <w:t> </w:t>
      </w:r>
      <w:r>
        <w:rPr>
          <w:sz w:val="20"/>
        </w:rPr>
        <w:t>the</w:t>
      </w:r>
      <w:r>
        <w:rPr>
          <w:spacing w:val="-10"/>
          <w:sz w:val="20"/>
        </w:rPr>
        <w:t> </w:t>
      </w:r>
      <w:r>
        <w:rPr>
          <w:sz w:val="20"/>
        </w:rPr>
        <w:t>notice</w:t>
      </w:r>
      <w:r>
        <w:rPr>
          <w:spacing w:val="-10"/>
          <w:sz w:val="20"/>
        </w:rPr>
        <w:t> </w:t>
      </w:r>
      <w:r>
        <w:rPr>
          <w:sz w:val="20"/>
        </w:rPr>
        <w:t>appearing</w:t>
      </w:r>
      <w:r>
        <w:rPr>
          <w:spacing w:val="-11"/>
          <w:sz w:val="20"/>
        </w:rPr>
        <w:t> </w:t>
      </w:r>
      <w:r>
        <w:rPr>
          <w:sz w:val="20"/>
        </w:rPr>
        <w:t>in</w:t>
      </w:r>
      <w:r>
        <w:rPr>
          <w:spacing w:val="-10"/>
          <w:sz w:val="20"/>
        </w:rPr>
        <w:t> </w:t>
      </w:r>
      <w:r>
        <w:rPr>
          <w:sz w:val="20"/>
        </w:rPr>
        <w:t>the</w:t>
      </w:r>
      <w:r>
        <w:rPr>
          <w:spacing w:val="-10"/>
          <w:sz w:val="20"/>
        </w:rPr>
        <w:t> </w:t>
      </w:r>
      <w:r>
        <w:rPr>
          <w:sz w:val="20"/>
        </w:rPr>
        <w:t>North</w:t>
      </w:r>
      <w:r>
        <w:rPr>
          <w:spacing w:val="-10"/>
          <w:sz w:val="20"/>
        </w:rPr>
        <w:t> </w:t>
      </w:r>
      <w:r>
        <w:rPr>
          <w:sz w:val="20"/>
        </w:rPr>
        <w:t>Carolina</w:t>
      </w:r>
      <w:r>
        <w:rPr>
          <w:spacing w:val="-10"/>
          <w:sz w:val="20"/>
        </w:rPr>
        <w:t> </w:t>
      </w:r>
      <w:r>
        <w:rPr>
          <w:sz w:val="20"/>
        </w:rPr>
        <w:t>Register</w:t>
      </w:r>
      <w:r>
        <w:rPr>
          <w:spacing w:val="-10"/>
          <w:sz w:val="20"/>
        </w:rPr>
        <w:t> </w:t>
      </w:r>
      <w:r>
        <w:rPr>
          <w:sz w:val="20"/>
        </w:rPr>
        <w:t>for</w:t>
      </w:r>
      <w:r>
        <w:rPr>
          <w:spacing w:val="-10"/>
          <w:sz w:val="20"/>
        </w:rPr>
        <w:t> </w:t>
      </w:r>
      <w:r>
        <w:rPr>
          <w:sz w:val="20"/>
        </w:rPr>
        <w:t>a</w:t>
      </w:r>
      <w:r>
        <w:rPr>
          <w:spacing w:val="-10"/>
          <w:sz w:val="20"/>
        </w:rPr>
        <w:t> </w:t>
      </w:r>
      <w:r>
        <w:rPr>
          <w:sz w:val="20"/>
        </w:rPr>
        <w:t>public</w:t>
      </w:r>
      <w:r>
        <w:rPr>
          <w:spacing w:val="-10"/>
          <w:sz w:val="20"/>
        </w:rPr>
        <w:t> </w:t>
      </w:r>
      <w:r>
        <w:rPr>
          <w:sz w:val="20"/>
        </w:rPr>
        <w:t>hearing</w:t>
      </w:r>
      <w:r>
        <w:rPr>
          <w:spacing w:val="-10"/>
          <w:sz w:val="20"/>
        </w:rPr>
        <w:t> </w:t>
      </w:r>
      <w:r>
        <w:rPr>
          <w:sz w:val="20"/>
        </w:rPr>
        <w:t>to</w:t>
      </w:r>
      <w:r>
        <w:rPr>
          <w:spacing w:val="-10"/>
          <w:sz w:val="20"/>
        </w:rPr>
        <w:t> </w:t>
      </w:r>
      <w:r>
        <w:rPr>
          <w:sz w:val="20"/>
        </w:rPr>
        <w:t>amend</w:t>
      </w:r>
      <w:r>
        <w:rPr>
          <w:spacing w:val="-10"/>
          <w:sz w:val="20"/>
        </w:rPr>
        <w:t> </w:t>
      </w:r>
      <w:r>
        <w:rPr>
          <w:sz w:val="20"/>
        </w:rPr>
        <w:t>this</w:t>
      </w:r>
      <w:r>
        <w:rPr>
          <w:spacing w:val="-10"/>
          <w:sz w:val="20"/>
        </w:rPr>
        <w:t> </w:t>
      </w:r>
      <w:r>
        <w:rPr>
          <w:sz w:val="20"/>
        </w:rPr>
        <w:t>Rule</w:t>
      </w:r>
      <w:r>
        <w:rPr>
          <w:spacing w:val="-10"/>
          <w:sz w:val="20"/>
        </w:rPr>
        <w:t> </w:t>
      </w:r>
      <w:r>
        <w:rPr>
          <w:sz w:val="20"/>
        </w:rPr>
        <w:t>to</w:t>
      </w:r>
      <w:r>
        <w:rPr>
          <w:spacing w:val="-10"/>
          <w:sz w:val="20"/>
        </w:rPr>
        <w:t> </w:t>
      </w:r>
      <w:r>
        <w:rPr>
          <w:sz w:val="20"/>
        </w:rPr>
        <w:t>exclude</w:t>
      </w:r>
      <w:r>
        <w:rPr>
          <w:spacing w:val="-10"/>
          <w:sz w:val="20"/>
        </w:rPr>
        <w:t> </w:t>
      </w:r>
      <w:r>
        <w:rPr>
          <w:sz w:val="20"/>
        </w:rPr>
        <w:t>a standard</w:t>
      </w:r>
      <w:r>
        <w:rPr>
          <w:spacing w:val="-23"/>
          <w:sz w:val="20"/>
        </w:rPr>
        <w:t> </w:t>
      </w:r>
      <w:r>
        <w:rPr>
          <w:sz w:val="20"/>
        </w:rPr>
        <w:t>from</w:t>
      </w:r>
      <w:r>
        <w:rPr>
          <w:spacing w:val="-24"/>
          <w:sz w:val="20"/>
        </w:rPr>
        <w:t> </w:t>
      </w:r>
      <w:r>
        <w:rPr>
          <w:sz w:val="20"/>
        </w:rPr>
        <w:t>this</w:t>
      </w:r>
      <w:r>
        <w:rPr>
          <w:spacing w:val="-22"/>
          <w:sz w:val="20"/>
        </w:rPr>
        <w:t> </w:t>
      </w:r>
      <w:r>
        <w:rPr>
          <w:sz w:val="20"/>
        </w:rPr>
        <w:t>Rule,</w:t>
      </w:r>
      <w:r>
        <w:rPr>
          <w:spacing w:val="-24"/>
          <w:sz w:val="20"/>
        </w:rPr>
        <w:t> </w:t>
      </w:r>
      <w:r>
        <w:rPr>
          <w:sz w:val="20"/>
        </w:rPr>
        <w:t>the</w:t>
      </w:r>
      <w:r>
        <w:rPr>
          <w:spacing w:val="-24"/>
          <w:sz w:val="20"/>
        </w:rPr>
        <w:t> </w:t>
      </w:r>
      <w:r>
        <w:rPr>
          <w:sz w:val="20"/>
        </w:rPr>
        <w:t>Director</w:t>
      </w:r>
      <w:r>
        <w:rPr>
          <w:spacing w:val="-24"/>
          <w:sz w:val="20"/>
        </w:rPr>
        <w:t> </w:t>
      </w:r>
      <w:r>
        <w:rPr>
          <w:sz w:val="20"/>
        </w:rPr>
        <w:t>shall</w:t>
      </w:r>
      <w:r>
        <w:rPr>
          <w:spacing w:val="-24"/>
          <w:sz w:val="20"/>
        </w:rPr>
        <w:t> </w:t>
      </w:r>
      <w:r>
        <w:rPr>
          <w:sz w:val="20"/>
        </w:rPr>
        <w:t>state</w:t>
      </w:r>
      <w:r>
        <w:rPr>
          <w:spacing w:val="-24"/>
          <w:sz w:val="20"/>
        </w:rPr>
        <w:t> </w:t>
      </w:r>
      <w:r>
        <w:rPr>
          <w:sz w:val="20"/>
        </w:rPr>
        <w:t>whether</w:t>
      </w:r>
      <w:r>
        <w:rPr>
          <w:spacing w:val="-24"/>
          <w:sz w:val="20"/>
        </w:rPr>
        <w:t> </w:t>
      </w:r>
      <w:r>
        <w:rPr>
          <w:sz w:val="20"/>
        </w:rPr>
        <w:t>or</w:t>
      </w:r>
      <w:r>
        <w:rPr>
          <w:spacing w:val="-24"/>
          <w:sz w:val="20"/>
        </w:rPr>
        <w:t> </w:t>
      </w:r>
      <w:r>
        <w:rPr>
          <w:sz w:val="20"/>
        </w:rPr>
        <w:t>not</w:t>
      </w:r>
      <w:r>
        <w:rPr>
          <w:spacing w:val="-24"/>
          <w:sz w:val="20"/>
        </w:rPr>
        <w:t> </w:t>
      </w:r>
      <w:r>
        <w:rPr>
          <w:sz w:val="20"/>
        </w:rPr>
        <w:t>the</w:t>
      </w:r>
      <w:r>
        <w:rPr>
          <w:spacing w:val="-24"/>
          <w:sz w:val="20"/>
        </w:rPr>
        <w:t> </w:t>
      </w:r>
      <w:r>
        <w:rPr>
          <w:sz w:val="20"/>
        </w:rPr>
        <w:t>national</w:t>
      </w:r>
      <w:r>
        <w:rPr>
          <w:spacing w:val="-24"/>
          <w:sz w:val="20"/>
        </w:rPr>
        <w:t> </w:t>
      </w:r>
      <w:r>
        <w:rPr>
          <w:sz w:val="20"/>
        </w:rPr>
        <w:t>emission</w:t>
      </w:r>
      <w:r>
        <w:rPr>
          <w:spacing w:val="-24"/>
          <w:sz w:val="20"/>
        </w:rPr>
        <w:t> </w:t>
      </w:r>
      <w:r>
        <w:rPr>
          <w:sz w:val="20"/>
        </w:rPr>
        <w:t>standard</w:t>
      </w:r>
      <w:r>
        <w:rPr>
          <w:spacing w:val="-24"/>
          <w:sz w:val="20"/>
        </w:rPr>
        <w:t> </w:t>
      </w:r>
      <w:r>
        <w:rPr>
          <w:sz w:val="20"/>
        </w:rPr>
        <w:t>for</w:t>
      </w:r>
      <w:r>
        <w:rPr>
          <w:spacing w:val="-24"/>
          <w:sz w:val="20"/>
        </w:rPr>
        <w:t> </w:t>
      </w:r>
      <w:r>
        <w:rPr>
          <w:sz w:val="20"/>
        </w:rPr>
        <w:t>hazardous</w:t>
      </w:r>
      <w:r>
        <w:rPr>
          <w:spacing w:val="-24"/>
          <w:sz w:val="20"/>
        </w:rPr>
        <w:t> </w:t>
      </w:r>
      <w:r>
        <w:rPr>
          <w:sz w:val="20"/>
        </w:rPr>
        <w:t>air</w:t>
      </w:r>
      <w:r>
        <w:rPr>
          <w:spacing w:val="-24"/>
          <w:sz w:val="20"/>
        </w:rPr>
        <w:t> </w:t>
      </w:r>
      <w:r>
        <w:rPr>
          <w:sz w:val="20"/>
        </w:rPr>
        <w:t>pollutants for</w:t>
      </w:r>
      <w:r>
        <w:rPr>
          <w:spacing w:val="-13"/>
          <w:sz w:val="20"/>
        </w:rPr>
        <w:t> </w:t>
      </w:r>
      <w:r>
        <w:rPr>
          <w:sz w:val="20"/>
        </w:rPr>
        <w:t>source</w:t>
      </w:r>
      <w:r>
        <w:rPr>
          <w:spacing w:val="-14"/>
          <w:sz w:val="20"/>
        </w:rPr>
        <w:t> </w:t>
      </w:r>
      <w:r>
        <w:rPr>
          <w:sz w:val="20"/>
        </w:rPr>
        <w:t>categories</w:t>
      </w:r>
      <w:r>
        <w:rPr>
          <w:spacing w:val="-14"/>
          <w:sz w:val="20"/>
        </w:rPr>
        <w:t> </w:t>
      </w:r>
      <w:r>
        <w:rPr>
          <w:sz w:val="20"/>
        </w:rPr>
        <w:t>promulgated</w:t>
      </w:r>
      <w:r>
        <w:rPr>
          <w:spacing w:val="-14"/>
          <w:sz w:val="20"/>
        </w:rPr>
        <w:t> </w:t>
      </w:r>
      <w:r>
        <w:rPr>
          <w:sz w:val="20"/>
        </w:rPr>
        <w:t>under</w:t>
      </w:r>
      <w:r>
        <w:rPr>
          <w:spacing w:val="-14"/>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63,</w:t>
      </w:r>
      <w:r>
        <w:rPr>
          <w:spacing w:val="-14"/>
          <w:sz w:val="20"/>
        </w:rPr>
        <w:t> </w:t>
      </w:r>
      <w:r>
        <w:rPr>
          <w:sz w:val="20"/>
        </w:rPr>
        <w:t>or</w:t>
      </w:r>
      <w:r>
        <w:rPr>
          <w:spacing w:val="-14"/>
          <w:sz w:val="20"/>
        </w:rPr>
        <w:t> </w:t>
      </w:r>
      <w:r>
        <w:rPr>
          <w:sz w:val="20"/>
        </w:rPr>
        <w:t>part</w:t>
      </w:r>
      <w:r>
        <w:rPr>
          <w:spacing w:val="-14"/>
          <w:sz w:val="20"/>
        </w:rPr>
        <w:t> </w:t>
      </w:r>
      <w:r>
        <w:rPr>
          <w:sz w:val="20"/>
        </w:rPr>
        <w:t>thereof,</w:t>
      </w:r>
      <w:r>
        <w:rPr>
          <w:spacing w:val="-14"/>
          <w:sz w:val="20"/>
        </w:rPr>
        <w:t> </w:t>
      </w:r>
      <w:r>
        <w:rPr>
          <w:sz w:val="20"/>
        </w:rPr>
        <w:t>shall</w:t>
      </w:r>
      <w:r>
        <w:rPr>
          <w:spacing w:val="-14"/>
          <w:sz w:val="20"/>
        </w:rPr>
        <w:t> </w:t>
      </w:r>
      <w:r>
        <w:rPr>
          <w:sz w:val="20"/>
        </w:rPr>
        <w:t>be</w:t>
      </w:r>
      <w:r>
        <w:rPr>
          <w:spacing w:val="-14"/>
          <w:sz w:val="20"/>
        </w:rPr>
        <w:t> </w:t>
      </w:r>
      <w:r>
        <w:rPr>
          <w:sz w:val="20"/>
        </w:rPr>
        <w:t>enforced.</w:t>
      </w:r>
      <w:r>
        <w:rPr>
          <w:spacing w:val="24"/>
          <w:sz w:val="20"/>
        </w:rPr>
        <w:t> </w:t>
      </w:r>
      <w:r>
        <w:rPr>
          <w:sz w:val="20"/>
        </w:rPr>
        <w:t>If</w:t>
      </w:r>
      <w:r>
        <w:rPr>
          <w:spacing w:val="-14"/>
          <w:sz w:val="20"/>
        </w:rPr>
        <w:t> </w:t>
      </w:r>
      <w:r>
        <w:rPr>
          <w:sz w:val="20"/>
        </w:rPr>
        <w:t>the</w:t>
      </w:r>
      <w:r>
        <w:rPr>
          <w:spacing w:val="-14"/>
          <w:sz w:val="20"/>
        </w:rPr>
        <w:t> </w:t>
      </w:r>
      <w:r>
        <w:rPr>
          <w:sz w:val="20"/>
        </w:rPr>
        <w:t>Commission</w:t>
      </w:r>
      <w:r>
        <w:rPr>
          <w:spacing w:val="-14"/>
          <w:sz w:val="20"/>
        </w:rPr>
        <w:t> </w:t>
      </w:r>
      <w:r>
        <w:rPr>
          <w:sz w:val="20"/>
        </w:rPr>
        <w:t>does</w:t>
      </w:r>
      <w:r>
        <w:rPr>
          <w:spacing w:val="-14"/>
          <w:sz w:val="20"/>
        </w:rPr>
        <w:t> </w:t>
      </w:r>
      <w:r>
        <w:rPr>
          <w:sz w:val="20"/>
        </w:rPr>
        <w:t>not adopt the amendment to this Rule to exclude or amend the standard within 12 months after the close of the comment period</w:t>
      </w:r>
      <w:r>
        <w:rPr>
          <w:spacing w:val="-22"/>
          <w:sz w:val="20"/>
        </w:rPr>
        <w:t> </w:t>
      </w:r>
      <w:r>
        <w:rPr>
          <w:sz w:val="20"/>
        </w:rPr>
        <w:t>on</w:t>
      </w:r>
      <w:r>
        <w:rPr>
          <w:spacing w:val="-22"/>
          <w:sz w:val="20"/>
        </w:rPr>
        <w:t> </w:t>
      </w:r>
      <w:r>
        <w:rPr>
          <w:sz w:val="20"/>
        </w:rPr>
        <w:t>the</w:t>
      </w:r>
      <w:r>
        <w:rPr>
          <w:spacing w:val="-22"/>
          <w:sz w:val="20"/>
        </w:rPr>
        <w:t> </w:t>
      </w:r>
      <w:r>
        <w:rPr>
          <w:sz w:val="20"/>
        </w:rPr>
        <w:t>proposed</w:t>
      </w:r>
      <w:r>
        <w:rPr>
          <w:spacing w:val="-22"/>
          <w:sz w:val="20"/>
        </w:rPr>
        <w:t> </w:t>
      </w:r>
      <w:r>
        <w:rPr>
          <w:spacing w:val="-3"/>
          <w:sz w:val="20"/>
        </w:rPr>
        <w:t>amendment,</w:t>
      </w:r>
      <w:r>
        <w:rPr>
          <w:spacing w:val="-22"/>
          <w:sz w:val="20"/>
        </w:rPr>
        <w:t> </w:t>
      </w:r>
      <w:r>
        <w:rPr>
          <w:sz w:val="20"/>
        </w:rPr>
        <w:t>the</w:t>
      </w:r>
      <w:r>
        <w:rPr>
          <w:spacing w:val="-22"/>
          <w:sz w:val="20"/>
        </w:rPr>
        <w:t> </w:t>
      </w:r>
      <w:r>
        <w:rPr>
          <w:sz w:val="20"/>
        </w:rPr>
        <w:t>Director</w:t>
      </w:r>
      <w:r>
        <w:rPr>
          <w:spacing w:val="-22"/>
          <w:sz w:val="20"/>
        </w:rPr>
        <w:t> </w:t>
      </w:r>
      <w:r>
        <w:rPr>
          <w:sz w:val="20"/>
        </w:rPr>
        <w:t>shall</w:t>
      </w:r>
      <w:r>
        <w:rPr>
          <w:spacing w:val="-22"/>
          <w:sz w:val="20"/>
        </w:rPr>
        <w:t> </w:t>
      </w:r>
      <w:r>
        <w:rPr>
          <w:sz w:val="20"/>
        </w:rPr>
        <w:t>begin</w:t>
      </w:r>
      <w:r>
        <w:rPr>
          <w:spacing w:val="-22"/>
          <w:sz w:val="20"/>
        </w:rPr>
        <w:t> </w:t>
      </w:r>
      <w:r>
        <w:rPr>
          <w:sz w:val="20"/>
        </w:rPr>
        <w:t>enforcing</w:t>
      </w:r>
      <w:r>
        <w:rPr>
          <w:spacing w:val="-22"/>
          <w:sz w:val="20"/>
        </w:rPr>
        <w:t> </w:t>
      </w:r>
      <w:r>
        <w:rPr>
          <w:sz w:val="20"/>
        </w:rPr>
        <w:t>that</w:t>
      </w:r>
      <w:r>
        <w:rPr>
          <w:spacing w:val="-22"/>
          <w:sz w:val="20"/>
        </w:rPr>
        <w:t> </w:t>
      </w:r>
      <w:r>
        <w:rPr>
          <w:sz w:val="20"/>
        </w:rPr>
        <w:t>standard</w:t>
      </w:r>
      <w:r>
        <w:rPr>
          <w:spacing w:val="-22"/>
          <w:sz w:val="20"/>
        </w:rPr>
        <w:t> </w:t>
      </w:r>
      <w:r>
        <w:rPr>
          <w:sz w:val="20"/>
        </w:rPr>
        <w:t>when</w:t>
      </w:r>
      <w:r>
        <w:rPr>
          <w:spacing w:val="-22"/>
          <w:sz w:val="20"/>
        </w:rPr>
        <w:t> </w:t>
      </w:r>
      <w:r>
        <w:rPr>
          <w:sz w:val="20"/>
        </w:rPr>
        <w:t>12</w:t>
      </w:r>
      <w:r>
        <w:rPr>
          <w:spacing w:val="-22"/>
          <w:sz w:val="20"/>
        </w:rPr>
        <w:t> </w:t>
      </w:r>
      <w:r>
        <w:rPr>
          <w:spacing w:val="-2"/>
          <w:sz w:val="20"/>
        </w:rPr>
        <w:t>months</w:t>
      </w:r>
      <w:r>
        <w:rPr>
          <w:spacing w:val="-22"/>
          <w:sz w:val="20"/>
        </w:rPr>
        <w:t> </w:t>
      </w:r>
      <w:r>
        <w:rPr>
          <w:sz w:val="20"/>
        </w:rPr>
        <w:t>has</w:t>
      </w:r>
      <w:r>
        <w:rPr>
          <w:spacing w:val="-22"/>
          <w:sz w:val="20"/>
        </w:rPr>
        <w:t> </w:t>
      </w:r>
      <w:r>
        <w:rPr>
          <w:sz w:val="20"/>
        </w:rPr>
        <w:t>elapsed</w:t>
      </w:r>
      <w:r>
        <w:rPr>
          <w:spacing w:val="-22"/>
          <w:sz w:val="20"/>
        </w:rPr>
        <w:t> </w:t>
      </w:r>
      <w:r>
        <w:rPr>
          <w:sz w:val="20"/>
        </w:rPr>
        <w:t>after</w:t>
      </w:r>
      <w:r>
        <w:rPr>
          <w:spacing w:val="-22"/>
          <w:sz w:val="20"/>
        </w:rPr>
        <w:t> </w:t>
      </w:r>
      <w:r>
        <w:rPr>
          <w:spacing w:val="-2"/>
          <w:sz w:val="20"/>
        </w:rPr>
        <w:t>the </w:t>
      </w:r>
      <w:r>
        <w:rPr>
          <w:sz w:val="20"/>
        </w:rPr>
        <w:t>end of the comment period on the proposed</w:t>
      </w:r>
      <w:r>
        <w:rPr>
          <w:spacing w:val="-29"/>
          <w:sz w:val="20"/>
        </w:rPr>
        <w:t> </w:t>
      </w:r>
      <w:r>
        <w:rPr>
          <w:sz w:val="20"/>
        </w:rPr>
        <w:t>amendment.</w:t>
      </w:r>
    </w:p>
    <w:p>
      <w:pPr>
        <w:pStyle w:val="ListParagraph"/>
        <w:numPr>
          <w:ilvl w:val="0"/>
          <w:numId w:val="7"/>
        </w:numPr>
        <w:tabs>
          <w:tab w:pos="427" w:val="left" w:leader="none"/>
        </w:tabs>
        <w:spacing w:line="240" w:lineRule="auto" w:before="1" w:after="0"/>
        <w:ind w:left="120" w:right="116" w:firstLine="0"/>
        <w:jc w:val="both"/>
        <w:rPr>
          <w:sz w:val="20"/>
        </w:rPr>
      </w:pPr>
      <w:r>
        <w:rPr>
          <w:sz w:val="20"/>
        </w:rPr>
        <w:t>New</w:t>
      </w:r>
      <w:r>
        <w:rPr>
          <w:spacing w:val="-20"/>
          <w:sz w:val="20"/>
        </w:rPr>
        <w:t> </w:t>
      </w:r>
      <w:r>
        <w:rPr>
          <w:sz w:val="20"/>
        </w:rPr>
        <w:t>sources</w:t>
      </w:r>
      <w:r>
        <w:rPr>
          <w:spacing w:val="-21"/>
          <w:sz w:val="20"/>
        </w:rPr>
        <w:t> </w:t>
      </w:r>
      <w:r>
        <w:rPr>
          <w:sz w:val="20"/>
        </w:rPr>
        <w:t>of</w:t>
      </w:r>
      <w:r>
        <w:rPr>
          <w:spacing w:val="-21"/>
          <w:sz w:val="20"/>
        </w:rPr>
        <w:t> </w:t>
      </w:r>
      <w:r>
        <w:rPr>
          <w:sz w:val="20"/>
        </w:rPr>
        <w:t>volatile</w:t>
      </w:r>
      <w:r>
        <w:rPr>
          <w:spacing w:val="-21"/>
          <w:sz w:val="20"/>
        </w:rPr>
        <w:t> </w:t>
      </w:r>
      <w:r>
        <w:rPr>
          <w:sz w:val="20"/>
        </w:rPr>
        <w:t>organic</w:t>
      </w:r>
      <w:r>
        <w:rPr>
          <w:spacing w:val="-21"/>
          <w:sz w:val="20"/>
        </w:rPr>
        <w:t> </w:t>
      </w:r>
      <w:r>
        <w:rPr>
          <w:sz w:val="20"/>
        </w:rPr>
        <w:t>compounds</w:t>
      </w:r>
      <w:r>
        <w:rPr>
          <w:spacing w:val="-21"/>
          <w:sz w:val="20"/>
        </w:rPr>
        <w:t> </w:t>
      </w:r>
      <w:r>
        <w:rPr>
          <w:sz w:val="20"/>
        </w:rPr>
        <w:t>that</w:t>
      </w:r>
      <w:r>
        <w:rPr>
          <w:spacing w:val="-21"/>
          <w:sz w:val="20"/>
        </w:rPr>
        <w:t> </w:t>
      </w:r>
      <w:r>
        <w:rPr>
          <w:sz w:val="20"/>
        </w:rPr>
        <w:t>are</w:t>
      </w:r>
      <w:r>
        <w:rPr>
          <w:spacing w:val="-21"/>
          <w:sz w:val="20"/>
        </w:rPr>
        <w:t> </w:t>
      </w:r>
      <w:r>
        <w:rPr>
          <w:sz w:val="20"/>
        </w:rPr>
        <w:t>located</w:t>
      </w:r>
      <w:r>
        <w:rPr>
          <w:spacing w:val="-21"/>
          <w:sz w:val="20"/>
        </w:rPr>
        <w:t> </w:t>
      </w:r>
      <w:r>
        <w:rPr>
          <w:sz w:val="20"/>
        </w:rPr>
        <w:t>in</w:t>
      </w:r>
      <w:r>
        <w:rPr>
          <w:spacing w:val="-21"/>
          <w:sz w:val="20"/>
        </w:rPr>
        <w:t> </w:t>
      </w:r>
      <w:r>
        <w:rPr>
          <w:sz w:val="20"/>
        </w:rPr>
        <w:t>an</w:t>
      </w:r>
      <w:r>
        <w:rPr>
          <w:spacing w:val="-21"/>
          <w:sz w:val="20"/>
        </w:rPr>
        <w:t> </w:t>
      </w:r>
      <w:r>
        <w:rPr>
          <w:sz w:val="20"/>
        </w:rPr>
        <w:t>area</w:t>
      </w:r>
      <w:r>
        <w:rPr>
          <w:spacing w:val="-21"/>
          <w:sz w:val="20"/>
        </w:rPr>
        <w:t> </w:t>
      </w:r>
      <w:r>
        <w:rPr>
          <w:sz w:val="20"/>
        </w:rPr>
        <w:t>designated</w:t>
      </w:r>
      <w:r>
        <w:rPr>
          <w:spacing w:val="-21"/>
          <w:sz w:val="20"/>
        </w:rPr>
        <w:t> </w:t>
      </w:r>
      <w:r>
        <w:rPr>
          <w:sz w:val="20"/>
        </w:rPr>
        <w:t>in</w:t>
      </w:r>
      <w:r>
        <w:rPr>
          <w:spacing w:val="-21"/>
          <w:sz w:val="20"/>
        </w:rPr>
        <w:t> </w:t>
      </w:r>
      <w:r>
        <w:rPr>
          <w:sz w:val="20"/>
        </w:rPr>
        <w:t>40</w:t>
      </w:r>
      <w:r>
        <w:rPr>
          <w:spacing w:val="-21"/>
          <w:sz w:val="20"/>
        </w:rPr>
        <w:t> </w:t>
      </w:r>
      <w:r>
        <w:rPr>
          <w:sz w:val="20"/>
        </w:rPr>
        <w:t>CFR</w:t>
      </w:r>
      <w:r>
        <w:rPr>
          <w:spacing w:val="-21"/>
          <w:sz w:val="20"/>
        </w:rPr>
        <w:t> </w:t>
      </w:r>
      <w:r>
        <w:rPr>
          <w:sz w:val="20"/>
        </w:rPr>
        <w:t>81.334</w:t>
      </w:r>
      <w:r>
        <w:rPr>
          <w:spacing w:val="-21"/>
          <w:sz w:val="20"/>
        </w:rPr>
        <w:t> </w:t>
      </w:r>
      <w:r>
        <w:rPr>
          <w:sz w:val="20"/>
        </w:rPr>
        <w:t>as</w:t>
      </w:r>
      <w:r>
        <w:rPr>
          <w:spacing w:val="-21"/>
          <w:sz w:val="20"/>
        </w:rPr>
        <w:t> </w:t>
      </w:r>
      <w:r>
        <w:rPr>
          <w:spacing w:val="-3"/>
          <w:sz w:val="20"/>
        </w:rPr>
        <w:t>nonattainment </w:t>
      </w:r>
      <w:r>
        <w:rPr>
          <w:sz w:val="20"/>
        </w:rPr>
        <w:t>for</w:t>
      </w:r>
      <w:r>
        <w:rPr>
          <w:spacing w:val="-13"/>
          <w:sz w:val="20"/>
        </w:rPr>
        <w:t> </w:t>
      </w:r>
      <w:r>
        <w:rPr>
          <w:sz w:val="20"/>
        </w:rPr>
        <w:t>ozone</w:t>
      </w:r>
      <w:r>
        <w:rPr>
          <w:spacing w:val="-13"/>
          <w:sz w:val="20"/>
        </w:rPr>
        <w:t> </w:t>
      </w:r>
      <w:r>
        <w:rPr>
          <w:sz w:val="20"/>
        </w:rPr>
        <w:t>or</w:t>
      </w:r>
      <w:r>
        <w:rPr>
          <w:spacing w:val="-13"/>
          <w:sz w:val="20"/>
        </w:rPr>
        <w:t> </w:t>
      </w:r>
      <w:r>
        <w:rPr>
          <w:sz w:val="20"/>
        </w:rPr>
        <w:t>an</w:t>
      </w:r>
      <w:r>
        <w:rPr>
          <w:spacing w:val="-13"/>
          <w:sz w:val="20"/>
        </w:rPr>
        <w:t> </w:t>
      </w:r>
      <w:r>
        <w:rPr>
          <w:sz w:val="20"/>
        </w:rPr>
        <w:t>area</w:t>
      </w:r>
      <w:r>
        <w:rPr>
          <w:spacing w:val="-13"/>
          <w:sz w:val="20"/>
        </w:rPr>
        <w:t> </w:t>
      </w:r>
      <w:r>
        <w:rPr>
          <w:sz w:val="20"/>
        </w:rPr>
        <w:t>identified</w:t>
      </w:r>
      <w:r>
        <w:rPr>
          <w:spacing w:val="-13"/>
          <w:sz w:val="20"/>
        </w:rPr>
        <w:t> </w:t>
      </w:r>
      <w:r>
        <w:rPr>
          <w:sz w:val="20"/>
        </w:rPr>
        <w:t>in</w:t>
      </w:r>
      <w:r>
        <w:rPr>
          <w:spacing w:val="-13"/>
          <w:sz w:val="20"/>
        </w:rPr>
        <w:t> </w:t>
      </w:r>
      <w:r>
        <w:rPr>
          <w:sz w:val="20"/>
        </w:rPr>
        <w:t>accordance</w:t>
      </w:r>
      <w:r>
        <w:rPr>
          <w:spacing w:val="-13"/>
          <w:sz w:val="20"/>
        </w:rPr>
        <w:t> </w:t>
      </w:r>
      <w:r>
        <w:rPr>
          <w:sz w:val="20"/>
        </w:rPr>
        <w:t>with</w:t>
      </w:r>
      <w:r>
        <w:rPr>
          <w:spacing w:val="-13"/>
          <w:sz w:val="20"/>
        </w:rPr>
        <w:t> </w:t>
      </w:r>
      <w:r>
        <w:rPr>
          <w:sz w:val="20"/>
        </w:rPr>
        <w:t>15A</w:t>
      </w:r>
      <w:r>
        <w:rPr>
          <w:spacing w:val="-13"/>
          <w:sz w:val="20"/>
        </w:rPr>
        <w:t> </w:t>
      </w:r>
      <w:r>
        <w:rPr>
          <w:sz w:val="20"/>
        </w:rPr>
        <w:t>NCAC</w:t>
      </w:r>
      <w:r>
        <w:rPr>
          <w:spacing w:val="-13"/>
          <w:sz w:val="20"/>
        </w:rPr>
        <w:t> </w:t>
      </w:r>
      <w:r>
        <w:rPr>
          <w:sz w:val="20"/>
        </w:rPr>
        <w:t>02D</w:t>
      </w:r>
      <w:r>
        <w:rPr>
          <w:spacing w:val="-13"/>
          <w:sz w:val="20"/>
        </w:rPr>
        <w:t> </w:t>
      </w:r>
      <w:r>
        <w:rPr>
          <w:sz w:val="20"/>
        </w:rPr>
        <w:t>.0902</w:t>
      </w:r>
      <w:r>
        <w:rPr>
          <w:spacing w:val="-13"/>
          <w:sz w:val="20"/>
        </w:rPr>
        <w:t> </w:t>
      </w:r>
      <w:r>
        <w:rPr>
          <w:sz w:val="20"/>
        </w:rPr>
        <w:t>as</w:t>
      </w:r>
      <w:r>
        <w:rPr>
          <w:spacing w:val="-14"/>
          <w:sz w:val="20"/>
        </w:rPr>
        <w:t> </w:t>
      </w:r>
      <w:r>
        <w:rPr>
          <w:sz w:val="20"/>
        </w:rPr>
        <w:t>being</w:t>
      </w:r>
      <w:r>
        <w:rPr>
          <w:spacing w:val="-14"/>
          <w:sz w:val="20"/>
        </w:rPr>
        <w:t> </w:t>
      </w:r>
      <w:r>
        <w:rPr>
          <w:sz w:val="20"/>
        </w:rPr>
        <w:t>in</w:t>
      </w:r>
      <w:r>
        <w:rPr>
          <w:spacing w:val="-14"/>
          <w:sz w:val="20"/>
        </w:rPr>
        <w:t> </w:t>
      </w:r>
      <w:r>
        <w:rPr>
          <w:sz w:val="20"/>
        </w:rPr>
        <w:t>violation</w:t>
      </w:r>
      <w:r>
        <w:rPr>
          <w:spacing w:val="-14"/>
          <w:sz w:val="20"/>
        </w:rPr>
        <w:t> </w:t>
      </w:r>
      <w:r>
        <w:rPr>
          <w:sz w:val="20"/>
        </w:rPr>
        <w:t>of</w:t>
      </w:r>
      <w:r>
        <w:rPr>
          <w:spacing w:val="-14"/>
          <w:sz w:val="20"/>
        </w:rPr>
        <w:t> </w:t>
      </w:r>
      <w:r>
        <w:rPr>
          <w:sz w:val="20"/>
        </w:rPr>
        <w:t>the</w:t>
      </w:r>
      <w:r>
        <w:rPr>
          <w:spacing w:val="-14"/>
          <w:sz w:val="20"/>
        </w:rPr>
        <w:t> </w:t>
      </w:r>
      <w:r>
        <w:rPr>
          <w:sz w:val="20"/>
        </w:rPr>
        <w:t>ambient</w:t>
      </w:r>
      <w:r>
        <w:rPr>
          <w:spacing w:val="-14"/>
          <w:sz w:val="20"/>
        </w:rPr>
        <w:t> </w:t>
      </w:r>
      <w:r>
        <w:rPr>
          <w:sz w:val="20"/>
        </w:rPr>
        <w:t>air</w:t>
      </w:r>
      <w:r>
        <w:rPr>
          <w:spacing w:val="-14"/>
          <w:sz w:val="20"/>
        </w:rPr>
        <w:t> </w:t>
      </w:r>
      <w:r>
        <w:rPr>
          <w:sz w:val="20"/>
        </w:rPr>
        <w:t>quality standard</w:t>
      </w:r>
      <w:r>
        <w:rPr>
          <w:spacing w:val="-4"/>
          <w:sz w:val="20"/>
        </w:rPr>
        <w:t> </w:t>
      </w:r>
      <w:r>
        <w:rPr>
          <w:sz w:val="20"/>
        </w:rPr>
        <w:t>for</w:t>
      </w:r>
      <w:r>
        <w:rPr>
          <w:spacing w:val="-4"/>
          <w:sz w:val="20"/>
        </w:rPr>
        <w:t> </w:t>
      </w:r>
      <w:r>
        <w:rPr>
          <w:sz w:val="20"/>
        </w:rPr>
        <w:t>ozone</w:t>
      </w:r>
      <w:r>
        <w:rPr>
          <w:spacing w:val="-4"/>
          <w:sz w:val="20"/>
        </w:rPr>
        <w:t> </w:t>
      </w:r>
      <w:r>
        <w:rPr>
          <w:sz w:val="20"/>
        </w:rPr>
        <w:t>shall</w:t>
      </w:r>
      <w:r>
        <w:rPr>
          <w:spacing w:val="-4"/>
          <w:sz w:val="20"/>
        </w:rPr>
        <w:t> </w:t>
      </w:r>
      <w:r>
        <w:rPr>
          <w:sz w:val="20"/>
        </w:rPr>
        <w:t>comply</w:t>
      </w:r>
      <w:r>
        <w:rPr>
          <w:spacing w:val="-4"/>
          <w:sz w:val="20"/>
        </w:rPr>
        <w:t> </w:t>
      </w:r>
      <w:r>
        <w:rPr>
          <w:sz w:val="20"/>
        </w:rPr>
        <w:t>with</w:t>
      </w:r>
      <w:r>
        <w:rPr>
          <w:spacing w:val="-4"/>
          <w:sz w:val="20"/>
        </w:rPr>
        <w:t> </w:t>
      </w:r>
      <w:r>
        <w:rPr>
          <w:sz w:val="20"/>
        </w:rPr>
        <w:t>the</w:t>
      </w:r>
      <w:r>
        <w:rPr>
          <w:spacing w:val="-4"/>
          <w:sz w:val="20"/>
        </w:rPr>
        <w:t> </w:t>
      </w:r>
      <w:r>
        <w:rPr>
          <w:sz w:val="20"/>
        </w:rPr>
        <w:t>requirements</w:t>
      </w:r>
      <w:r>
        <w:rPr>
          <w:spacing w:val="-4"/>
          <w:sz w:val="20"/>
        </w:rPr>
        <w:t> </w:t>
      </w:r>
      <w:r>
        <w:rPr>
          <w:sz w:val="20"/>
        </w:rPr>
        <w:t>of</w:t>
      </w:r>
      <w:r>
        <w:rPr>
          <w:spacing w:val="-4"/>
          <w:sz w:val="20"/>
        </w:rPr>
        <w:t> </w:t>
      </w:r>
      <w:r>
        <w:rPr>
          <w:sz w:val="20"/>
        </w:rPr>
        <w:t>40</w:t>
      </w:r>
      <w:r>
        <w:rPr>
          <w:spacing w:val="-5"/>
          <w:sz w:val="20"/>
        </w:rPr>
        <w:t> </w:t>
      </w:r>
      <w:r>
        <w:rPr>
          <w:sz w:val="20"/>
        </w:rPr>
        <w:t>CFR</w:t>
      </w:r>
      <w:r>
        <w:rPr>
          <w:spacing w:val="-4"/>
          <w:sz w:val="20"/>
        </w:rPr>
        <w:t> </w:t>
      </w:r>
      <w:r>
        <w:rPr>
          <w:sz w:val="20"/>
        </w:rPr>
        <w:t>Part</w:t>
      </w:r>
      <w:r>
        <w:rPr>
          <w:spacing w:val="-4"/>
          <w:sz w:val="20"/>
        </w:rPr>
        <w:t> </w:t>
      </w:r>
      <w:r>
        <w:rPr>
          <w:sz w:val="20"/>
        </w:rPr>
        <w:t>63</w:t>
      </w:r>
      <w:r>
        <w:rPr>
          <w:spacing w:val="-4"/>
          <w:sz w:val="20"/>
        </w:rPr>
        <w:t> </w:t>
      </w:r>
      <w:r>
        <w:rPr>
          <w:sz w:val="20"/>
        </w:rPr>
        <w:t>that</w:t>
      </w:r>
      <w:r>
        <w:rPr>
          <w:spacing w:val="-4"/>
          <w:sz w:val="20"/>
        </w:rPr>
        <w:t> </w:t>
      </w:r>
      <w:r>
        <w:rPr>
          <w:sz w:val="20"/>
        </w:rPr>
        <w:t>are</w:t>
      </w:r>
      <w:r>
        <w:rPr>
          <w:spacing w:val="-4"/>
          <w:sz w:val="20"/>
        </w:rPr>
        <w:t> </w:t>
      </w:r>
      <w:r>
        <w:rPr>
          <w:sz w:val="20"/>
        </w:rPr>
        <w:t>not</w:t>
      </w:r>
      <w:r>
        <w:rPr>
          <w:spacing w:val="-4"/>
          <w:sz w:val="20"/>
        </w:rPr>
        <w:t> </w:t>
      </w:r>
      <w:r>
        <w:rPr>
          <w:sz w:val="20"/>
        </w:rPr>
        <w:t>excluded</w:t>
      </w:r>
      <w:r>
        <w:rPr>
          <w:spacing w:val="-4"/>
          <w:sz w:val="20"/>
        </w:rPr>
        <w:t> </w:t>
      </w:r>
      <w:r>
        <w:rPr>
          <w:sz w:val="20"/>
        </w:rPr>
        <w:t>by</w:t>
      </w:r>
      <w:r>
        <w:rPr>
          <w:spacing w:val="-6"/>
          <w:sz w:val="20"/>
        </w:rPr>
        <w:t> </w:t>
      </w:r>
      <w:r>
        <w:rPr>
          <w:sz w:val="20"/>
        </w:rPr>
        <w:t>this</w:t>
      </w:r>
      <w:r>
        <w:rPr>
          <w:spacing w:val="-6"/>
          <w:sz w:val="20"/>
        </w:rPr>
        <w:t> </w:t>
      </w:r>
      <w:r>
        <w:rPr>
          <w:sz w:val="20"/>
        </w:rPr>
        <w:t>Rule</w:t>
      </w:r>
      <w:r>
        <w:rPr>
          <w:spacing w:val="-6"/>
          <w:sz w:val="20"/>
        </w:rPr>
        <w:t> </w:t>
      </w:r>
      <w:r>
        <w:rPr>
          <w:sz w:val="20"/>
        </w:rPr>
        <w:t>as</w:t>
      </w:r>
      <w:r>
        <w:rPr>
          <w:spacing w:val="-6"/>
          <w:sz w:val="20"/>
        </w:rPr>
        <w:t> </w:t>
      </w:r>
      <w:r>
        <w:rPr>
          <w:sz w:val="20"/>
        </w:rPr>
        <w:t>well</w:t>
      </w:r>
      <w:r>
        <w:rPr>
          <w:spacing w:val="-6"/>
          <w:sz w:val="20"/>
        </w:rPr>
        <w:t> </w:t>
      </w:r>
      <w:r>
        <w:rPr>
          <w:sz w:val="20"/>
        </w:rPr>
        <w:t>as with any applicable requirements in Section .0900 of this</w:t>
      </w:r>
      <w:r>
        <w:rPr>
          <w:spacing w:val="-24"/>
          <w:sz w:val="20"/>
        </w:rPr>
        <w:t> </w:t>
      </w:r>
      <w:r>
        <w:rPr>
          <w:sz w:val="20"/>
        </w:rPr>
        <w:t>Subchapter.</w:t>
      </w:r>
    </w:p>
    <w:p>
      <w:pPr>
        <w:pStyle w:val="ListParagraph"/>
        <w:numPr>
          <w:ilvl w:val="0"/>
          <w:numId w:val="7"/>
        </w:numPr>
        <w:tabs>
          <w:tab w:pos="501" w:val="left" w:leader="none"/>
        </w:tabs>
        <w:spacing w:line="240" w:lineRule="auto" w:before="1" w:after="0"/>
        <w:ind w:left="120" w:right="116" w:firstLine="0"/>
        <w:jc w:val="both"/>
        <w:rPr>
          <w:sz w:val="20"/>
        </w:rPr>
      </w:pPr>
      <w:r>
        <w:rPr>
          <w:sz w:val="20"/>
        </w:rPr>
        <w:t>All requests, reports, applications, submittals, and other communications to the administrator required under Paragraph (a) of this Rule shall be submitted to the Director of the Division of Air Quality rather than to the Environmental</w:t>
      </w:r>
      <w:r>
        <w:rPr>
          <w:spacing w:val="-23"/>
          <w:sz w:val="20"/>
        </w:rPr>
        <w:t> </w:t>
      </w:r>
      <w:r>
        <w:rPr>
          <w:sz w:val="20"/>
        </w:rPr>
        <w:t>Protection</w:t>
      </w:r>
      <w:r>
        <w:rPr>
          <w:spacing w:val="-23"/>
          <w:sz w:val="20"/>
        </w:rPr>
        <w:t> </w:t>
      </w:r>
      <w:r>
        <w:rPr>
          <w:sz w:val="20"/>
        </w:rPr>
        <w:t>Agency;</w:t>
      </w:r>
      <w:r>
        <w:rPr>
          <w:spacing w:val="-23"/>
          <w:sz w:val="20"/>
        </w:rPr>
        <w:t> </w:t>
      </w:r>
      <w:r>
        <w:rPr>
          <w:sz w:val="20"/>
        </w:rPr>
        <w:t>except</w:t>
      </w:r>
      <w:r>
        <w:rPr>
          <w:spacing w:val="-23"/>
          <w:sz w:val="20"/>
        </w:rPr>
        <w:t> </w:t>
      </w:r>
      <w:r>
        <w:rPr>
          <w:sz w:val="20"/>
        </w:rPr>
        <w:t>that</w:t>
      </w:r>
      <w:r>
        <w:rPr>
          <w:spacing w:val="-23"/>
          <w:sz w:val="20"/>
        </w:rPr>
        <w:t> </w:t>
      </w:r>
      <w:r>
        <w:rPr>
          <w:sz w:val="20"/>
        </w:rPr>
        <w:t>all</w:t>
      </w:r>
      <w:r>
        <w:rPr>
          <w:spacing w:val="-23"/>
          <w:sz w:val="20"/>
        </w:rPr>
        <w:t> </w:t>
      </w:r>
      <w:r>
        <w:rPr>
          <w:sz w:val="20"/>
        </w:rPr>
        <w:t>such</w:t>
      </w:r>
      <w:r>
        <w:rPr>
          <w:spacing w:val="-23"/>
          <w:sz w:val="20"/>
        </w:rPr>
        <w:t> </w:t>
      </w:r>
      <w:r>
        <w:rPr>
          <w:sz w:val="20"/>
        </w:rPr>
        <w:t>reports,</w:t>
      </w:r>
      <w:r>
        <w:rPr>
          <w:spacing w:val="-23"/>
          <w:sz w:val="20"/>
        </w:rPr>
        <w:t> </w:t>
      </w:r>
      <w:r>
        <w:rPr>
          <w:sz w:val="20"/>
        </w:rPr>
        <w:t>applications,</w:t>
      </w:r>
      <w:r>
        <w:rPr>
          <w:spacing w:val="-24"/>
          <w:sz w:val="20"/>
        </w:rPr>
        <w:t> </w:t>
      </w:r>
      <w:r>
        <w:rPr>
          <w:sz w:val="20"/>
        </w:rPr>
        <w:t>submittals,</w:t>
      </w:r>
      <w:r>
        <w:rPr>
          <w:spacing w:val="-23"/>
          <w:sz w:val="20"/>
        </w:rPr>
        <w:t> </w:t>
      </w:r>
      <w:r>
        <w:rPr>
          <w:sz w:val="20"/>
        </w:rPr>
        <w:t>and</w:t>
      </w:r>
      <w:r>
        <w:rPr>
          <w:spacing w:val="-23"/>
          <w:sz w:val="20"/>
        </w:rPr>
        <w:t> </w:t>
      </w:r>
      <w:r>
        <w:rPr>
          <w:sz w:val="20"/>
        </w:rPr>
        <w:t>other</w:t>
      </w:r>
      <w:r>
        <w:rPr>
          <w:spacing w:val="-23"/>
          <w:sz w:val="20"/>
        </w:rPr>
        <w:t> </w:t>
      </w:r>
      <w:r>
        <w:rPr>
          <w:spacing w:val="-3"/>
          <w:sz w:val="20"/>
        </w:rPr>
        <w:t>communications</w:t>
      </w:r>
      <w:r>
        <w:rPr>
          <w:spacing w:val="-23"/>
          <w:sz w:val="20"/>
        </w:rPr>
        <w:t> </w:t>
      </w:r>
      <w:r>
        <w:rPr>
          <w:sz w:val="20"/>
        </w:rPr>
        <w:t>to</w:t>
      </w:r>
      <w:r>
        <w:rPr>
          <w:spacing w:val="-23"/>
          <w:sz w:val="20"/>
        </w:rPr>
        <w:t> </w:t>
      </w:r>
      <w:r>
        <w:rPr>
          <w:spacing w:val="-2"/>
          <w:sz w:val="20"/>
        </w:rPr>
        <w:t>the </w:t>
      </w:r>
      <w:r>
        <w:rPr>
          <w:sz w:val="20"/>
        </w:rPr>
        <w:t>administrator</w:t>
      </w:r>
      <w:r>
        <w:rPr>
          <w:spacing w:val="-15"/>
          <w:sz w:val="20"/>
        </w:rPr>
        <w:t> </w:t>
      </w:r>
      <w:r>
        <w:rPr>
          <w:sz w:val="20"/>
        </w:rPr>
        <w:t>required</w:t>
      </w:r>
      <w:r>
        <w:rPr>
          <w:spacing w:val="-15"/>
          <w:sz w:val="20"/>
        </w:rPr>
        <w:t> </w:t>
      </w:r>
      <w:r>
        <w:rPr>
          <w:sz w:val="20"/>
        </w:rPr>
        <w:t>by</w:t>
      </w:r>
      <w:r>
        <w:rPr>
          <w:spacing w:val="-15"/>
          <w:sz w:val="20"/>
        </w:rPr>
        <w:t> </w:t>
      </w:r>
      <w:r>
        <w:rPr>
          <w:sz w:val="20"/>
        </w:rPr>
        <w:t>40</w:t>
      </w:r>
      <w:r>
        <w:rPr>
          <w:spacing w:val="-15"/>
          <w:sz w:val="20"/>
        </w:rPr>
        <w:t> </w:t>
      </w:r>
      <w:r>
        <w:rPr>
          <w:sz w:val="20"/>
        </w:rPr>
        <w:t>CFR</w:t>
      </w:r>
      <w:r>
        <w:rPr>
          <w:spacing w:val="-15"/>
          <w:sz w:val="20"/>
        </w:rPr>
        <w:t> </w:t>
      </w:r>
      <w:r>
        <w:rPr>
          <w:sz w:val="20"/>
        </w:rPr>
        <w:t>Part</w:t>
      </w:r>
      <w:r>
        <w:rPr>
          <w:spacing w:val="-15"/>
          <w:sz w:val="20"/>
        </w:rPr>
        <w:t> </w:t>
      </w:r>
      <w:r>
        <w:rPr>
          <w:sz w:val="20"/>
        </w:rPr>
        <w:t>63,</w:t>
      </w:r>
      <w:r>
        <w:rPr>
          <w:spacing w:val="-15"/>
          <w:sz w:val="20"/>
        </w:rPr>
        <w:t> </w:t>
      </w:r>
      <w:r>
        <w:rPr>
          <w:sz w:val="20"/>
        </w:rPr>
        <w:t>Subpart</w:t>
      </w:r>
      <w:r>
        <w:rPr>
          <w:spacing w:val="-15"/>
          <w:sz w:val="20"/>
        </w:rPr>
        <w:t> </w:t>
      </w:r>
      <w:r>
        <w:rPr>
          <w:sz w:val="20"/>
        </w:rPr>
        <w:t>M</w:t>
      </w:r>
      <w:r>
        <w:rPr>
          <w:spacing w:val="-15"/>
          <w:sz w:val="20"/>
        </w:rPr>
        <w:t> </w:t>
      </w:r>
      <w:r>
        <w:rPr>
          <w:sz w:val="20"/>
        </w:rPr>
        <w:t>for</w:t>
      </w:r>
      <w:r>
        <w:rPr>
          <w:spacing w:val="-15"/>
          <w:sz w:val="20"/>
        </w:rPr>
        <w:t> </w:t>
      </w:r>
      <w:r>
        <w:rPr>
          <w:sz w:val="20"/>
        </w:rPr>
        <w:t>dry</w:t>
      </w:r>
      <w:r>
        <w:rPr>
          <w:spacing w:val="-16"/>
          <w:sz w:val="20"/>
        </w:rPr>
        <w:t> </w:t>
      </w:r>
      <w:r>
        <w:rPr>
          <w:sz w:val="20"/>
        </w:rPr>
        <w:t>cleaners</w:t>
      </w:r>
      <w:r>
        <w:rPr>
          <w:spacing w:val="-15"/>
          <w:sz w:val="20"/>
        </w:rPr>
        <w:t> </w:t>
      </w:r>
      <w:r>
        <w:rPr>
          <w:sz w:val="20"/>
        </w:rPr>
        <w:t>covered</w:t>
      </w:r>
      <w:r>
        <w:rPr>
          <w:spacing w:val="-15"/>
          <w:sz w:val="20"/>
        </w:rPr>
        <w:t> </w:t>
      </w:r>
      <w:r>
        <w:rPr>
          <w:sz w:val="20"/>
        </w:rPr>
        <w:t>under</w:t>
      </w:r>
      <w:r>
        <w:rPr>
          <w:spacing w:val="-15"/>
          <w:sz w:val="20"/>
        </w:rPr>
        <w:t> </w:t>
      </w:r>
      <w:r>
        <w:rPr>
          <w:sz w:val="20"/>
        </w:rPr>
        <w:t>Chapter</w:t>
      </w:r>
      <w:r>
        <w:rPr>
          <w:spacing w:val="-15"/>
          <w:sz w:val="20"/>
        </w:rPr>
        <w:t> </w:t>
      </w:r>
      <w:r>
        <w:rPr>
          <w:sz w:val="20"/>
        </w:rPr>
        <w:t>143,</w:t>
      </w:r>
      <w:r>
        <w:rPr>
          <w:spacing w:val="-15"/>
          <w:sz w:val="20"/>
        </w:rPr>
        <w:t> </w:t>
      </w:r>
      <w:r>
        <w:rPr>
          <w:sz w:val="20"/>
        </w:rPr>
        <w:t>Article</w:t>
      </w:r>
      <w:r>
        <w:rPr>
          <w:spacing w:val="-17"/>
          <w:sz w:val="20"/>
        </w:rPr>
        <w:t> </w:t>
      </w:r>
      <w:r>
        <w:rPr>
          <w:sz w:val="20"/>
        </w:rPr>
        <w:t>21A,</w:t>
      </w:r>
      <w:r>
        <w:rPr>
          <w:spacing w:val="-16"/>
          <w:sz w:val="20"/>
        </w:rPr>
        <w:t> </w:t>
      </w:r>
      <w:r>
        <w:rPr>
          <w:sz w:val="20"/>
        </w:rPr>
        <w:t>Part</w:t>
      </w:r>
      <w:r>
        <w:rPr>
          <w:spacing w:val="-18"/>
          <w:sz w:val="20"/>
        </w:rPr>
        <w:t> </w:t>
      </w:r>
      <w:r>
        <w:rPr>
          <w:sz w:val="20"/>
        </w:rPr>
        <w:t>6</w:t>
      </w:r>
      <w:r>
        <w:rPr>
          <w:spacing w:val="-17"/>
          <w:sz w:val="20"/>
        </w:rPr>
        <w:t> </w:t>
      </w:r>
      <w:r>
        <w:rPr>
          <w:sz w:val="20"/>
        </w:rPr>
        <w:t>of the</w:t>
      </w:r>
      <w:r>
        <w:rPr>
          <w:spacing w:val="-3"/>
          <w:sz w:val="20"/>
        </w:rPr>
        <w:t> </w:t>
      </w:r>
      <w:r>
        <w:rPr>
          <w:sz w:val="20"/>
        </w:rPr>
        <w:t>General</w:t>
      </w:r>
      <w:r>
        <w:rPr>
          <w:spacing w:val="-3"/>
          <w:sz w:val="20"/>
        </w:rPr>
        <w:t> </w:t>
      </w:r>
      <w:r>
        <w:rPr>
          <w:sz w:val="20"/>
        </w:rPr>
        <w:t>Statutes</w:t>
      </w:r>
      <w:r>
        <w:rPr>
          <w:spacing w:val="-3"/>
          <w:sz w:val="20"/>
        </w:rPr>
        <w:t> </w:t>
      </w:r>
      <w:r>
        <w:rPr>
          <w:sz w:val="20"/>
        </w:rPr>
        <w:t>shall</w:t>
      </w:r>
      <w:r>
        <w:rPr>
          <w:spacing w:val="-3"/>
          <w:sz w:val="20"/>
        </w:rPr>
        <w:t> </w:t>
      </w:r>
      <w:r>
        <w:rPr>
          <w:sz w:val="20"/>
        </w:rPr>
        <w:t>be</w:t>
      </w:r>
      <w:r>
        <w:rPr>
          <w:spacing w:val="-3"/>
          <w:sz w:val="20"/>
        </w:rPr>
        <w:t> </w:t>
      </w:r>
      <w:r>
        <w:rPr>
          <w:sz w:val="20"/>
        </w:rPr>
        <w:t>submitted</w:t>
      </w:r>
      <w:r>
        <w:rPr>
          <w:spacing w:val="-3"/>
          <w:sz w:val="20"/>
        </w:rPr>
        <w:t> </w:t>
      </w:r>
      <w:r>
        <w:rPr>
          <w:sz w:val="20"/>
        </w:rPr>
        <w:t>to</w:t>
      </w:r>
      <w:r>
        <w:rPr>
          <w:spacing w:val="-3"/>
          <w:sz w:val="20"/>
        </w:rPr>
        <w:t> </w:t>
      </w:r>
      <w:r>
        <w:rPr>
          <w:sz w:val="20"/>
        </w:rPr>
        <w:t>the</w:t>
      </w:r>
      <w:r>
        <w:rPr>
          <w:spacing w:val="-5"/>
          <w:sz w:val="20"/>
        </w:rPr>
        <w:t> </w:t>
      </w:r>
      <w:r>
        <w:rPr>
          <w:sz w:val="20"/>
        </w:rPr>
        <w:t>Director</w:t>
      </w:r>
      <w:r>
        <w:rPr>
          <w:spacing w:val="-3"/>
          <w:sz w:val="20"/>
        </w:rPr>
        <w:t> </w:t>
      </w:r>
      <w:r>
        <w:rPr>
          <w:sz w:val="20"/>
        </w:rPr>
        <w:t>of</w:t>
      </w:r>
      <w:r>
        <w:rPr>
          <w:spacing w:val="-3"/>
          <w:sz w:val="20"/>
        </w:rPr>
        <w:t> </w:t>
      </w:r>
      <w:r>
        <w:rPr>
          <w:sz w:val="20"/>
        </w:rPr>
        <w:t>the</w:t>
      </w:r>
      <w:r>
        <w:rPr>
          <w:spacing w:val="-3"/>
          <w:sz w:val="20"/>
        </w:rPr>
        <w:t> </w:t>
      </w:r>
      <w:r>
        <w:rPr>
          <w:sz w:val="20"/>
        </w:rPr>
        <w:t>Division</w:t>
      </w:r>
      <w:r>
        <w:rPr>
          <w:spacing w:val="-3"/>
          <w:sz w:val="20"/>
        </w:rPr>
        <w:t> </w:t>
      </w:r>
      <w:r>
        <w:rPr>
          <w:sz w:val="20"/>
        </w:rPr>
        <w:t>of</w:t>
      </w:r>
      <w:r>
        <w:rPr>
          <w:spacing w:val="-3"/>
          <w:sz w:val="20"/>
        </w:rPr>
        <w:t> </w:t>
      </w:r>
      <w:r>
        <w:rPr>
          <w:sz w:val="20"/>
        </w:rPr>
        <w:t>Waste</w:t>
      </w:r>
      <w:r>
        <w:rPr>
          <w:spacing w:val="-3"/>
          <w:sz w:val="20"/>
        </w:rPr>
        <w:t> </w:t>
      </w:r>
      <w:r>
        <w:rPr>
          <w:sz w:val="20"/>
        </w:rPr>
        <w:t>Management.</w:t>
      </w:r>
    </w:p>
    <w:p>
      <w:pPr>
        <w:pStyle w:val="ListParagraph"/>
        <w:numPr>
          <w:ilvl w:val="0"/>
          <w:numId w:val="7"/>
        </w:numPr>
        <w:tabs>
          <w:tab w:pos="399" w:val="left" w:leader="none"/>
        </w:tabs>
        <w:spacing w:line="240" w:lineRule="auto" w:before="1" w:after="0"/>
        <w:ind w:left="120" w:right="117" w:firstLine="0"/>
        <w:jc w:val="both"/>
        <w:rPr>
          <w:sz w:val="20"/>
        </w:rPr>
      </w:pPr>
      <w:r>
        <w:rPr>
          <w:sz w:val="20"/>
        </w:rPr>
        <w:t>In</w:t>
      </w:r>
      <w:r>
        <w:rPr>
          <w:spacing w:val="-13"/>
          <w:sz w:val="20"/>
        </w:rPr>
        <w:t> </w:t>
      </w:r>
      <w:r>
        <w:rPr>
          <w:sz w:val="20"/>
        </w:rPr>
        <w:t>the</w:t>
      </w:r>
      <w:r>
        <w:rPr>
          <w:spacing w:val="-14"/>
          <w:sz w:val="20"/>
        </w:rPr>
        <w:t> </w:t>
      </w:r>
      <w:r>
        <w:rPr>
          <w:sz w:val="20"/>
        </w:rPr>
        <w:t>application</w:t>
      </w:r>
      <w:r>
        <w:rPr>
          <w:spacing w:val="-14"/>
          <w:sz w:val="20"/>
        </w:rPr>
        <w:t> </w:t>
      </w:r>
      <w:r>
        <w:rPr>
          <w:sz w:val="20"/>
        </w:rPr>
        <w:t>of</w:t>
      </w:r>
      <w:r>
        <w:rPr>
          <w:spacing w:val="-14"/>
          <w:sz w:val="20"/>
        </w:rPr>
        <w:t> </w:t>
      </w:r>
      <w:r>
        <w:rPr>
          <w:sz w:val="20"/>
        </w:rPr>
        <w:t>this</w:t>
      </w:r>
      <w:r>
        <w:rPr>
          <w:spacing w:val="-14"/>
          <w:sz w:val="20"/>
        </w:rPr>
        <w:t> </w:t>
      </w:r>
      <w:r>
        <w:rPr>
          <w:sz w:val="20"/>
        </w:rPr>
        <w:t>Rule,</w:t>
      </w:r>
      <w:r>
        <w:rPr>
          <w:spacing w:val="-14"/>
          <w:sz w:val="20"/>
        </w:rPr>
        <w:t> </w:t>
      </w:r>
      <w:r>
        <w:rPr>
          <w:sz w:val="20"/>
        </w:rPr>
        <w:t>definitions</w:t>
      </w:r>
      <w:r>
        <w:rPr>
          <w:spacing w:val="-14"/>
          <w:sz w:val="20"/>
        </w:rPr>
        <w:t> </w:t>
      </w:r>
      <w:r>
        <w:rPr>
          <w:sz w:val="20"/>
        </w:rPr>
        <w:t>contained</w:t>
      </w:r>
      <w:r>
        <w:rPr>
          <w:spacing w:val="-14"/>
          <w:sz w:val="20"/>
        </w:rPr>
        <w:t> </w:t>
      </w:r>
      <w:r>
        <w:rPr>
          <w:sz w:val="20"/>
        </w:rPr>
        <w:t>in</w:t>
      </w:r>
      <w:r>
        <w:rPr>
          <w:spacing w:val="-15"/>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63</w:t>
      </w:r>
      <w:r>
        <w:rPr>
          <w:spacing w:val="-14"/>
          <w:sz w:val="20"/>
        </w:rPr>
        <w:t> </w:t>
      </w:r>
      <w:r>
        <w:rPr>
          <w:sz w:val="20"/>
        </w:rPr>
        <w:t>shall</w:t>
      </w:r>
      <w:r>
        <w:rPr>
          <w:spacing w:val="-14"/>
          <w:sz w:val="20"/>
        </w:rPr>
        <w:t> </w:t>
      </w:r>
      <w:r>
        <w:rPr>
          <w:sz w:val="20"/>
        </w:rPr>
        <w:t>apply</w:t>
      </w:r>
      <w:r>
        <w:rPr>
          <w:spacing w:val="-14"/>
          <w:sz w:val="20"/>
        </w:rPr>
        <w:t> </w:t>
      </w:r>
      <w:r>
        <w:rPr>
          <w:sz w:val="20"/>
        </w:rPr>
        <w:t>rather</w:t>
      </w:r>
      <w:r>
        <w:rPr>
          <w:spacing w:val="-14"/>
          <w:sz w:val="20"/>
        </w:rPr>
        <w:t> </w:t>
      </w:r>
      <w:r>
        <w:rPr>
          <w:sz w:val="20"/>
        </w:rPr>
        <w:t>than</w:t>
      </w:r>
      <w:r>
        <w:rPr>
          <w:spacing w:val="-14"/>
          <w:sz w:val="20"/>
        </w:rPr>
        <w:t> </w:t>
      </w:r>
      <w:r>
        <w:rPr>
          <w:sz w:val="20"/>
        </w:rPr>
        <w:t>those</w:t>
      </w:r>
      <w:r>
        <w:rPr>
          <w:spacing w:val="-14"/>
          <w:sz w:val="20"/>
        </w:rPr>
        <w:t> </w:t>
      </w:r>
      <w:r>
        <w:rPr>
          <w:sz w:val="20"/>
        </w:rPr>
        <w:t>of</w:t>
      </w:r>
      <w:r>
        <w:rPr>
          <w:spacing w:val="-14"/>
          <w:sz w:val="20"/>
        </w:rPr>
        <w:t> </w:t>
      </w:r>
      <w:r>
        <w:rPr>
          <w:sz w:val="20"/>
        </w:rPr>
        <w:t>Section</w:t>
      </w:r>
      <w:r>
        <w:rPr>
          <w:spacing w:val="-14"/>
          <w:sz w:val="20"/>
        </w:rPr>
        <w:t> </w:t>
      </w:r>
      <w:r>
        <w:rPr>
          <w:sz w:val="20"/>
        </w:rPr>
        <w:t>.0100 of this Subchapter when conflict</w:t>
      </w:r>
      <w:r>
        <w:rPr>
          <w:spacing w:val="-12"/>
          <w:sz w:val="20"/>
        </w:rPr>
        <w:t> </w:t>
      </w:r>
      <w:r>
        <w:rPr>
          <w:sz w:val="20"/>
        </w:rPr>
        <w:t>exists.</w:t>
      </w:r>
    </w:p>
    <w:p>
      <w:pPr>
        <w:pStyle w:val="ListParagraph"/>
        <w:numPr>
          <w:ilvl w:val="0"/>
          <w:numId w:val="7"/>
        </w:numPr>
        <w:tabs>
          <w:tab w:pos="430" w:val="left" w:leader="none"/>
        </w:tabs>
        <w:spacing w:line="240" w:lineRule="auto" w:before="1" w:after="0"/>
        <w:ind w:left="120" w:right="114" w:firstLine="0"/>
        <w:jc w:val="both"/>
        <w:rPr>
          <w:sz w:val="20"/>
        </w:rPr>
      </w:pPr>
      <w:r>
        <w:rPr>
          <w:sz w:val="20"/>
        </w:rPr>
        <w:t>15A</w:t>
      </w:r>
      <w:r>
        <w:rPr>
          <w:spacing w:val="-15"/>
          <w:sz w:val="20"/>
        </w:rPr>
        <w:t> </w:t>
      </w:r>
      <w:r>
        <w:rPr>
          <w:sz w:val="20"/>
        </w:rPr>
        <w:t>NCAC</w:t>
      </w:r>
      <w:r>
        <w:rPr>
          <w:spacing w:val="-15"/>
          <w:sz w:val="20"/>
        </w:rPr>
        <w:t> </w:t>
      </w:r>
      <w:r>
        <w:rPr>
          <w:sz w:val="20"/>
        </w:rPr>
        <w:t>02Q</w:t>
      </w:r>
      <w:r>
        <w:rPr>
          <w:spacing w:val="-15"/>
          <w:sz w:val="20"/>
        </w:rPr>
        <w:t> </w:t>
      </w:r>
      <w:r>
        <w:rPr>
          <w:sz w:val="20"/>
        </w:rPr>
        <w:t>.0102</w:t>
      </w:r>
      <w:r>
        <w:rPr>
          <w:spacing w:val="-15"/>
          <w:sz w:val="20"/>
        </w:rPr>
        <w:t> </w:t>
      </w:r>
      <w:r>
        <w:rPr>
          <w:sz w:val="20"/>
        </w:rPr>
        <w:t>and</w:t>
      </w:r>
      <w:r>
        <w:rPr>
          <w:spacing w:val="-15"/>
          <w:sz w:val="20"/>
        </w:rPr>
        <w:t> </w:t>
      </w:r>
      <w:r>
        <w:rPr>
          <w:sz w:val="20"/>
        </w:rPr>
        <w:t>.0302</w:t>
      </w:r>
      <w:r>
        <w:rPr>
          <w:spacing w:val="-15"/>
          <w:sz w:val="20"/>
        </w:rPr>
        <w:t> </w:t>
      </w:r>
      <w:r>
        <w:rPr>
          <w:sz w:val="20"/>
        </w:rPr>
        <w:t>are</w:t>
      </w:r>
      <w:r>
        <w:rPr>
          <w:spacing w:val="-15"/>
          <w:sz w:val="20"/>
        </w:rPr>
        <w:t> </w:t>
      </w:r>
      <w:r>
        <w:rPr>
          <w:sz w:val="20"/>
        </w:rPr>
        <w:t>not</w:t>
      </w:r>
      <w:r>
        <w:rPr>
          <w:spacing w:val="-15"/>
          <w:sz w:val="20"/>
        </w:rPr>
        <w:t> </w:t>
      </w:r>
      <w:r>
        <w:rPr>
          <w:sz w:val="20"/>
        </w:rPr>
        <w:t>applicable</w:t>
      </w:r>
      <w:r>
        <w:rPr>
          <w:spacing w:val="-15"/>
          <w:sz w:val="20"/>
        </w:rPr>
        <w:t> </w:t>
      </w:r>
      <w:r>
        <w:rPr>
          <w:sz w:val="20"/>
        </w:rPr>
        <w:t>to</w:t>
      </w:r>
      <w:r>
        <w:rPr>
          <w:spacing w:val="-15"/>
          <w:sz w:val="20"/>
        </w:rPr>
        <w:t> </w:t>
      </w:r>
      <w:r>
        <w:rPr>
          <w:sz w:val="20"/>
        </w:rPr>
        <w:t>any</w:t>
      </w:r>
      <w:r>
        <w:rPr>
          <w:spacing w:val="-15"/>
          <w:sz w:val="20"/>
        </w:rPr>
        <w:t> </w:t>
      </w:r>
      <w:r>
        <w:rPr>
          <w:sz w:val="20"/>
        </w:rPr>
        <w:t>source</w:t>
      </w:r>
      <w:r>
        <w:rPr>
          <w:spacing w:val="-15"/>
          <w:sz w:val="20"/>
        </w:rPr>
        <w:t> </w:t>
      </w:r>
      <w:r>
        <w:rPr>
          <w:sz w:val="20"/>
        </w:rPr>
        <w:t>to</w:t>
      </w:r>
      <w:r>
        <w:rPr>
          <w:spacing w:val="-15"/>
          <w:sz w:val="20"/>
        </w:rPr>
        <w:t> </w:t>
      </w:r>
      <w:r>
        <w:rPr>
          <w:sz w:val="20"/>
        </w:rPr>
        <w:t>which</w:t>
      </w:r>
      <w:r>
        <w:rPr>
          <w:spacing w:val="-15"/>
          <w:sz w:val="20"/>
        </w:rPr>
        <w:t> </w:t>
      </w:r>
      <w:r>
        <w:rPr>
          <w:sz w:val="20"/>
        </w:rPr>
        <w:t>this</w:t>
      </w:r>
      <w:r>
        <w:rPr>
          <w:spacing w:val="-15"/>
          <w:sz w:val="20"/>
        </w:rPr>
        <w:t> </w:t>
      </w:r>
      <w:r>
        <w:rPr>
          <w:sz w:val="20"/>
        </w:rPr>
        <w:t>Rule</w:t>
      </w:r>
      <w:r>
        <w:rPr>
          <w:spacing w:val="-15"/>
          <w:sz w:val="20"/>
        </w:rPr>
        <w:t> </w:t>
      </w:r>
      <w:r>
        <w:rPr>
          <w:sz w:val="20"/>
        </w:rPr>
        <w:t>applies</w:t>
      </w:r>
      <w:r>
        <w:rPr>
          <w:spacing w:val="-15"/>
          <w:sz w:val="20"/>
        </w:rPr>
        <w:t> </w:t>
      </w:r>
      <w:r>
        <w:rPr>
          <w:sz w:val="20"/>
        </w:rPr>
        <w:t>if</w:t>
      </w:r>
      <w:r>
        <w:rPr>
          <w:spacing w:val="-15"/>
          <w:sz w:val="20"/>
        </w:rPr>
        <w:t> </w:t>
      </w:r>
      <w:r>
        <w:rPr>
          <w:sz w:val="20"/>
        </w:rPr>
        <w:t>the</w:t>
      </w:r>
      <w:r>
        <w:rPr>
          <w:spacing w:val="-15"/>
          <w:sz w:val="20"/>
        </w:rPr>
        <w:t> </w:t>
      </w:r>
      <w:r>
        <w:rPr>
          <w:sz w:val="20"/>
        </w:rPr>
        <w:t>source</w:t>
      </w:r>
      <w:r>
        <w:rPr>
          <w:spacing w:val="-16"/>
          <w:sz w:val="20"/>
        </w:rPr>
        <w:t> </w:t>
      </w:r>
      <w:r>
        <w:rPr>
          <w:sz w:val="20"/>
        </w:rPr>
        <w:t>is</w:t>
      </w:r>
      <w:r>
        <w:rPr>
          <w:spacing w:val="-17"/>
          <w:sz w:val="20"/>
        </w:rPr>
        <w:t> </w:t>
      </w:r>
      <w:r>
        <w:rPr>
          <w:sz w:val="20"/>
        </w:rPr>
        <w:t>required to</w:t>
      </w:r>
      <w:r>
        <w:rPr>
          <w:spacing w:val="-4"/>
          <w:sz w:val="20"/>
        </w:rPr>
        <w:t> </w:t>
      </w:r>
      <w:r>
        <w:rPr>
          <w:sz w:val="20"/>
        </w:rPr>
        <w:t>be</w:t>
      </w:r>
      <w:r>
        <w:rPr>
          <w:spacing w:val="-4"/>
          <w:sz w:val="20"/>
        </w:rPr>
        <w:t> </w:t>
      </w:r>
      <w:r>
        <w:rPr>
          <w:sz w:val="20"/>
        </w:rPr>
        <w:t>permitted</w:t>
      </w:r>
      <w:r>
        <w:rPr>
          <w:spacing w:val="-4"/>
          <w:sz w:val="20"/>
        </w:rPr>
        <w:t> </w:t>
      </w:r>
      <w:r>
        <w:rPr>
          <w:sz w:val="20"/>
        </w:rPr>
        <w:t>under</w:t>
      </w:r>
      <w:r>
        <w:rPr>
          <w:spacing w:val="-4"/>
          <w:sz w:val="20"/>
        </w:rPr>
        <w:t> </w:t>
      </w:r>
      <w:r>
        <w:rPr>
          <w:sz w:val="20"/>
        </w:rPr>
        <w:t>15A</w:t>
      </w:r>
      <w:r>
        <w:rPr>
          <w:spacing w:val="-4"/>
          <w:sz w:val="20"/>
        </w:rPr>
        <w:t> </w:t>
      </w:r>
      <w:r>
        <w:rPr>
          <w:sz w:val="20"/>
        </w:rPr>
        <w:t>NCAC</w:t>
      </w:r>
      <w:r>
        <w:rPr>
          <w:spacing w:val="-6"/>
          <w:sz w:val="20"/>
        </w:rPr>
        <w:t> </w:t>
      </w:r>
      <w:r>
        <w:rPr>
          <w:sz w:val="20"/>
        </w:rPr>
        <w:t>02Q</w:t>
      </w:r>
      <w:r>
        <w:rPr>
          <w:spacing w:val="-6"/>
          <w:sz w:val="20"/>
        </w:rPr>
        <w:t> </w:t>
      </w:r>
      <w:r>
        <w:rPr>
          <w:sz w:val="20"/>
        </w:rPr>
        <w:t>.0500,</w:t>
      </w:r>
      <w:r>
        <w:rPr>
          <w:spacing w:val="-6"/>
          <w:sz w:val="20"/>
        </w:rPr>
        <w:t> </w:t>
      </w:r>
      <w:r>
        <w:rPr>
          <w:sz w:val="20"/>
        </w:rPr>
        <w:t>Title</w:t>
      </w:r>
      <w:r>
        <w:rPr>
          <w:spacing w:val="-6"/>
          <w:sz w:val="20"/>
        </w:rPr>
        <w:t> </w:t>
      </w:r>
      <w:r>
        <w:rPr>
          <w:sz w:val="20"/>
        </w:rPr>
        <w:t>V</w:t>
      </w:r>
      <w:r>
        <w:rPr>
          <w:spacing w:val="-6"/>
          <w:sz w:val="20"/>
        </w:rPr>
        <w:t> </w:t>
      </w:r>
      <w:r>
        <w:rPr>
          <w:sz w:val="20"/>
        </w:rPr>
        <w:t>Procedures.</w:t>
      </w:r>
      <w:r>
        <w:rPr>
          <w:spacing w:val="39"/>
          <w:sz w:val="20"/>
        </w:rPr>
        <w:t> </w:t>
      </w:r>
      <w:r>
        <w:rPr>
          <w:sz w:val="20"/>
        </w:rPr>
        <w:t>The</w:t>
      </w:r>
      <w:r>
        <w:rPr>
          <w:spacing w:val="-6"/>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the</w:t>
      </w:r>
      <w:r>
        <w:rPr>
          <w:spacing w:val="-6"/>
          <w:sz w:val="20"/>
        </w:rPr>
        <w:t> </w:t>
      </w:r>
      <w:r>
        <w:rPr>
          <w:sz w:val="20"/>
        </w:rPr>
        <w:t>source</w:t>
      </w:r>
      <w:r>
        <w:rPr>
          <w:spacing w:val="-6"/>
          <w:sz w:val="20"/>
        </w:rPr>
        <w:t> </w:t>
      </w:r>
      <w:r>
        <w:rPr>
          <w:sz w:val="20"/>
        </w:rPr>
        <w:t>shall</w:t>
      </w:r>
      <w:r>
        <w:rPr>
          <w:spacing w:val="-6"/>
          <w:sz w:val="20"/>
        </w:rPr>
        <w:t> </w:t>
      </w:r>
      <w:r>
        <w:rPr>
          <w:sz w:val="20"/>
        </w:rPr>
        <w:t>apply</w:t>
      </w:r>
      <w:r>
        <w:rPr>
          <w:spacing w:val="-6"/>
          <w:sz w:val="20"/>
        </w:rPr>
        <w:t> </w:t>
      </w:r>
      <w:r>
        <w:rPr>
          <w:sz w:val="20"/>
        </w:rPr>
        <w:t>for and</w:t>
      </w:r>
      <w:r>
        <w:rPr>
          <w:spacing w:val="-7"/>
          <w:sz w:val="20"/>
        </w:rPr>
        <w:t> </w:t>
      </w:r>
      <w:r>
        <w:rPr>
          <w:sz w:val="20"/>
        </w:rPr>
        <w:t>receive</w:t>
      </w:r>
      <w:r>
        <w:rPr>
          <w:spacing w:val="-7"/>
          <w:sz w:val="20"/>
        </w:rPr>
        <w:t> </w:t>
      </w:r>
      <w:r>
        <w:rPr>
          <w:sz w:val="20"/>
        </w:rPr>
        <w:t>a</w:t>
      </w:r>
      <w:r>
        <w:rPr>
          <w:spacing w:val="-7"/>
          <w:sz w:val="20"/>
        </w:rPr>
        <w:t> </w:t>
      </w:r>
      <w:r>
        <w:rPr>
          <w:sz w:val="20"/>
        </w:rPr>
        <w:t>permit</w:t>
      </w:r>
      <w:r>
        <w:rPr>
          <w:spacing w:val="-8"/>
          <w:sz w:val="20"/>
        </w:rPr>
        <w:t> </w:t>
      </w:r>
      <w:r>
        <w:rPr>
          <w:sz w:val="20"/>
        </w:rPr>
        <w:t>as</w:t>
      </w:r>
      <w:r>
        <w:rPr>
          <w:spacing w:val="-8"/>
          <w:sz w:val="20"/>
        </w:rPr>
        <w:t> </w:t>
      </w:r>
      <w:r>
        <w:rPr>
          <w:sz w:val="20"/>
        </w:rPr>
        <w:t>required</w:t>
      </w:r>
      <w:r>
        <w:rPr>
          <w:spacing w:val="-8"/>
          <w:sz w:val="20"/>
        </w:rPr>
        <w:t> </w:t>
      </w:r>
      <w:r>
        <w:rPr>
          <w:sz w:val="20"/>
        </w:rPr>
        <w:t>in</w:t>
      </w:r>
      <w:r>
        <w:rPr>
          <w:spacing w:val="-8"/>
          <w:sz w:val="20"/>
        </w:rPr>
        <w:t> </w:t>
      </w:r>
      <w:r>
        <w:rPr>
          <w:sz w:val="20"/>
        </w:rPr>
        <w:t>15A</w:t>
      </w:r>
      <w:r>
        <w:rPr>
          <w:spacing w:val="-8"/>
          <w:sz w:val="20"/>
        </w:rPr>
        <w:t> </w:t>
      </w:r>
      <w:r>
        <w:rPr>
          <w:sz w:val="20"/>
        </w:rPr>
        <w:t>NCAC</w:t>
      </w:r>
      <w:r>
        <w:rPr>
          <w:spacing w:val="-8"/>
          <w:sz w:val="20"/>
        </w:rPr>
        <w:t> </w:t>
      </w:r>
      <w:r>
        <w:rPr>
          <w:sz w:val="20"/>
        </w:rPr>
        <w:t>02Q</w:t>
      </w:r>
      <w:r>
        <w:rPr>
          <w:spacing w:val="-8"/>
          <w:sz w:val="20"/>
        </w:rPr>
        <w:t> </w:t>
      </w:r>
      <w:r>
        <w:rPr>
          <w:sz w:val="20"/>
        </w:rPr>
        <w:t>.0300</w:t>
      </w:r>
      <w:r>
        <w:rPr>
          <w:spacing w:val="-8"/>
          <w:sz w:val="20"/>
        </w:rPr>
        <w:t> </w:t>
      </w:r>
      <w:r>
        <w:rPr>
          <w:sz w:val="20"/>
        </w:rPr>
        <w:t>or</w:t>
      </w:r>
      <w:r>
        <w:rPr>
          <w:spacing w:val="-8"/>
          <w:sz w:val="20"/>
        </w:rPr>
        <w:t> </w:t>
      </w:r>
      <w:r>
        <w:rPr>
          <w:sz w:val="20"/>
        </w:rPr>
        <w:t>.0500.</w:t>
      </w:r>
      <w:r>
        <w:rPr>
          <w:spacing w:val="34"/>
          <w:sz w:val="20"/>
        </w:rPr>
        <w:t> </w:t>
      </w:r>
      <w:r>
        <w:rPr>
          <w:sz w:val="20"/>
        </w:rPr>
        <w:t>Sources</w:t>
      </w:r>
      <w:r>
        <w:rPr>
          <w:spacing w:val="-8"/>
          <w:sz w:val="20"/>
        </w:rPr>
        <w:t> </w:t>
      </w:r>
      <w:r>
        <w:rPr>
          <w:sz w:val="20"/>
        </w:rPr>
        <w:t>that</w:t>
      </w:r>
      <w:r>
        <w:rPr>
          <w:spacing w:val="-8"/>
          <w:sz w:val="20"/>
        </w:rPr>
        <w:t> </w:t>
      </w:r>
      <w:r>
        <w:rPr>
          <w:sz w:val="20"/>
        </w:rPr>
        <w:t>have</w:t>
      </w:r>
      <w:r>
        <w:rPr>
          <w:spacing w:val="-8"/>
          <w:sz w:val="20"/>
        </w:rPr>
        <w:t> </w:t>
      </w:r>
      <w:r>
        <w:rPr>
          <w:sz w:val="20"/>
        </w:rPr>
        <w:t>heretofore</w:t>
      </w:r>
      <w:r>
        <w:rPr>
          <w:spacing w:val="-8"/>
          <w:sz w:val="20"/>
        </w:rPr>
        <w:t> </w:t>
      </w:r>
      <w:r>
        <w:rPr>
          <w:sz w:val="20"/>
        </w:rPr>
        <w:t>been</w:t>
      </w:r>
      <w:r>
        <w:rPr>
          <w:spacing w:val="-8"/>
          <w:sz w:val="20"/>
        </w:rPr>
        <w:t> </w:t>
      </w:r>
      <w:r>
        <w:rPr>
          <w:sz w:val="20"/>
        </w:rPr>
        <w:t>exempted</w:t>
      </w:r>
      <w:r>
        <w:rPr>
          <w:spacing w:val="-8"/>
          <w:sz w:val="20"/>
        </w:rPr>
        <w:t> </w:t>
      </w:r>
      <w:r>
        <w:rPr>
          <w:sz w:val="20"/>
        </w:rPr>
        <w:t>from needing a permit and become subject to requirements promulgated under 40 CFR 63 shall apply for a permit in accordance to 15A NCAC 02Q</w:t>
      </w:r>
      <w:r>
        <w:rPr>
          <w:spacing w:val="-12"/>
          <w:sz w:val="20"/>
        </w:rPr>
        <w:t> </w:t>
      </w:r>
      <w:r>
        <w:rPr>
          <w:sz w:val="20"/>
        </w:rPr>
        <w:t>.0109.</w:t>
      </w:r>
    </w:p>
    <w:p>
      <w:pPr>
        <w:pStyle w:val="BodyText"/>
        <w:spacing w:before="3"/>
        <w:ind w:left="0" w:firstLine="0"/>
      </w:pPr>
    </w:p>
    <w:p>
      <w:pPr>
        <w:spacing w:before="0"/>
        <w:ind w:left="120" w:right="0" w:firstLine="0"/>
        <w:jc w:val="both"/>
        <w:rPr>
          <w:i/>
          <w:sz w:val="20"/>
        </w:rPr>
      </w:pPr>
      <w:r>
        <w:rPr>
          <w:i/>
          <w:sz w:val="20"/>
        </w:rPr>
        <w:t>History Note:      Authority G.S. 143-215.3(a)(1); 143-215.107(a)(5); 150B-21.6;</w:t>
      </w:r>
    </w:p>
    <w:p>
      <w:pPr>
        <w:spacing w:before="1"/>
        <w:ind w:left="1559" w:right="0" w:firstLine="0"/>
        <w:jc w:val="left"/>
        <w:rPr>
          <w:i/>
          <w:sz w:val="20"/>
        </w:rPr>
      </w:pPr>
      <w:r>
        <w:rPr>
          <w:i/>
          <w:sz w:val="20"/>
        </w:rPr>
        <w:t>Eff. July 1, 1996;</w:t>
      </w:r>
    </w:p>
    <w:p>
      <w:pPr>
        <w:spacing w:before="1"/>
        <w:ind w:left="1559" w:right="0" w:firstLine="0"/>
        <w:jc w:val="left"/>
        <w:rPr>
          <w:i/>
          <w:sz w:val="20"/>
        </w:rPr>
      </w:pPr>
      <w:r>
        <w:rPr>
          <w:i/>
          <w:sz w:val="20"/>
        </w:rPr>
        <w:t>Amended Eff. January 1, 2007; April 1, 1997.</w:t>
      </w:r>
    </w:p>
    <w:p>
      <w:pPr>
        <w:spacing w:after="0"/>
        <w:jc w:val="left"/>
        <w:rPr>
          <w:sz w:val="20"/>
        </w:rPr>
        <w:sectPr>
          <w:pgSz w:w="12240" w:h="15840"/>
          <w:pgMar w:top="1400" w:bottom="280" w:left="1320" w:right="1320"/>
        </w:sectPr>
      </w:pPr>
    </w:p>
    <w:p>
      <w:pPr>
        <w:pStyle w:val="Heading1"/>
        <w:tabs>
          <w:tab w:pos="2280" w:val="left" w:leader="none"/>
        </w:tabs>
        <w:jc w:val="left"/>
      </w:pPr>
      <w:bookmarkStart w:name="D1112" w:id="13"/>
      <w:bookmarkEnd w:id="13"/>
      <w:r>
        <w:rPr>
          <w:b w:val="0"/>
        </w:rPr>
      </w:r>
      <w:r>
        <w:rPr/>
        <w:t>15A NCAC</w:t>
      </w:r>
      <w:r>
        <w:rPr>
          <w:spacing w:val="-3"/>
        </w:rPr>
        <w:t> </w:t>
      </w:r>
      <w:r>
        <w:rPr/>
        <w:t>02D</w:t>
      </w:r>
      <w:r>
        <w:rPr>
          <w:spacing w:val="-2"/>
        </w:rPr>
        <w:t> </w:t>
      </w:r>
      <w:r>
        <w:rPr/>
        <w:t>.1112</w:t>
        <w:tab/>
        <w:t>112(G) CASE BY CASE MAXIMUM ACHIEVABLE CONTROL</w:t>
      </w:r>
      <w:r>
        <w:rPr>
          <w:spacing w:val="-27"/>
        </w:rPr>
        <w:t> </w:t>
      </w:r>
      <w:r>
        <w:rPr/>
        <w:t>TECHNOLOGY</w:t>
      </w:r>
    </w:p>
    <w:p>
      <w:pPr>
        <w:pStyle w:val="ListParagraph"/>
        <w:numPr>
          <w:ilvl w:val="0"/>
          <w:numId w:val="8"/>
        </w:numPr>
        <w:tabs>
          <w:tab w:pos="419" w:val="left" w:leader="none"/>
        </w:tabs>
        <w:spacing w:line="230" w:lineRule="exact" w:before="0" w:after="0"/>
        <w:ind w:left="100" w:right="0" w:firstLine="20"/>
        <w:jc w:val="left"/>
        <w:rPr>
          <w:sz w:val="20"/>
        </w:rPr>
      </w:pPr>
      <w:r>
        <w:rPr>
          <w:sz w:val="20"/>
        </w:rPr>
        <w:t>Applicability.</w:t>
      </w:r>
      <w:r>
        <w:rPr>
          <w:spacing w:val="-19"/>
          <w:sz w:val="20"/>
        </w:rPr>
        <w:t> </w:t>
      </w:r>
      <w:r>
        <w:rPr>
          <w:sz w:val="20"/>
        </w:rPr>
        <w:t>This</w:t>
      </w:r>
      <w:r>
        <w:rPr>
          <w:spacing w:val="-19"/>
          <w:sz w:val="20"/>
        </w:rPr>
        <w:t> </w:t>
      </w:r>
      <w:r>
        <w:rPr>
          <w:sz w:val="20"/>
        </w:rPr>
        <w:t>Rule</w:t>
      </w:r>
      <w:r>
        <w:rPr>
          <w:spacing w:val="-19"/>
          <w:sz w:val="20"/>
        </w:rPr>
        <w:t> </w:t>
      </w:r>
      <w:r>
        <w:rPr>
          <w:sz w:val="20"/>
        </w:rPr>
        <w:t>applies</w:t>
      </w:r>
      <w:r>
        <w:rPr>
          <w:spacing w:val="-19"/>
          <w:sz w:val="20"/>
        </w:rPr>
        <w:t> </w:t>
      </w:r>
      <w:r>
        <w:rPr>
          <w:sz w:val="20"/>
        </w:rPr>
        <w:t>to</w:t>
      </w:r>
      <w:r>
        <w:rPr>
          <w:spacing w:val="-19"/>
          <w:sz w:val="20"/>
        </w:rPr>
        <w:t> </w:t>
      </w:r>
      <w:r>
        <w:rPr>
          <w:sz w:val="20"/>
        </w:rPr>
        <w:t>the</w:t>
      </w:r>
      <w:r>
        <w:rPr>
          <w:spacing w:val="-19"/>
          <w:sz w:val="20"/>
        </w:rPr>
        <w:t> </w:t>
      </w:r>
      <w:r>
        <w:rPr>
          <w:sz w:val="20"/>
        </w:rPr>
        <w:t>construction</w:t>
      </w:r>
      <w:r>
        <w:rPr>
          <w:spacing w:val="-19"/>
          <w:sz w:val="20"/>
        </w:rPr>
        <w:t> </w:t>
      </w:r>
      <w:r>
        <w:rPr>
          <w:sz w:val="20"/>
        </w:rPr>
        <w:t>or</w:t>
      </w:r>
      <w:r>
        <w:rPr>
          <w:spacing w:val="-19"/>
          <w:sz w:val="20"/>
        </w:rPr>
        <w:t> </w:t>
      </w:r>
      <w:r>
        <w:rPr>
          <w:sz w:val="20"/>
        </w:rPr>
        <w:t>reconstruction</w:t>
      </w:r>
      <w:r>
        <w:rPr>
          <w:spacing w:val="-19"/>
          <w:sz w:val="20"/>
        </w:rPr>
        <w:t> </w:t>
      </w:r>
      <w:r>
        <w:rPr>
          <w:sz w:val="20"/>
        </w:rPr>
        <w:t>of</w:t>
      </w:r>
      <w:r>
        <w:rPr>
          <w:spacing w:val="-19"/>
          <w:sz w:val="20"/>
        </w:rPr>
        <w:t> </w:t>
      </w:r>
      <w:r>
        <w:rPr>
          <w:sz w:val="20"/>
        </w:rPr>
        <w:t>major</w:t>
      </w:r>
      <w:r>
        <w:rPr>
          <w:spacing w:val="-19"/>
          <w:sz w:val="20"/>
        </w:rPr>
        <w:t> </w:t>
      </w:r>
      <w:r>
        <w:rPr>
          <w:sz w:val="20"/>
        </w:rPr>
        <w:t>sources</w:t>
      </w:r>
      <w:r>
        <w:rPr>
          <w:spacing w:val="-19"/>
          <w:sz w:val="20"/>
        </w:rPr>
        <w:t> </w:t>
      </w:r>
      <w:r>
        <w:rPr>
          <w:sz w:val="20"/>
        </w:rPr>
        <w:t>of</w:t>
      </w:r>
      <w:r>
        <w:rPr>
          <w:spacing w:val="-19"/>
          <w:sz w:val="20"/>
        </w:rPr>
        <w:t> </w:t>
      </w:r>
      <w:r>
        <w:rPr>
          <w:sz w:val="20"/>
        </w:rPr>
        <w:t>hazardous</w:t>
      </w:r>
      <w:r>
        <w:rPr>
          <w:spacing w:val="-20"/>
          <w:sz w:val="20"/>
        </w:rPr>
        <w:t> </w:t>
      </w:r>
      <w:r>
        <w:rPr>
          <w:sz w:val="20"/>
        </w:rPr>
        <w:t>air</w:t>
      </w:r>
      <w:r>
        <w:rPr>
          <w:spacing w:val="-21"/>
          <w:sz w:val="20"/>
        </w:rPr>
        <w:t> </w:t>
      </w:r>
      <w:r>
        <w:rPr>
          <w:sz w:val="20"/>
        </w:rPr>
        <w:t>pollutants</w:t>
      </w:r>
      <w:r>
        <w:rPr>
          <w:spacing w:val="-20"/>
          <w:sz w:val="20"/>
        </w:rPr>
        <w:t> </w:t>
      </w:r>
      <w:r>
        <w:rPr>
          <w:sz w:val="20"/>
        </w:rPr>
        <w:t>unless:</w:t>
      </w:r>
    </w:p>
    <w:p>
      <w:pPr>
        <w:pStyle w:val="ListParagraph"/>
        <w:numPr>
          <w:ilvl w:val="1"/>
          <w:numId w:val="8"/>
        </w:numPr>
        <w:tabs>
          <w:tab w:pos="1561" w:val="left" w:leader="none"/>
        </w:tabs>
        <w:spacing w:line="240" w:lineRule="auto" w:before="1" w:after="0"/>
        <w:ind w:left="1560" w:right="0" w:hanging="720"/>
        <w:jc w:val="left"/>
        <w:rPr>
          <w:sz w:val="20"/>
        </w:rPr>
      </w:pPr>
      <w:r>
        <w:rPr>
          <w:sz w:val="20"/>
        </w:rPr>
        <w:t>the major source has been specifically regulated or exempted from regulation</w:t>
      </w:r>
      <w:r>
        <w:rPr>
          <w:spacing w:val="-34"/>
          <w:sz w:val="20"/>
        </w:rPr>
        <w:t> </w:t>
      </w:r>
      <w:r>
        <w:rPr>
          <w:sz w:val="20"/>
        </w:rPr>
        <w:t>under:</w:t>
      </w:r>
    </w:p>
    <w:p>
      <w:pPr>
        <w:pStyle w:val="ListParagraph"/>
        <w:numPr>
          <w:ilvl w:val="2"/>
          <w:numId w:val="8"/>
        </w:numPr>
        <w:tabs>
          <w:tab w:pos="2281" w:val="left" w:leader="none"/>
        </w:tabs>
        <w:spacing w:line="240" w:lineRule="auto" w:before="1" w:after="0"/>
        <w:ind w:left="2280" w:right="0" w:hanging="720"/>
        <w:jc w:val="left"/>
        <w:rPr>
          <w:sz w:val="20"/>
        </w:rPr>
      </w:pPr>
      <w:r>
        <w:rPr>
          <w:sz w:val="20"/>
        </w:rPr>
        <w:t>Rule .1109 or .1111 of this Section;</w:t>
      </w:r>
      <w:r>
        <w:rPr>
          <w:spacing w:val="-11"/>
          <w:sz w:val="20"/>
        </w:rPr>
        <w:t> </w:t>
      </w:r>
      <w:r>
        <w:rPr>
          <w:sz w:val="20"/>
        </w:rPr>
        <w:t>or</w:t>
      </w:r>
    </w:p>
    <w:p>
      <w:pPr>
        <w:pStyle w:val="ListParagraph"/>
        <w:numPr>
          <w:ilvl w:val="2"/>
          <w:numId w:val="8"/>
        </w:numPr>
        <w:tabs>
          <w:tab w:pos="2281" w:val="left" w:leader="none"/>
        </w:tabs>
        <w:spacing w:line="240" w:lineRule="auto" w:before="1" w:after="0"/>
        <w:ind w:left="2280" w:right="117" w:hanging="720"/>
        <w:jc w:val="left"/>
        <w:rPr>
          <w:sz w:val="20"/>
        </w:rPr>
      </w:pPr>
      <w:r>
        <w:rPr>
          <w:sz w:val="20"/>
        </w:rPr>
        <w:t>a</w:t>
      </w:r>
      <w:r>
        <w:rPr>
          <w:spacing w:val="-3"/>
          <w:sz w:val="20"/>
        </w:rPr>
        <w:t> </w:t>
      </w:r>
      <w:r>
        <w:rPr>
          <w:sz w:val="20"/>
        </w:rPr>
        <w:t>standard</w:t>
      </w:r>
      <w:r>
        <w:rPr>
          <w:spacing w:val="-3"/>
          <w:sz w:val="20"/>
        </w:rPr>
        <w:t> </w:t>
      </w:r>
      <w:r>
        <w:rPr>
          <w:sz w:val="20"/>
        </w:rPr>
        <w:t>issued</w:t>
      </w:r>
      <w:r>
        <w:rPr>
          <w:spacing w:val="-3"/>
          <w:sz w:val="20"/>
        </w:rPr>
        <w:t> </w:t>
      </w:r>
      <w:r>
        <w:rPr>
          <w:sz w:val="20"/>
        </w:rPr>
        <w:t>pursuant</w:t>
      </w:r>
      <w:r>
        <w:rPr>
          <w:spacing w:val="-3"/>
          <w:sz w:val="20"/>
        </w:rPr>
        <w:t> </w:t>
      </w:r>
      <w:r>
        <w:rPr>
          <w:sz w:val="20"/>
        </w:rPr>
        <w:t>to</w:t>
      </w:r>
      <w:r>
        <w:rPr>
          <w:spacing w:val="-3"/>
          <w:sz w:val="20"/>
        </w:rPr>
        <w:t> </w:t>
      </w:r>
      <w:r>
        <w:rPr>
          <w:sz w:val="20"/>
        </w:rPr>
        <w:t>Section</w:t>
      </w:r>
      <w:r>
        <w:rPr>
          <w:spacing w:val="-3"/>
          <w:sz w:val="20"/>
        </w:rPr>
        <w:t> </w:t>
      </w:r>
      <w:r>
        <w:rPr>
          <w:sz w:val="20"/>
        </w:rPr>
        <w:t>112(d),</w:t>
      </w:r>
      <w:r>
        <w:rPr>
          <w:spacing w:val="-3"/>
          <w:sz w:val="20"/>
        </w:rPr>
        <w:t> </w:t>
      </w:r>
      <w:r>
        <w:rPr>
          <w:sz w:val="20"/>
        </w:rPr>
        <w:t>112(h),</w:t>
      </w:r>
      <w:r>
        <w:rPr>
          <w:spacing w:val="-4"/>
          <w:sz w:val="20"/>
        </w:rPr>
        <w:t> </w:t>
      </w:r>
      <w:r>
        <w:rPr>
          <w:sz w:val="20"/>
        </w:rPr>
        <w:t>or</w:t>
      </w:r>
      <w:r>
        <w:rPr>
          <w:spacing w:val="-4"/>
          <w:sz w:val="20"/>
        </w:rPr>
        <w:t> </w:t>
      </w:r>
      <w:r>
        <w:rPr>
          <w:sz w:val="20"/>
        </w:rPr>
        <w:t>112(j)</w:t>
      </w:r>
      <w:r>
        <w:rPr>
          <w:spacing w:val="-4"/>
          <w:sz w:val="20"/>
        </w:rPr>
        <w:t> </w:t>
      </w:r>
      <w:r>
        <w:rPr>
          <w:sz w:val="20"/>
        </w:rPr>
        <w:t>of</w:t>
      </w:r>
      <w:r>
        <w:rPr>
          <w:spacing w:val="-4"/>
          <w:sz w:val="20"/>
        </w:rPr>
        <w:t> </w:t>
      </w:r>
      <w:r>
        <w:rPr>
          <w:sz w:val="20"/>
        </w:rPr>
        <w:t>the</w:t>
      </w:r>
      <w:r>
        <w:rPr>
          <w:spacing w:val="-4"/>
          <w:sz w:val="20"/>
        </w:rPr>
        <w:t> </w:t>
      </w:r>
      <w:r>
        <w:rPr>
          <w:sz w:val="20"/>
        </w:rPr>
        <w:t>federal</w:t>
      </w:r>
      <w:r>
        <w:rPr>
          <w:spacing w:val="-4"/>
          <w:sz w:val="20"/>
        </w:rPr>
        <w:t> </w:t>
      </w:r>
      <w:r>
        <w:rPr>
          <w:sz w:val="20"/>
        </w:rPr>
        <w:t>Clean</w:t>
      </w:r>
      <w:r>
        <w:rPr>
          <w:spacing w:val="-4"/>
          <w:sz w:val="20"/>
        </w:rPr>
        <w:t> </w:t>
      </w:r>
      <w:r>
        <w:rPr>
          <w:sz w:val="20"/>
        </w:rPr>
        <w:t>Air</w:t>
      </w:r>
      <w:r>
        <w:rPr>
          <w:spacing w:val="-4"/>
          <w:sz w:val="20"/>
        </w:rPr>
        <w:t> </w:t>
      </w:r>
      <w:r>
        <w:rPr>
          <w:sz w:val="20"/>
        </w:rPr>
        <w:t>Act</w:t>
      </w:r>
      <w:r>
        <w:rPr>
          <w:spacing w:val="-4"/>
          <w:sz w:val="20"/>
        </w:rPr>
        <w:t> </w:t>
      </w:r>
      <w:r>
        <w:rPr>
          <w:sz w:val="20"/>
        </w:rPr>
        <w:t>and incorporated in another Subpart of 40 CFR Part 63;</w:t>
      </w:r>
      <w:r>
        <w:rPr>
          <w:spacing w:val="-16"/>
          <w:sz w:val="20"/>
        </w:rPr>
        <w:t> </w:t>
      </w:r>
      <w:r>
        <w:rPr>
          <w:sz w:val="20"/>
        </w:rPr>
        <w:t>or</w:t>
      </w:r>
    </w:p>
    <w:p>
      <w:pPr>
        <w:pStyle w:val="ListParagraph"/>
        <w:numPr>
          <w:ilvl w:val="1"/>
          <w:numId w:val="8"/>
        </w:numPr>
        <w:tabs>
          <w:tab w:pos="1561" w:val="left" w:leader="none"/>
        </w:tabs>
        <w:spacing w:line="240" w:lineRule="auto" w:before="1" w:after="0"/>
        <w:ind w:left="1560" w:right="118" w:hanging="720"/>
        <w:jc w:val="both"/>
        <w:rPr>
          <w:sz w:val="20"/>
        </w:rPr>
      </w:pPr>
      <w:r>
        <w:rPr>
          <w:sz w:val="20"/>
        </w:rPr>
        <w:t>the owner or operator of such major source has received all necessary air quality permits for such construction or reconstruction project before July 1,</w:t>
      </w:r>
      <w:r>
        <w:rPr>
          <w:spacing w:val="-18"/>
          <w:sz w:val="20"/>
        </w:rPr>
        <w:t> </w:t>
      </w:r>
      <w:r>
        <w:rPr>
          <w:sz w:val="20"/>
        </w:rPr>
        <w:t>1998.</w:t>
      </w:r>
    </w:p>
    <w:p>
      <w:pPr>
        <w:pStyle w:val="ListParagraph"/>
        <w:numPr>
          <w:ilvl w:val="0"/>
          <w:numId w:val="8"/>
        </w:numPr>
        <w:tabs>
          <w:tab w:pos="454" w:val="left" w:leader="none"/>
        </w:tabs>
        <w:spacing w:line="240" w:lineRule="auto" w:before="1" w:after="0"/>
        <w:ind w:left="453" w:right="0" w:hanging="333"/>
        <w:jc w:val="left"/>
        <w:rPr>
          <w:sz w:val="20"/>
        </w:rPr>
      </w:pPr>
      <w:r>
        <w:rPr>
          <w:sz w:val="20"/>
        </w:rPr>
        <w:t>Exclusions. The requirements of this Rule shall not apply</w:t>
      </w:r>
      <w:r>
        <w:rPr>
          <w:spacing w:val="-21"/>
          <w:sz w:val="20"/>
        </w:rPr>
        <w:t> </w:t>
      </w:r>
      <w:r>
        <w:rPr>
          <w:sz w:val="20"/>
        </w:rPr>
        <w:t>to:</w:t>
      </w:r>
    </w:p>
    <w:p>
      <w:pPr>
        <w:pStyle w:val="ListParagraph"/>
        <w:numPr>
          <w:ilvl w:val="1"/>
          <w:numId w:val="8"/>
        </w:numPr>
        <w:tabs>
          <w:tab w:pos="1561" w:val="left" w:leader="none"/>
        </w:tabs>
        <w:spacing w:line="240" w:lineRule="auto" w:before="1" w:after="0"/>
        <w:ind w:left="1560" w:right="116" w:hanging="720"/>
        <w:jc w:val="both"/>
        <w:rPr>
          <w:sz w:val="20"/>
        </w:rPr>
      </w:pPr>
      <w:r>
        <w:rPr>
          <w:sz w:val="20"/>
        </w:rPr>
        <w:t>electric utility steam generating units unless and until such time as these units are added to the source category list pursuant to Section 112(c)(5) of the federal Clean Air</w:t>
      </w:r>
      <w:r>
        <w:rPr>
          <w:spacing w:val="-21"/>
          <w:sz w:val="20"/>
        </w:rPr>
        <w:t> </w:t>
      </w:r>
      <w:r>
        <w:rPr>
          <w:sz w:val="20"/>
        </w:rPr>
        <w:t>Act.</w:t>
      </w:r>
    </w:p>
    <w:p>
      <w:pPr>
        <w:pStyle w:val="ListParagraph"/>
        <w:numPr>
          <w:ilvl w:val="1"/>
          <w:numId w:val="8"/>
        </w:numPr>
        <w:tabs>
          <w:tab w:pos="1561" w:val="left" w:leader="none"/>
        </w:tabs>
        <w:spacing w:line="240" w:lineRule="auto" w:before="1" w:after="0"/>
        <w:ind w:left="1560" w:right="117" w:hanging="720"/>
        <w:jc w:val="both"/>
        <w:rPr>
          <w:sz w:val="20"/>
        </w:rPr>
      </w:pPr>
      <w:r>
        <w:rPr>
          <w:sz w:val="20"/>
        </w:rPr>
        <w:t>stationary sources that are within a source category that has been deleted from the source category list pursuant to Section 112(c)(9) of the federal Clean Air</w:t>
      </w:r>
      <w:r>
        <w:rPr>
          <w:spacing w:val="-18"/>
          <w:sz w:val="20"/>
        </w:rPr>
        <w:t> </w:t>
      </w:r>
      <w:r>
        <w:rPr>
          <w:sz w:val="20"/>
        </w:rPr>
        <w:t>Act.</w:t>
      </w:r>
    </w:p>
    <w:p>
      <w:pPr>
        <w:pStyle w:val="ListParagraph"/>
        <w:numPr>
          <w:ilvl w:val="1"/>
          <w:numId w:val="8"/>
        </w:numPr>
        <w:tabs>
          <w:tab w:pos="1561" w:val="left" w:leader="none"/>
        </w:tabs>
        <w:spacing w:line="240" w:lineRule="auto" w:before="1" w:after="0"/>
        <w:ind w:left="1560" w:right="0" w:hanging="720"/>
        <w:jc w:val="left"/>
        <w:rPr>
          <w:sz w:val="20"/>
        </w:rPr>
      </w:pPr>
      <w:r>
        <w:rPr>
          <w:sz w:val="20"/>
        </w:rPr>
        <w:t>research and development</w:t>
      </w:r>
      <w:r>
        <w:rPr>
          <w:spacing w:val="-15"/>
          <w:sz w:val="20"/>
        </w:rPr>
        <w:t> </w:t>
      </w:r>
      <w:r>
        <w:rPr>
          <w:sz w:val="20"/>
        </w:rPr>
        <w:t>activities.</w:t>
      </w:r>
    </w:p>
    <w:p>
      <w:pPr>
        <w:pStyle w:val="ListParagraph"/>
        <w:numPr>
          <w:ilvl w:val="0"/>
          <w:numId w:val="8"/>
        </w:numPr>
        <w:tabs>
          <w:tab w:pos="443" w:val="left" w:leader="none"/>
        </w:tabs>
        <w:spacing w:line="240" w:lineRule="auto" w:before="1" w:after="0"/>
        <w:ind w:left="442" w:right="0" w:hanging="322"/>
        <w:jc w:val="left"/>
        <w:rPr>
          <w:sz w:val="20"/>
        </w:rPr>
      </w:pPr>
      <w:r>
        <w:rPr>
          <w:sz w:val="20"/>
        </w:rPr>
        <w:t>Definitions. For the purposes of this Rule, the following definitions</w:t>
      </w:r>
      <w:r>
        <w:rPr>
          <w:spacing w:val="-23"/>
          <w:sz w:val="20"/>
        </w:rPr>
        <w:t> </w:t>
      </w:r>
      <w:r>
        <w:rPr>
          <w:sz w:val="20"/>
        </w:rPr>
        <w:t>apply:</w:t>
      </w:r>
    </w:p>
    <w:p>
      <w:pPr>
        <w:pStyle w:val="ListParagraph"/>
        <w:numPr>
          <w:ilvl w:val="1"/>
          <w:numId w:val="8"/>
        </w:numPr>
        <w:tabs>
          <w:tab w:pos="1561" w:val="left" w:leader="none"/>
        </w:tabs>
        <w:spacing w:line="240" w:lineRule="auto" w:before="1" w:after="0"/>
        <w:ind w:left="1559" w:right="117" w:hanging="719"/>
        <w:jc w:val="both"/>
        <w:rPr>
          <w:sz w:val="20"/>
        </w:rPr>
      </w:pPr>
      <w:r>
        <w:rPr>
          <w:sz w:val="20"/>
        </w:rPr>
        <w:t>"Affected source" means the stationary source or group of stationary sources that, when fabricated (on site),</w:t>
      </w:r>
      <w:r>
        <w:rPr>
          <w:spacing w:val="-21"/>
          <w:sz w:val="20"/>
        </w:rPr>
        <w:t> </w:t>
      </w:r>
      <w:r>
        <w:rPr>
          <w:sz w:val="20"/>
        </w:rPr>
        <w:t>erected,</w:t>
      </w:r>
      <w:r>
        <w:rPr>
          <w:spacing w:val="-23"/>
          <w:sz w:val="20"/>
        </w:rPr>
        <w:t> </w:t>
      </w:r>
      <w:r>
        <w:rPr>
          <w:sz w:val="20"/>
        </w:rPr>
        <w:t>or</w:t>
      </w:r>
      <w:r>
        <w:rPr>
          <w:spacing w:val="-23"/>
          <w:sz w:val="20"/>
        </w:rPr>
        <w:t> </w:t>
      </w:r>
      <w:r>
        <w:rPr>
          <w:sz w:val="20"/>
        </w:rPr>
        <w:t>installed</w:t>
      </w:r>
      <w:r>
        <w:rPr>
          <w:spacing w:val="-23"/>
          <w:sz w:val="20"/>
        </w:rPr>
        <w:t> </w:t>
      </w:r>
      <w:r>
        <w:rPr>
          <w:sz w:val="20"/>
        </w:rPr>
        <w:t>meets</w:t>
      </w:r>
      <w:r>
        <w:rPr>
          <w:spacing w:val="-23"/>
          <w:sz w:val="20"/>
        </w:rPr>
        <w:t> </w:t>
      </w:r>
      <w:r>
        <w:rPr>
          <w:sz w:val="20"/>
        </w:rPr>
        <w:t>the</w:t>
      </w:r>
      <w:r>
        <w:rPr>
          <w:spacing w:val="-23"/>
          <w:sz w:val="20"/>
        </w:rPr>
        <w:t> </w:t>
      </w:r>
      <w:r>
        <w:rPr>
          <w:sz w:val="20"/>
        </w:rPr>
        <w:t>definition</w:t>
      </w:r>
      <w:r>
        <w:rPr>
          <w:spacing w:val="-23"/>
          <w:sz w:val="20"/>
        </w:rPr>
        <w:t> </w:t>
      </w:r>
      <w:r>
        <w:rPr>
          <w:sz w:val="20"/>
        </w:rPr>
        <w:t>of</w:t>
      </w:r>
      <w:r>
        <w:rPr>
          <w:spacing w:val="-23"/>
          <w:sz w:val="20"/>
        </w:rPr>
        <w:t> </w:t>
      </w:r>
      <w:r>
        <w:rPr>
          <w:sz w:val="20"/>
        </w:rPr>
        <w:t>"construct</w:t>
      </w:r>
      <w:r>
        <w:rPr>
          <w:spacing w:val="-23"/>
          <w:sz w:val="20"/>
        </w:rPr>
        <w:t> </w:t>
      </w:r>
      <w:r>
        <w:rPr>
          <w:sz w:val="20"/>
        </w:rPr>
        <w:t>a</w:t>
      </w:r>
      <w:r>
        <w:rPr>
          <w:spacing w:val="-23"/>
          <w:sz w:val="20"/>
        </w:rPr>
        <w:t> </w:t>
      </w:r>
      <w:r>
        <w:rPr>
          <w:sz w:val="20"/>
        </w:rPr>
        <w:t>major</w:t>
      </w:r>
      <w:r>
        <w:rPr>
          <w:spacing w:val="-23"/>
          <w:sz w:val="20"/>
        </w:rPr>
        <w:t> </w:t>
      </w:r>
      <w:r>
        <w:rPr>
          <w:sz w:val="20"/>
        </w:rPr>
        <w:t>source"</w:t>
      </w:r>
      <w:r>
        <w:rPr>
          <w:spacing w:val="-23"/>
          <w:sz w:val="20"/>
        </w:rPr>
        <w:t> </w:t>
      </w:r>
      <w:r>
        <w:rPr>
          <w:sz w:val="20"/>
        </w:rPr>
        <w:t>or</w:t>
      </w:r>
      <w:r>
        <w:rPr>
          <w:spacing w:val="-23"/>
          <w:sz w:val="20"/>
        </w:rPr>
        <w:t> </w:t>
      </w:r>
      <w:r>
        <w:rPr>
          <w:sz w:val="20"/>
        </w:rPr>
        <w:t>the</w:t>
      </w:r>
      <w:r>
        <w:rPr>
          <w:spacing w:val="-23"/>
          <w:sz w:val="20"/>
        </w:rPr>
        <w:t> </w:t>
      </w:r>
      <w:r>
        <w:rPr>
          <w:sz w:val="20"/>
        </w:rPr>
        <w:t>definition</w:t>
      </w:r>
      <w:r>
        <w:rPr>
          <w:spacing w:val="-23"/>
          <w:sz w:val="20"/>
        </w:rPr>
        <w:t> </w:t>
      </w:r>
      <w:r>
        <w:rPr>
          <w:sz w:val="20"/>
        </w:rPr>
        <w:t>of</w:t>
      </w:r>
      <w:r>
        <w:rPr>
          <w:spacing w:val="-23"/>
          <w:sz w:val="20"/>
        </w:rPr>
        <w:t> </w:t>
      </w:r>
      <w:r>
        <w:rPr>
          <w:spacing w:val="-2"/>
          <w:sz w:val="20"/>
        </w:rPr>
        <w:t>"reconstruct </w:t>
      </w:r>
      <w:r>
        <w:rPr>
          <w:sz w:val="20"/>
        </w:rPr>
        <w:t>a major source" contained in this</w:t>
      </w:r>
      <w:r>
        <w:rPr>
          <w:spacing w:val="-17"/>
          <w:sz w:val="20"/>
        </w:rPr>
        <w:t> </w:t>
      </w:r>
      <w:r>
        <w:rPr>
          <w:sz w:val="20"/>
        </w:rPr>
        <w:t>Paragraph.</w:t>
      </w:r>
    </w:p>
    <w:p>
      <w:pPr>
        <w:pStyle w:val="ListParagraph"/>
        <w:numPr>
          <w:ilvl w:val="1"/>
          <w:numId w:val="8"/>
        </w:numPr>
        <w:tabs>
          <w:tab w:pos="1561" w:val="left" w:leader="none"/>
        </w:tabs>
        <w:spacing w:line="240" w:lineRule="auto" w:before="1" w:after="0"/>
        <w:ind w:left="1560" w:right="0" w:hanging="721"/>
        <w:jc w:val="left"/>
        <w:rPr>
          <w:sz w:val="20"/>
        </w:rPr>
      </w:pPr>
      <w:r>
        <w:rPr>
          <w:sz w:val="20"/>
        </w:rPr>
        <w:t>"Affected States" means all States or local air pollution agencies whose areas of jurisdiction</w:t>
      </w:r>
      <w:r>
        <w:rPr>
          <w:spacing w:val="-34"/>
          <w:sz w:val="20"/>
        </w:rPr>
        <w:t> </w:t>
      </w:r>
      <w:r>
        <w:rPr>
          <w:sz w:val="20"/>
        </w:rPr>
        <w:t>are:</w:t>
      </w:r>
    </w:p>
    <w:p>
      <w:pPr>
        <w:pStyle w:val="ListParagraph"/>
        <w:numPr>
          <w:ilvl w:val="2"/>
          <w:numId w:val="8"/>
        </w:numPr>
        <w:tabs>
          <w:tab w:pos="2281" w:val="left" w:leader="none"/>
        </w:tabs>
        <w:spacing w:line="240" w:lineRule="auto" w:before="1" w:after="0"/>
        <w:ind w:left="2280" w:right="0" w:hanging="721"/>
        <w:jc w:val="left"/>
        <w:rPr>
          <w:sz w:val="20"/>
        </w:rPr>
      </w:pPr>
      <w:r>
        <w:rPr>
          <w:sz w:val="20"/>
        </w:rPr>
        <w:t>contiguous to North Carolina and located less than D=Q/12.5 from the facility,</w:t>
      </w:r>
      <w:r>
        <w:rPr>
          <w:spacing w:val="-29"/>
          <w:sz w:val="20"/>
        </w:rPr>
        <w:t> </w:t>
      </w:r>
      <w:r>
        <w:rPr>
          <w:sz w:val="20"/>
        </w:rPr>
        <w:t>where:</w:t>
      </w:r>
    </w:p>
    <w:p>
      <w:pPr>
        <w:pStyle w:val="ListParagraph"/>
        <w:numPr>
          <w:ilvl w:val="3"/>
          <w:numId w:val="8"/>
        </w:numPr>
        <w:tabs>
          <w:tab w:pos="3001" w:val="left" w:leader="none"/>
        </w:tabs>
        <w:spacing w:line="240" w:lineRule="auto" w:before="1" w:after="0"/>
        <w:ind w:left="3000" w:right="0" w:hanging="720"/>
        <w:jc w:val="left"/>
        <w:rPr>
          <w:sz w:val="20"/>
        </w:rPr>
      </w:pPr>
      <w:r>
        <w:rPr>
          <w:sz w:val="20"/>
        </w:rPr>
        <w:t>Q</w:t>
      </w:r>
      <w:r>
        <w:rPr>
          <w:spacing w:val="-13"/>
          <w:sz w:val="20"/>
        </w:rPr>
        <w:t> </w:t>
      </w:r>
      <w:r>
        <w:rPr>
          <w:sz w:val="20"/>
        </w:rPr>
        <w:t>=</w:t>
      </w:r>
      <w:r>
        <w:rPr>
          <w:spacing w:val="-13"/>
          <w:sz w:val="20"/>
        </w:rPr>
        <w:t> </w:t>
      </w:r>
      <w:r>
        <w:rPr>
          <w:sz w:val="20"/>
        </w:rPr>
        <w:t>emissions</w:t>
      </w:r>
      <w:r>
        <w:rPr>
          <w:spacing w:val="-13"/>
          <w:sz w:val="20"/>
        </w:rPr>
        <w:t> </w:t>
      </w:r>
      <w:r>
        <w:rPr>
          <w:sz w:val="20"/>
        </w:rPr>
        <w:t>of</w:t>
      </w:r>
      <w:r>
        <w:rPr>
          <w:spacing w:val="-13"/>
          <w:sz w:val="20"/>
        </w:rPr>
        <w:t> </w:t>
      </w:r>
      <w:r>
        <w:rPr>
          <w:sz w:val="20"/>
        </w:rPr>
        <w:t>the</w:t>
      </w:r>
      <w:r>
        <w:rPr>
          <w:spacing w:val="-13"/>
          <w:sz w:val="20"/>
        </w:rPr>
        <w:t> </w:t>
      </w:r>
      <w:r>
        <w:rPr>
          <w:sz w:val="20"/>
        </w:rPr>
        <w:t>pollutant</w:t>
      </w:r>
      <w:r>
        <w:rPr>
          <w:spacing w:val="-14"/>
          <w:sz w:val="20"/>
        </w:rPr>
        <w:t> </w:t>
      </w:r>
      <w:r>
        <w:rPr>
          <w:sz w:val="20"/>
        </w:rPr>
        <w:t>emitted</w:t>
      </w:r>
      <w:r>
        <w:rPr>
          <w:spacing w:val="-14"/>
          <w:sz w:val="20"/>
        </w:rPr>
        <w:t> </w:t>
      </w:r>
      <w:r>
        <w:rPr>
          <w:sz w:val="20"/>
        </w:rPr>
        <w:t>at</w:t>
      </w:r>
      <w:r>
        <w:rPr>
          <w:spacing w:val="-14"/>
          <w:sz w:val="20"/>
        </w:rPr>
        <w:t> </w:t>
      </w:r>
      <w:r>
        <w:rPr>
          <w:sz w:val="20"/>
        </w:rPr>
        <w:t>the</w:t>
      </w:r>
      <w:r>
        <w:rPr>
          <w:spacing w:val="-14"/>
          <w:sz w:val="20"/>
        </w:rPr>
        <w:t> </w:t>
      </w:r>
      <w:r>
        <w:rPr>
          <w:sz w:val="20"/>
        </w:rPr>
        <w:t>highest</w:t>
      </w:r>
      <w:r>
        <w:rPr>
          <w:spacing w:val="-14"/>
          <w:sz w:val="20"/>
        </w:rPr>
        <w:t> </w:t>
      </w:r>
      <w:r>
        <w:rPr>
          <w:sz w:val="20"/>
        </w:rPr>
        <w:t>permitted</w:t>
      </w:r>
      <w:r>
        <w:rPr>
          <w:spacing w:val="-14"/>
          <w:sz w:val="20"/>
        </w:rPr>
        <w:t> </w:t>
      </w:r>
      <w:r>
        <w:rPr>
          <w:sz w:val="20"/>
        </w:rPr>
        <w:t>rate</w:t>
      </w:r>
      <w:r>
        <w:rPr>
          <w:spacing w:val="-14"/>
          <w:sz w:val="20"/>
        </w:rPr>
        <w:t> </w:t>
      </w:r>
      <w:r>
        <w:rPr>
          <w:sz w:val="20"/>
        </w:rPr>
        <w:t>in</w:t>
      </w:r>
      <w:r>
        <w:rPr>
          <w:spacing w:val="-14"/>
          <w:sz w:val="20"/>
        </w:rPr>
        <w:t> </w:t>
      </w:r>
      <w:r>
        <w:rPr>
          <w:sz w:val="20"/>
        </w:rPr>
        <w:t>tons</w:t>
      </w:r>
      <w:r>
        <w:rPr>
          <w:spacing w:val="-14"/>
          <w:sz w:val="20"/>
        </w:rPr>
        <w:t> </w:t>
      </w:r>
      <w:r>
        <w:rPr>
          <w:sz w:val="20"/>
        </w:rPr>
        <w:t>per</w:t>
      </w:r>
      <w:r>
        <w:rPr>
          <w:spacing w:val="-14"/>
          <w:sz w:val="20"/>
        </w:rPr>
        <w:t> </w:t>
      </w:r>
      <w:r>
        <w:rPr>
          <w:sz w:val="20"/>
        </w:rPr>
        <w:t>year,</w:t>
      </w:r>
      <w:r>
        <w:rPr>
          <w:spacing w:val="-14"/>
          <w:sz w:val="20"/>
        </w:rPr>
        <w:t> </w:t>
      </w:r>
      <w:r>
        <w:rPr>
          <w:sz w:val="20"/>
        </w:rPr>
        <w:t>and</w:t>
      </w:r>
    </w:p>
    <w:p>
      <w:pPr>
        <w:pStyle w:val="ListParagraph"/>
        <w:numPr>
          <w:ilvl w:val="3"/>
          <w:numId w:val="8"/>
        </w:numPr>
        <w:tabs>
          <w:tab w:pos="3002" w:val="left" w:leader="none"/>
        </w:tabs>
        <w:spacing w:line="240" w:lineRule="auto" w:before="1" w:after="0"/>
        <w:ind w:left="3000" w:right="115" w:hanging="720"/>
        <w:jc w:val="both"/>
        <w:rPr>
          <w:sz w:val="20"/>
        </w:rPr>
      </w:pPr>
      <w:r>
        <w:rPr>
          <w:sz w:val="20"/>
        </w:rPr>
        <w:t>D = distance from the facility to the contiguous state or local air pollution control agency in miles;</w:t>
      </w:r>
      <w:r>
        <w:rPr>
          <w:spacing w:val="-9"/>
          <w:sz w:val="20"/>
        </w:rPr>
        <w:t> </w:t>
      </w:r>
      <w:r>
        <w:rPr>
          <w:sz w:val="20"/>
        </w:rPr>
        <w:t>or</w:t>
      </w:r>
    </w:p>
    <w:p>
      <w:pPr>
        <w:pStyle w:val="ListParagraph"/>
        <w:numPr>
          <w:ilvl w:val="2"/>
          <w:numId w:val="8"/>
        </w:numPr>
        <w:tabs>
          <w:tab w:pos="2281" w:val="left" w:leader="none"/>
        </w:tabs>
        <w:spacing w:line="240" w:lineRule="auto" w:before="1" w:after="0"/>
        <w:ind w:left="2280" w:right="0" w:hanging="720"/>
        <w:jc w:val="left"/>
        <w:rPr>
          <w:sz w:val="20"/>
        </w:rPr>
      </w:pPr>
      <w:r>
        <w:rPr>
          <w:sz w:val="20"/>
        </w:rPr>
        <w:t>within 50 miles of the permitted</w:t>
      </w:r>
      <w:r>
        <w:rPr>
          <w:spacing w:val="-18"/>
          <w:sz w:val="20"/>
        </w:rPr>
        <w:t> </w:t>
      </w:r>
      <w:r>
        <w:rPr>
          <w:sz w:val="20"/>
        </w:rPr>
        <w:t>facility.</w:t>
      </w:r>
    </w:p>
    <w:p>
      <w:pPr>
        <w:pStyle w:val="ListParagraph"/>
        <w:numPr>
          <w:ilvl w:val="1"/>
          <w:numId w:val="8"/>
        </w:numPr>
        <w:tabs>
          <w:tab w:pos="1561" w:val="left" w:leader="none"/>
        </w:tabs>
        <w:spacing w:line="240" w:lineRule="auto" w:before="1" w:after="0"/>
        <w:ind w:left="1560" w:right="117" w:hanging="720"/>
        <w:jc w:val="both"/>
        <w:rPr>
          <w:sz w:val="20"/>
        </w:rPr>
      </w:pPr>
      <w:r>
        <w:rPr>
          <w:sz w:val="20"/>
        </w:rPr>
        <w:t>"Available information" means, for purposes of identifying control technology options for the affected source,</w:t>
      </w:r>
      <w:r>
        <w:rPr>
          <w:spacing w:val="-20"/>
          <w:sz w:val="20"/>
        </w:rPr>
        <w:t> </w:t>
      </w:r>
      <w:r>
        <w:rPr>
          <w:sz w:val="20"/>
        </w:rPr>
        <w:t>information</w:t>
      </w:r>
      <w:r>
        <w:rPr>
          <w:spacing w:val="-20"/>
          <w:sz w:val="20"/>
        </w:rPr>
        <w:t> </w:t>
      </w:r>
      <w:r>
        <w:rPr>
          <w:sz w:val="20"/>
        </w:rPr>
        <w:t>contained</w:t>
      </w:r>
      <w:r>
        <w:rPr>
          <w:spacing w:val="-20"/>
          <w:sz w:val="20"/>
        </w:rPr>
        <w:t> </w:t>
      </w:r>
      <w:r>
        <w:rPr>
          <w:sz w:val="20"/>
        </w:rPr>
        <w:t>in</w:t>
      </w:r>
      <w:r>
        <w:rPr>
          <w:spacing w:val="-20"/>
          <w:sz w:val="20"/>
        </w:rPr>
        <w:t> </w:t>
      </w:r>
      <w:r>
        <w:rPr>
          <w:sz w:val="20"/>
        </w:rPr>
        <w:t>the</w:t>
      </w:r>
      <w:r>
        <w:rPr>
          <w:spacing w:val="-21"/>
          <w:sz w:val="20"/>
        </w:rPr>
        <w:t> </w:t>
      </w:r>
      <w:r>
        <w:rPr>
          <w:sz w:val="20"/>
        </w:rPr>
        <w:t>following</w:t>
      </w:r>
      <w:r>
        <w:rPr>
          <w:spacing w:val="-22"/>
          <w:sz w:val="20"/>
        </w:rPr>
        <w:t> </w:t>
      </w:r>
      <w:r>
        <w:rPr>
          <w:sz w:val="20"/>
        </w:rPr>
        <w:t>information</w:t>
      </w:r>
      <w:r>
        <w:rPr>
          <w:spacing w:val="-22"/>
          <w:sz w:val="20"/>
        </w:rPr>
        <w:t> </w:t>
      </w:r>
      <w:r>
        <w:rPr>
          <w:sz w:val="20"/>
        </w:rPr>
        <w:t>sources</w:t>
      </w:r>
      <w:r>
        <w:rPr>
          <w:spacing w:val="-22"/>
          <w:sz w:val="20"/>
        </w:rPr>
        <w:t> </w:t>
      </w:r>
      <w:r>
        <w:rPr>
          <w:sz w:val="20"/>
        </w:rPr>
        <w:t>as</w:t>
      </w:r>
      <w:r>
        <w:rPr>
          <w:spacing w:val="-22"/>
          <w:sz w:val="20"/>
        </w:rPr>
        <w:t> </w:t>
      </w:r>
      <w:r>
        <w:rPr>
          <w:sz w:val="20"/>
        </w:rPr>
        <w:t>of</w:t>
      </w:r>
      <w:r>
        <w:rPr>
          <w:spacing w:val="-22"/>
          <w:sz w:val="20"/>
        </w:rPr>
        <w:t> </w:t>
      </w:r>
      <w:r>
        <w:rPr>
          <w:sz w:val="20"/>
        </w:rPr>
        <w:t>the</w:t>
      </w:r>
      <w:r>
        <w:rPr>
          <w:spacing w:val="-22"/>
          <w:sz w:val="20"/>
        </w:rPr>
        <w:t> </w:t>
      </w:r>
      <w:r>
        <w:rPr>
          <w:sz w:val="20"/>
        </w:rPr>
        <w:t>date</w:t>
      </w:r>
      <w:r>
        <w:rPr>
          <w:spacing w:val="-22"/>
          <w:sz w:val="20"/>
        </w:rPr>
        <w:t> </w:t>
      </w:r>
      <w:r>
        <w:rPr>
          <w:sz w:val="20"/>
        </w:rPr>
        <w:t>of</w:t>
      </w:r>
      <w:r>
        <w:rPr>
          <w:spacing w:val="-22"/>
          <w:sz w:val="20"/>
        </w:rPr>
        <w:t> </w:t>
      </w:r>
      <w:r>
        <w:rPr>
          <w:sz w:val="20"/>
        </w:rPr>
        <w:t>approval</w:t>
      </w:r>
      <w:r>
        <w:rPr>
          <w:spacing w:val="-23"/>
          <w:sz w:val="20"/>
        </w:rPr>
        <w:t> </w:t>
      </w:r>
      <w:r>
        <w:rPr>
          <w:sz w:val="20"/>
        </w:rPr>
        <w:t>of</w:t>
      </w:r>
      <w:r>
        <w:rPr>
          <w:spacing w:val="-22"/>
          <w:sz w:val="20"/>
        </w:rPr>
        <w:t> </w:t>
      </w:r>
      <w:r>
        <w:rPr>
          <w:sz w:val="20"/>
        </w:rPr>
        <w:t>the</w:t>
      </w:r>
      <w:r>
        <w:rPr>
          <w:spacing w:val="-22"/>
          <w:sz w:val="20"/>
        </w:rPr>
        <w:t> </w:t>
      </w:r>
      <w:r>
        <w:rPr>
          <w:sz w:val="20"/>
        </w:rPr>
        <w:t>MACT determination by the</w:t>
      </w:r>
      <w:r>
        <w:rPr>
          <w:spacing w:val="-13"/>
          <w:sz w:val="20"/>
        </w:rPr>
        <w:t> </w:t>
      </w:r>
      <w:r>
        <w:rPr>
          <w:sz w:val="20"/>
        </w:rPr>
        <w:t>Division:</w:t>
      </w:r>
    </w:p>
    <w:p>
      <w:pPr>
        <w:pStyle w:val="ListParagraph"/>
        <w:numPr>
          <w:ilvl w:val="2"/>
          <w:numId w:val="8"/>
        </w:numPr>
        <w:tabs>
          <w:tab w:pos="2281" w:val="left" w:leader="none"/>
        </w:tabs>
        <w:spacing w:line="240" w:lineRule="auto" w:before="1" w:after="0"/>
        <w:ind w:left="2280" w:right="0" w:hanging="720"/>
        <w:jc w:val="left"/>
        <w:rPr>
          <w:sz w:val="20"/>
        </w:rPr>
      </w:pPr>
      <w:r>
        <w:rPr>
          <w:sz w:val="20"/>
        </w:rPr>
        <w:t>a</w:t>
      </w:r>
      <w:r>
        <w:rPr>
          <w:spacing w:val="-6"/>
          <w:sz w:val="20"/>
        </w:rPr>
        <w:t> </w:t>
      </w:r>
      <w:r>
        <w:rPr>
          <w:sz w:val="20"/>
        </w:rPr>
        <w:t>relevant</w:t>
      </w:r>
      <w:r>
        <w:rPr>
          <w:spacing w:val="-6"/>
          <w:sz w:val="20"/>
        </w:rPr>
        <w:t> </w:t>
      </w:r>
      <w:r>
        <w:rPr>
          <w:sz w:val="20"/>
        </w:rPr>
        <w:t>proposed</w:t>
      </w:r>
      <w:r>
        <w:rPr>
          <w:spacing w:val="-6"/>
          <w:sz w:val="20"/>
        </w:rPr>
        <w:t> </w:t>
      </w:r>
      <w:r>
        <w:rPr>
          <w:sz w:val="20"/>
        </w:rPr>
        <w:t>regulation,</w:t>
      </w:r>
      <w:r>
        <w:rPr>
          <w:spacing w:val="-8"/>
          <w:sz w:val="20"/>
        </w:rPr>
        <w:t> </w:t>
      </w:r>
      <w:r>
        <w:rPr>
          <w:sz w:val="20"/>
        </w:rPr>
        <w:t>including</w:t>
      </w:r>
      <w:r>
        <w:rPr>
          <w:spacing w:val="-6"/>
          <w:sz w:val="20"/>
        </w:rPr>
        <w:t> </w:t>
      </w:r>
      <w:r>
        <w:rPr>
          <w:sz w:val="20"/>
        </w:rPr>
        <w:t>all</w:t>
      </w:r>
      <w:r>
        <w:rPr>
          <w:spacing w:val="-6"/>
          <w:sz w:val="20"/>
        </w:rPr>
        <w:t> </w:t>
      </w:r>
      <w:r>
        <w:rPr>
          <w:sz w:val="20"/>
        </w:rPr>
        <w:t>supporting</w:t>
      </w:r>
      <w:r>
        <w:rPr>
          <w:spacing w:val="-6"/>
          <w:sz w:val="20"/>
        </w:rPr>
        <w:t> </w:t>
      </w:r>
      <w:r>
        <w:rPr>
          <w:sz w:val="20"/>
        </w:rPr>
        <w:t>information;</w:t>
      </w:r>
    </w:p>
    <w:p>
      <w:pPr>
        <w:pStyle w:val="ListParagraph"/>
        <w:numPr>
          <w:ilvl w:val="2"/>
          <w:numId w:val="8"/>
        </w:numPr>
        <w:tabs>
          <w:tab w:pos="2281" w:val="left" w:leader="none"/>
        </w:tabs>
        <w:spacing w:line="240" w:lineRule="auto" w:before="1" w:after="0"/>
        <w:ind w:left="2280" w:right="0" w:hanging="720"/>
        <w:jc w:val="left"/>
        <w:rPr>
          <w:sz w:val="20"/>
        </w:rPr>
      </w:pPr>
      <w:r>
        <w:rPr>
          <w:sz w:val="20"/>
        </w:rPr>
        <w:t>background information documents for a draft or proposed</w:t>
      </w:r>
      <w:r>
        <w:rPr>
          <w:spacing w:val="-27"/>
          <w:sz w:val="20"/>
        </w:rPr>
        <w:t> </w:t>
      </w:r>
      <w:r>
        <w:rPr>
          <w:sz w:val="20"/>
        </w:rPr>
        <w:t>regulation;</w:t>
      </w:r>
    </w:p>
    <w:p>
      <w:pPr>
        <w:pStyle w:val="ListParagraph"/>
        <w:numPr>
          <w:ilvl w:val="2"/>
          <w:numId w:val="8"/>
        </w:numPr>
        <w:tabs>
          <w:tab w:pos="2281" w:val="left" w:leader="none"/>
        </w:tabs>
        <w:spacing w:line="240" w:lineRule="auto" w:before="1" w:after="0"/>
        <w:ind w:left="2280" w:right="118" w:hanging="720"/>
        <w:jc w:val="left"/>
        <w:rPr>
          <w:sz w:val="20"/>
        </w:rPr>
      </w:pPr>
      <w:r>
        <w:rPr>
          <w:sz w:val="20"/>
        </w:rPr>
        <w:t>data and information available from the Control Technology Center developed pursuant to Section 113 of the federal Clean Air</w:t>
      </w:r>
      <w:r>
        <w:rPr>
          <w:spacing w:val="-12"/>
          <w:sz w:val="20"/>
        </w:rPr>
        <w:t> </w:t>
      </w:r>
      <w:r>
        <w:rPr>
          <w:sz w:val="20"/>
        </w:rPr>
        <w:t>Act;</w:t>
      </w:r>
    </w:p>
    <w:p>
      <w:pPr>
        <w:pStyle w:val="ListParagraph"/>
        <w:numPr>
          <w:ilvl w:val="2"/>
          <w:numId w:val="8"/>
        </w:numPr>
        <w:tabs>
          <w:tab w:pos="2281" w:val="left" w:leader="none"/>
        </w:tabs>
        <w:spacing w:line="240" w:lineRule="auto" w:before="1" w:after="0"/>
        <w:ind w:left="2280" w:right="117" w:hanging="720"/>
        <w:jc w:val="left"/>
        <w:rPr>
          <w:sz w:val="20"/>
        </w:rPr>
      </w:pPr>
      <w:r>
        <w:rPr>
          <w:sz w:val="20"/>
        </w:rPr>
        <w:t>data and information contained in the Aerometric Informational Retrieval System including information in the MACT data</w:t>
      </w:r>
      <w:r>
        <w:rPr>
          <w:spacing w:val="-14"/>
          <w:sz w:val="20"/>
        </w:rPr>
        <w:t> </w:t>
      </w:r>
      <w:r>
        <w:rPr>
          <w:sz w:val="20"/>
        </w:rPr>
        <w:t>base;</w:t>
      </w:r>
    </w:p>
    <w:p>
      <w:pPr>
        <w:pStyle w:val="ListParagraph"/>
        <w:numPr>
          <w:ilvl w:val="2"/>
          <w:numId w:val="8"/>
        </w:numPr>
        <w:tabs>
          <w:tab w:pos="2282" w:val="left" w:leader="none"/>
        </w:tabs>
        <w:spacing w:line="240" w:lineRule="auto" w:before="1" w:after="0"/>
        <w:ind w:left="2281" w:right="0" w:hanging="721"/>
        <w:jc w:val="left"/>
        <w:rPr>
          <w:sz w:val="20"/>
        </w:rPr>
      </w:pPr>
      <w:r>
        <w:rPr>
          <w:sz w:val="20"/>
        </w:rPr>
        <w:t>any additional information that can be expeditiously provided by the Division and EPA;</w:t>
      </w:r>
      <w:r>
        <w:rPr>
          <w:spacing w:val="-31"/>
          <w:sz w:val="20"/>
        </w:rPr>
        <w:t> </w:t>
      </w:r>
      <w:r>
        <w:rPr>
          <w:sz w:val="20"/>
        </w:rPr>
        <w:t>and</w:t>
      </w:r>
    </w:p>
    <w:p>
      <w:pPr>
        <w:pStyle w:val="ListParagraph"/>
        <w:numPr>
          <w:ilvl w:val="2"/>
          <w:numId w:val="8"/>
        </w:numPr>
        <w:tabs>
          <w:tab w:pos="2282" w:val="left" w:leader="none"/>
        </w:tabs>
        <w:spacing w:line="240" w:lineRule="auto" w:before="1" w:after="0"/>
        <w:ind w:left="2280" w:right="117" w:hanging="720"/>
        <w:jc w:val="left"/>
        <w:rPr>
          <w:sz w:val="20"/>
        </w:rPr>
      </w:pPr>
      <w:r>
        <w:rPr>
          <w:sz w:val="20"/>
        </w:rPr>
        <w:t>for the purpose of determinations by the Division, any additional information provided by the applicant or others, and any additional information considered available by the</w:t>
      </w:r>
      <w:r>
        <w:rPr>
          <w:spacing w:val="-31"/>
          <w:sz w:val="20"/>
        </w:rPr>
        <w:t> </w:t>
      </w:r>
      <w:r>
        <w:rPr>
          <w:sz w:val="20"/>
        </w:rPr>
        <w:t>Division.</w:t>
      </w:r>
    </w:p>
    <w:p>
      <w:pPr>
        <w:pStyle w:val="ListParagraph"/>
        <w:numPr>
          <w:ilvl w:val="1"/>
          <w:numId w:val="8"/>
        </w:numPr>
        <w:tabs>
          <w:tab w:pos="1561" w:val="left" w:leader="none"/>
        </w:tabs>
        <w:spacing w:line="240" w:lineRule="auto" w:before="1" w:after="0"/>
        <w:ind w:left="1560" w:right="0" w:hanging="720"/>
        <w:jc w:val="left"/>
        <w:rPr>
          <w:sz w:val="20"/>
        </w:rPr>
      </w:pPr>
      <w:r>
        <w:rPr>
          <w:sz w:val="20"/>
        </w:rPr>
        <w:t>"Construct a major source"</w:t>
      </w:r>
      <w:r>
        <w:rPr>
          <w:spacing w:val="-17"/>
          <w:sz w:val="20"/>
        </w:rPr>
        <w:t> </w:t>
      </w:r>
      <w:r>
        <w:rPr>
          <w:sz w:val="20"/>
        </w:rPr>
        <w:t>means:</w:t>
      </w:r>
    </w:p>
    <w:p>
      <w:pPr>
        <w:pStyle w:val="ListParagraph"/>
        <w:numPr>
          <w:ilvl w:val="2"/>
          <w:numId w:val="8"/>
        </w:numPr>
        <w:tabs>
          <w:tab w:pos="2281" w:val="left" w:leader="none"/>
        </w:tabs>
        <w:spacing w:line="240" w:lineRule="auto" w:before="1" w:after="0"/>
        <w:ind w:left="2280" w:right="116" w:hanging="720"/>
        <w:jc w:val="both"/>
        <w:rPr>
          <w:sz w:val="20"/>
        </w:rPr>
      </w:pPr>
      <w:r>
        <w:rPr>
          <w:sz w:val="20"/>
        </w:rPr>
        <w:t>To fabricate, erect, or install at any greenfield site a stationary source or group of stationary sources</w:t>
      </w:r>
      <w:r>
        <w:rPr>
          <w:spacing w:val="-14"/>
          <w:sz w:val="20"/>
        </w:rPr>
        <w:t> </w:t>
      </w:r>
      <w:r>
        <w:rPr>
          <w:sz w:val="20"/>
        </w:rPr>
        <w:t>which</w:t>
      </w:r>
      <w:r>
        <w:rPr>
          <w:spacing w:val="-14"/>
          <w:sz w:val="20"/>
        </w:rPr>
        <w:t> </w:t>
      </w:r>
      <w:r>
        <w:rPr>
          <w:sz w:val="20"/>
        </w:rPr>
        <w:t>is</w:t>
      </w:r>
      <w:r>
        <w:rPr>
          <w:spacing w:val="-14"/>
          <w:sz w:val="20"/>
        </w:rPr>
        <w:t> </w:t>
      </w:r>
      <w:r>
        <w:rPr>
          <w:sz w:val="20"/>
        </w:rPr>
        <w:t>located</w:t>
      </w:r>
      <w:r>
        <w:rPr>
          <w:spacing w:val="-14"/>
          <w:sz w:val="20"/>
        </w:rPr>
        <w:t> </w:t>
      </w:r>
      <w:r>
        <w:rPr>
          <w:sz w:val="20"/>
        </w:rPr>
        <w:t>within</w:t>
      </w:r>
      <w:r>
        <w:rPr>
          <w:spacing w:val="-14"/>
          <w:sz w:val="20"/>
        </w:rPr>
        <w:t> </w:t>
      </w:r>
      <w:r>
        <w:rPr>
          <w:sz w:val="20"/>
        </w:rPr>
        <w:t>a</w:t>
      </w:r>
      <w:r>
        <w:rPr>
          <w:spacing w:val="-14"/>
          <w:sz w:val="20"/>
        </w:rPr>
        <w:t> </w:t>
      </w:r>
      <w:r>
        <w:rPr>
          <w:sz w:val="20"/>
        </w:rPr>
        <w:t>contiguous</w:t>
      </w:r>
      <w:r>
        <w:rPr>
          <w:spacing w:val="-14"/>
          <w:sz w:val="20"/>
        </w:rPr>
        <w:t> </w:t>
      </w:r>
      <w:r>
        <w:rPr>
          <w:sz w:val="20"/>
        </w:rPr>
        <w:t>area</w:t>
      </w:r>
      <w:r>
        <w:rPr>
          <w:spacing w:val="-14"/>
          <w:sz w:val="20"/>
        </w:rPr>
        <w:t> </w:t>
      </w:r>
      <w:r>
        <w:rPr>
          <w:sz w:val="20"/>
        </w:rPr>
        <w:t>and</w:t>
      </w:r>
      <w:r>
        <w:rPr>
          <w:spacing w:val="-14"/>
          <w:sz w:val="20"/>
        </w:rPr>
        <w:t> </w:t>
      </w:r>
      <w:r>
        <w:rPr>
          <w:sz w:val="20"/>
        </w:rPr>
        <w:t>under</w:t>
      </w:r>
      <w:r>
        <w:rPr>
          <w:spacing w:val="-14"/>
          <w:sz w:val="20"/>
        </w:rPr>
        <w:t> </w:t>
      </w:r>
      <w:r>
        <w:rPr>
          <w:sz w:val="20"/>
        </w:rPr>
        <w:t>common</w:t>
      </w:r>
      <w:r>
        <w:rPr>
          <w:spacing w:val="-14"/>
          <w:sz w:val="20"/>
        </w:rPr>
        <w:t> </w:t>
      </w:r>
      <w:r>
        <w:rPr>
          <w:sz w:val="20"/>
        </w:rPr>
        <w:t>control</w:t>
      </w:r>
      <w:r>
        <w:rPr>
          <w:spacing w:val="-14"/>
          <w:sz w:val="20"/>
        </w:rPr>
        <w:t> </w:t>
      </w:r>
      <w:r>
        <w:rPr>
          <w:sz w:val="20"/>
        </w:rPr>
        <w:t>and</w:t>
      </w:r>
      <w:r>
        <w:rPr>
          <w:spacing w:val="-14"/>
          <w:sz w:val="20"/>
        </w:rPr>
        <w:t> </w:t>
      </w:r>
      <w:r>
        <w:rPr>
          <w:sz w:val="20"/>
        </w:rPr>
        <w:t>which</w:t>
      </w:r>
      <w:r>
        <w:rPr>
          <w:spacing w:val="-15"/>
          <w:sz w:val="20"/>
        </w:rPr>
        <w:t> </w:t>
      </w:r>
      <w:r>
        <w:rPr>
          <w:sz w:val="20"/>
        </w:rPr>
        <w:t>emits</w:t>
      </w:r>
      <w:r>
        <w:rPr>
          <w:spacing w:val="-15"/>
          <w:sz w:val="20"/>
        </w:rPr>
        <w:t> </w:t>
      </w:r>
      <w:r>
        <w:rPr>
          <w:sz w:val="20"/>
        </w:rPr>
        <w:t>or has</w:t>
      </w:r>
      <w:r>
        <w:rPr>
          <w:spacing w:val="-9"/>
          <w:sz w:val="20"/>
        </w:rPr>
        <w:t> </w:t>
      </w:r>
      <w:r>
        <w:rPr>
          <w:sz w:val="20"/>
        </w:rPr>
        <w:t>the</w:t>
      </w:r>
      <w:r>
        <w:rPr>
          <w:spacing w:val="-9"/>
          <w:sz w:val="20"/>
        </w:rPr>
        <w:t> </w:t>
      </w:r>
      <w:r>
        <w:rPr>
          <w:sz w:val="20"/>
        </w:rPr>
        <w:t>potential</w:t>
      </w:r>
      <w:r>
        <w:rPr>
          <w:spacing w:val="-9"/>
          <w:sz w:val="20"/>
        </w:rPr>
        <w:t> </w:t>
      </w:r>
      <w:r>
        <w:rPr>
          <w:sz w:val="20"/>
        </w:rPr>
        <w:t>to</w:t>
      </w:r>
      <w:r>
        <w:rPr>
          <w:spacing w:val="-9"/>
          <w:sz w:val="20"/>
        </w:rPr>
        <w:t> </w:t>
      </w:r>
      <w:r>
        <w:rPr>
          <w:sz w:val="20"/>
        </w:rPr>
        <w:t>emit</w:t>
      </w:r>
      <w:r>
        <w:rPr>
          <w:spacing w:val="-10"/>
          <w:sz w:val="20"/>
        </w:rPr>
        <w:t> </w:t>
      </w:r>
      <w:r>
        <w:rPr>
          <w:sz w:val="20"/>
        </w:rPr>
        <w:t>10</w:t>
      </w:r>
      <w:r>
        <w:rPr>
          <w:spacing w:val="-10"/>
          <w:sz w:val="20"/>
        </w:rPr>
        <w:t> </w:t>
      </w:r>
      <w:r>
        <w:rPr>
          <w:sz w:val="20"/>
        </w:rPr>
        <w:t>tons</w:t>
      </w:r>
      <w:r>
        <w:rPr>
          <w:spacing w:val="-11"/>
          <w:sz w:val="20"/>
        </w:rPr>
        <w:t> </w:t>
      </w:r>
      <w:r>
        <w:rPr>
          <w:sz w:val="20"/>
        </w:rPr>
        <w:t>per</w:t>
      </w:r>
      <w:r>
        <w:rPr>
          <w:spacing w:val="-10"/>
          <w:sz w:val="20"/>
        </w:rPr>
        <w:t> </w:t>
      </w:r>
      <w:r>
        <w:rPr>
          <w:sz w:val="20"/>
        </w:rPr>
        <w:t>year</w:t>
      </w:r>
      <w:r>
        <w:rPr>
          <w:spacing w:val="-10"/>
          <w:sz w:val="20"/>
        </w:rPr>
        <w:t> </w:t>
      </w:r>
      <w:r>
        <w:rPr>
          <w:sz w:val="20"/>
        </w:rPr>
        <w:t>of</w:t>
      </w:r>
      <w:r>
        <w:rPr>
          <w:spacing w:val="-10"/>
          <w:sz w:val="20"/>
        </w:rPr>
        <w:t> </w:t>
      </w:r>
      <w:r>
        <w:rPr>
          <w:sz w:val="20"/>
        </w:rPr>
        <w:t>any</w:t>
      </w:r>
      <w:r>
        <w:rPr>
          <w:spacing w:val="-10"/>
          <w:sz w:val="20"/>
        </w:rPr>
        <w:t> </w:t>
      </w:r>
      <w:r>
        <w:rPr>
          <w:sz w:val="20"/>
        </w:rPr>
        <w:t>HAP's</w:t>
      </w:r>
      <w:r>
        <w:rPr>
          <w:spacing w:val="-10"/>
          <w:sz w:val="20"/>
        </w:rPr>
        <w:t> </w:t>
      </w:r>
      <w:r>
        <w:rPr>
          <w:sz w:val="20"/>
        </w:rPr>
        <w:t>or</w:t>
      </w:r>
      <w:r>
        <w:rPr>
          <w:spacing w:val="-10"/>
          <w:sz w:val="20"/>
        </w:rPr>
        <w:t> </w:t>
      </w:r>
      <w:r>
        <w:rPr>
          <w:sz w:val="20"/>
        </w:rPr>
        <w:t>25</w:t>
      </w:r>
      <w:r>
        <w:rPr>
          <w:spacing w:val="-10"/>
          <w:sz w:val="20"/>
        </w:rPr>
        <w:t> </w:t>
      </w:r>
      <w:r>
        <w:rPr>
          <w:sz w:val="20"/>
        </w:rPr>
        <w:t>tons</w:t>
      </w:r>
      <w:r>
        <w:rPr>
          <w:spacing w:val="-11"/>
          <w:sz w:val="20"/>
        </w:rPr>
        <w:t> </w:t>
      </w:r>
      <w:r>
        <w:rPr>
          <w:sz w:val="20"/>
        </w:rPr>
        <w:t>per</w:t>
      </w:r>
      <w:r>
        <w:rPr>
          <w:spacing w:val="-10"/>
          <w:sz w:val="20"/>
        </w:rPr>
        <w:t> </w:t>
      </w:r>
      <w:r>
        <w:rPr>
          <w:sz w:val="20"/>
        </w:rPr>
        <w:t>year</w:t>
      </w:r>
      <w:r>
        <w:rPr>
          <w:spacing w:val="-10"/>
          <w:sz w:val="20"/>
        </w:rPr>
        <w:t> </w:t>
      </w:r>
      <w:r>
        <w:rPr>
          <w:sz w:val="20"/>
        </w:rPr>
        <w:t>of</w:t>
      </w:r>
      <w:r>
        <w:rPr>
          <w:spacing w:val="-10"/>
          <w:sz w:val="20"/>
        </w:rPr>
        <w:t> </w:t>
      </w:r>
      <w:r>
        <w:rPr>
          <w:sz w:val="20"/>
        </w:rPr>
        <w:t>any</w:t>
      </w:r>
      <w:r>
        <w:rPr>
          <w:spacing w:val="-10"/>
          <w:sz w:val="20"/>
        </w:rPr>
        <w:t> </w:t>
      </w:r>
      <w:r>
        <w:rPr>
          <w:sz w:val="20"/>
        </w:rPr>
        <w:t>combination</w:t>
      </w:r>
      <w:r>
        <w:rPr>
          <w:spacing w:val="-11"/>
          <w:sz w:val="20"/>
        </w:rPr>
        <w:t> </w:t>
      </w:r>
      <w:r>
        <w:rPr>
          <w:sz w:val="20"/>
        </w:rPr>
        <w:t>of HAP,</w:t>
      </w:r>
      <w:r>
        <w:rPr>
          <w:spacing w:val="-3"/>
          <w:sz w:val="20"/>
        </w:rPr>
        <w:t> </w:t>
      </w:r>
      <w:r>
        <w:rPr>
          <w:sz w:val="20"/>
        </w:rPr>
        <w:t>or</w:t>
      </w:r>
    </w:p>
    <w:p>
      <w:pPr>
        <w:pStyle w:val="ListParagraph"/>
        <w:numPr>
          <w:ilvl w:val="2"/>
          <w:numId w:val="8"/>
        </w:numPr>
        <w:tabs>
          <w:tab w:pos="2281" w:val="left" w:leader="none"/>
        </w:tabs>
        <w:spacing w:line="240" w:lineRule="auto" w:before="1" w:after="0"/>
        <w:ind w:left="2280" w:right="116" w:hanging="721"/>
        <w:jc w:val="both"/>
        <w:rPr>
          <w:sz w:val="20"/>
        </w:rPr>
      </w:pPr>
      <w:r>
        <w:rPr>
          <w:sz w:val="20"/>
        </w:rPr>
        <w:t>To</w:t>
      </w:r>
      <w:r>
        <w:rPr>
          <w:spacing w:val="-12"/>
          <w:sz w:val="20"/>
        </w:rPr>
        <w:t> </w:t>
      </w:r>
      <w:r>
        <w:rPr>
          <w:sz w:val="20"/>
        </w:rPr>
        <w:t>fabricate,</w:t>
      </w:r>
      <w:r>
        <w:rPr>
          <w:spacing w:val="-11"/>
          <w:sz w:val="20"/>
        </w:rPr>
        <w:t> </w:t>
      </w:r>
      <w:r>
        <w:rPr>
          <w:sz w:val="20"/>
        </w:rPr>
        <w:t>erect,</w:t>
      </w:r>
      <w:r>
        <w:rPr>
          <w:spacing w:val="-12"/>
          <w:sz w:val="20"/>
        </w:rPr>
        <w:t> </w:t>
      </w:r>
      <w:r>
        <w:rPr>
          <w:sz w:val="20"/>
        </w:rPr>
        <w:t>or</w:t>
      </w:r>
      <w:r>
        <w:rPr>
          <w:spacing w:val="-12"/>
          <w:sz w:val="20"/>
        </w:rPr>
        <w:t> </w:t>
      </w:r>
      <w:r>
        <w:rPr>
          <w:sz w:val="20"/>
        </w:rPr>
        <w:t>install</w:t>
      </w:r>
      <w:r>
        <w:rPr>
          <w:spacing w:val="-12"/>
          <w:sz w:val="20"/>
        </w:rPr>
        <w:t> </w:t>
      </w:r>
      <w:r>
        <w:rPr>
          <w:sz w:val="20"/>
        </w:rPr>
        <w:t>at</w:t>
      </w:r>
      <w:r>
        <w:rPr>
          <w:spacing w:val="-12"/>
          <w:sz w:val="20"/>
        </w:rPr>
        <w:t> </w:t>
      </w:r>
      <w:r>
        <w:rPr>
          <w:sz w:val="20"/>
        </w:rPr>
        <w:t>any</w:t>
      </w:r>
      <w:r>
        <w:rPr>
          <w:spacing w:val="-12"/>
          <w:sz w:val="20"/>
        </w:rPr>
        <w:t> </w:t>
      </w:r>
      <w:r>
        <w:rPr>
          <w:sz w:val="20"/>
        </w:rPr>
        <w:t>developed</w:t>
      </w:r>
      <w:r>
        <w:rPr>
          <w:spacing w:val="-12"/>
          <w:sz w:val="20"/>
        </w:rPr>
        <w:t> </w:t>
      </w:r>
      <w:r>
        <w:rPr>
          <w:sz w:val="20"/>
        </w:rPr>
        <w:t>site</w:t>
      </w:r>
      <w:r>
        <w:rPr>
          <w:spacing w:val="-12"/>
          <w:sz w:val="20"/>
        </w:rPr>
        <w:t> </w:t>
      </w:r>
      <w:r>
        <w:rPr>
          <w:sz w:val="20"/>
        </w:rPr>
        <w:t>a</w:t>
      </w:r>
      <w:r>
        <w:rPr>
          <w:spacing w:val="-13"/>
          <w:sz w:val="20"/>
        </w:rPr>
        <w:t> </w:t>
      </w:r>
      <w:r>
        <w:rPr>
          <w:sz w:val="20"/>
        </w:rPr>
        <w:t>new</w:t>
      </w:r>
      <w:r>
        <w:rPr>
          <w:spacing w:val="-13"/>
          <w:sz w:val="20"/>
        </w:rPr>
        <w:t> </w:t>
      </w:r>
      <w:r>
        <w:rPr>
          <w:sz w:val="20"/>
        </w:rPr>
        <w:t>process</w:t>
      </w:r>
      <w:r>
        <w:rPr>
          <w:spacing w:val="-13"/>
          <w:sz w:val="20"/>
        </w:rPr>
        <w:t> </w:t>
      </w:r>
      <w:r>
        <w:rPr>
          <w:sz w:val="20"/>
        </w:rPr>
        <w:t>or</w:t>
      </w:r>
      <w:r>
        <w:rPr>
          <w:spacing w:val="-13"/>
          <w:sz w:val="20"/>
        </w:rPr>
        <w:t> </w:t>
      </w:r>
      <w:r>
        <w:rPr>
          <w:sz w:val="20"/>
        </w:rPr>
        <w:t>production</w:t>
      </w:r>
      <w:r>
        <w:rPr>
          <w:spacing w:val="-13"/>
          <w:sz w:val="20"/>
        </w:rPr>
        <w:t> </w:t>
      </w:r>
      <w:r>
        <w:rPr>
          <w:sz w:val="20"/>
        </w:rPr>
        <w:t>unit</w:t>
      </w:r>
      <w:r>
        <w:rPr>
          <w:spacing w:val="-13"/>
          <w:sz w:val="20"/>
        </w:rPr>
        <w:t> </w:t>
      </w:r>
      <w:r>
        <w:rPr>
          <w:sz w:val="20"/>
        </w:rPr>
        <w:t>which</w:t>
      </w:r>
      <w:r>
        <w:rPr>
          <w:spacing w:val="-13"/>
          <w:sz w:val="20"/>
        </w:rPr>
        <w:t> </w:t>
      </w:r>
      <w:r>
        <w:rPr>
          <w:sz w:val="20"/>
        </w:rPr>
        <w:t>in</w:t>
      </w:r>
      <w:r>
        <w:rPr>
          <w:spacing w:val="-13"/>
          <w:sz w:val="20"/>
        </w:rPr>
        <w:t> </w:t>
      </w:r>
      <w:r>
        <w:rPr>
          <w:sz w:val="20"/>
        </w:rPr>
        <w:t>and of</w:t>
      </w:r>
      <w:r>
        <w:rPr>
          <w:spacing w:val="-8"/>
          <w:sz w:val="20"/>
        </w:rPr>
        <w:t> </w:t>
      </w:r>
      <w:r>
        <w:rPr>
          <w:sz w:val="20"/>
        </w:rPr>
        <w:t>itself</w:t>
      </w:r>
      <w:r>
        <w:rPr>
          <w:spacing w:val="-8"/>
          <w:sz w:val="20"/>
        </w:rPr>
        <w:t> </w:t>
      </w:r>
      <w:r>
        <w:rPr>
          <w:sz w:val="20"/>
        </w:rPr>
        <w:t>emits</w:t>
      </w:r>
      <w:r>
        <w:rPr>
          <w:spacing w:val="-8"/>
          <w:sz w:val="20"/>
        </w:rPr>
        <w:t> </w:t>
      </w:r>
      <w:r>
        <w:rPr>
          <w:sz w:val="20"/>
        </w:rPr>
        <w:t>or</w:t>
      </w:r>
      <w:r>
        <w:rPr>
          <w:spacing w:val="-8"/>
          <w:sz w:val="20"/>
        </w:rPr>
        <w:t> </w:t>
      </w:r>
      <w:r>
        <w:rPr>
          <w:sz w:val="20"/>
        </w:rPr>
        <w:t>has</w:t>
      </w:r>
      <w:r>
        <w:rPr>
          <w:spacing w:val="-8"/>
          <w:sz w:val="20"/>
        </w:rPr>
        <w:t> </w:t>
      </w:r>
      <w:r>
        <w:rPr>
          <w:sz w:val="20"/>
        </w:rPr>
        <w:t>the</w:t>
      </w:r>
      <w:r>
        <w:rPr>
          <w:spacing w:val="-8"/>
          <w:sz w:val="20"/>
        </w:rPr>
        <w:t> </w:t>
      </w:r>
      <w:r>
        <w:rPr>
          <w:sz w:val="20"/>
        </w:rPr>
        <w:t>potential</w:t>
      </w:r>
      <w:r>
        <w:rPr>
          <w:spacing w:val="-9"/>
          <w:sz w:val="20"/>
        </w:rPr>
        <w:t> </w:t>
      </w:r>
      <w:r>
        <w:rPr>
          <w:sz w:val="20"/>
        </w:rPr>
        <w:t>to</w:t>
      </w:r>
      <w:r>
        <w:rPr>
          <w:spacing w:val="-9"/>
          <w:sz w:val="20"/>
        </w:rPr>
        <w:t> </w:t>
      </w:r>
      <w:r>
        <w:rPr>
          <w:sz w:val="20"/>
        </w:rPr>
        <w:t>emit</w:t>
      </w:r>
      <w:r>
        <w:rPr>
          <w:spacing w:val="-9"/>
          <w:sz w:val="20"/>
        </w:rPr>
        <w:t> </w:t>
      </w:r>
      <w:r>
        <w:rPr>
          <w:sz w:val="20"/>
        </w:rPr>
        <w:t>10</w:t>
      </w:r>
      <w:r>
        <w:rPr>
          <w:spacing w:val="-9"/>
          <w:sz w:val="20"/>
        </w:rPr>
        <w:t> </w:t>
      </w:r>
      <w:r>
        <w:rPr>
          <w:sz w:val="20"/>
        </w:rPr>
        <w:t>tons</w:t>
      </w:r>
      <w:r>
        <w:rPr>
          <w:spacing w:val="-9"/>
          <w:sz w:val="20"/>
        </w:rPr>
        <w:t> </w:t>
      </w:r>
      <w:r>
        <w:rPr>
          <w:sz w:val="20"/>
        </w:rPr>
        <w:t>per</w:t>
      </w:r>
      <w:r>
        <w:rPr>
          <w:spacing w:val="-9"/>
          <w:sz w:val="20"/>
        </w:rPr>
        <w:t> </w:t>
      </w:r>
      <w:r>
        <w:rPr>
          <w:sz w:val="20"/>
        </w:rPr>
        <w:t>year</w:t>
      </w:r>
      <w:r>
        <w:rPr>
          <w:spacing w:val="-9"/>
          <w:sz w:val="20"/>
        </w:rPr>
        <w:t> </w:t>
      </w:r>
      <w:r>
        <w:rPr>
          <w:sz w:val="20"/>
        </w:rPr>
        <w:t>of</w:t>
      </w:r>
      <w:r>
        <w:rPr>
          <w:spacing w:val="-9"/>
          <w:sz w:val="20"/>
        </w:rPr>
        <w:t> </w:t>
      </w:r>
      <w:r>
        <w:rPr>
          <w:sz w:val="20"/>
        </w:rPr>
        <w:t>any</w:t>
      </w:r>
      <w:r>
        <w:rPr>
          <w:spacing w:val="-9"/>
          <w:sz w:val="20"/>
        </w:rPr>
        <w:t> </w:t>
      </w:r>
      <w:r>
        <w:rPr>
          <w:sz w:val="20"/>
        </w:rPr>
        <w:t>HAP</w:t>
      </w:r>
      <w:r>
        <w:rPr>
          <w:spacing w:val="-9"/>
          <w:sz w:val="20"/>
        </w:rPr>
        <w:t> </w:t>
      </w:r>
      <w:r>
        <w:rPr>
          <w:sz w:val="20"/>
        </w:rPr>
        <w:t>or</w:t>
      </w:r>
      <w:r>
        <w:rPr>
          <w:spacing w:val="-9"/>
          <w:sz w:val="20"/>
        </w:rPr>
        <w:t> </w:t>
      </w:r>
      <w:r>
        <w:rPr>
          <w:sz w:val="20"/>
        </w:rPr>
        <w:t>25</w:t>
      </w:r>
      <w:r>
        <w:rPr>
          <w:spacing w:val="-9"/>
          <w:sz w:val="20"/>
        </w:rPr>
        <w:t> </w:t>
      </w:r>
      <w:r>
        <w:rPr>
          <w:sz w:val="20"/>
        </w:rPr>
        <w:t>tons</w:t>
      </w:r>
      <w:r>
        <w:rPr>
          <w:spacing w:val="-9"/>
          <w:sz w:val="20"/>
        </w:rPr>
        <w:t> </w:t>
      </w:r>
      <w:r>
        <w:rPr>
          <w:sz w:val="20"/>
        </w:rPr>
        <w:t>per</w:t>
      </w:r>
      <w:r>
        <w:rPr>
          <w:spacing w:val="-9"/>
          <w:sz w:val="20"/>
        </w:rPr>
        <w:t> </w:t>
      </w:r>
      <w:r>
        <w:rPr>
          <w:sz w:val="20"/>
        </w:rPr>
        <w:t>year</w:t>
      </w:r>
      <w:r>
        <w:rPr>
          <w:spacing w:val="-9"/>
          <w:sz w:val="20"/>
        </w:rPr>
        <w:t> </w:t>
      </w:r>
      <w:r>
        <w:rPr>
          <w:sz w:val="20"/>
        </w:rPr>
        <w:t>of</w:t>
      </w:r>
      <w:r>
        <w:rPr>
          <w:spacing w:val="-9"/>
          <w:sz w:val="20"/>
        </w:rPr>
        <w:t> </w:t>
      </w:r>
      <w:r>
        <w:rPr>
          <w:sz w:val="20"/>
        </w:rPr>
        <w:t>any combination</w:t>
      </w:r>
      <w:r>
        <w:rPr>
          <w:spacing w:val="-5"/>
          <w:sz w:val="20"/>
        </w:rPr>
        <w:t> </w:t>
      </w:r>
      <w:r>
        <w:rPr>
          <w:sz w:val="20"/>
        </w:rPr>
        <w:t>of</w:t>
      </w:r>
      <w:r>
        <w:rPr>
          <w:spacing w:val="-6"/>
          <w:sz w:val="20"/>
        </w:rPr>
        <w:t> </w:t>
      </w:r>
      <w:r>
        <w:rPr>
          <w:sz w:val="20"/>
        </w:rPr>
        <w:t>HAP,</w:t>
      </w:r>
      <w:r>
        <w:rPr>
          <w:spacing w:val="-6"/>
          <w:sz w:val="20"/>
        </w:rPr>
        <w:t> </w:t>
      </w:r>
      <w:r>
        <w:rPr>
          <w:sz w:val="20"/>
        </w:rPr>
        <w:t>unless</w:t>
      </w:r>
      <w:r>
        <w:rPr>
          <w:spacing w:val="-6"/>
          <w:sz w:val="20"/>
        </w:rPr>
        <w:t> </w:t>
      </w:r>
      <w:r>
        <w:rPr>
          <w:sz w:val="20"/>
        </w:rPr>
        <w:t>the</w:t>
      </w:r>
      <w:r>
        <w:rPr>
          <w:spacing w:val="-6"/>
          <w:sz w:val="20"/>
        </w:rPr>
        <w:t> </w:t>
      </w:r>
      <w:r>
        <w:rPr>
          <w:sz w:val="20"/>
        </w:rPr>
        <w:t>process</w:t>
      </w:r>
      <w:r>
        <w:rPr>
          <w:spacing w:val="-6"/>
          <w:sz w:val="20"/>
        </w:rPr>
        <w:t> </w:t>
      </w:r>
      <w:r>
        <w:rPr>
          <w:sz w:val="20"/>
        </w:rPr>
        <w:t>or</w:t>
      </w:r>
      <w:r>
        <w:rPr>
          <w:spacing w:val="-6"/>
          <w:sz w:val="20"/>
        </w:rPr>
        <w:t> </w:t>
      </w:r>
      <w:r>
        <w:rPr>
          <w:sz w:val="20"/>
        </w:rPr>
        <w:t>production</w:t>
      </w:r>
      <w:r>
        <w:rPr>
          <w:spacing w:val="-7"/>
          <w:sz w:val="20"/>
        </w:rPr>
        <w:t> </w:t>
      </w:r>
      <w:r>
        <w:rPr>
          <w:sz w:val="20"/>
        </w:rPr>
        <w:t>unit</w:t>
      </w:r>
      <w:r>
        <w:rPr>
          <w:spacing w:val="-6"/>
          <w:sz w:val="20"/>
        </w:rPr>
        <w:t> </w:t>
      </w:r>
      <w:r>
        <w:rPr>
          <w:sz w:val="20"/>
        </w:rPr>
        <w:t>satisfies</w:t>
      </w:r>
      <w:r>
        <w:rPr>
          <w:spacing w:val="-6"/>
          <w:sz w:val="20"/>
        </w:rPr>
        <w:t> </w:t>
      </w:r>
      <w:r>
        <w:rPr>
          <w:sz w:val="20"/>
        </w:rPr>
        <w:t>Subparts</w:t>
      </w:r>
      <w:r>
        <w:rPr>
          <w:spacing w:val="-6"/>
          <w:sz w:val="20"/>
        </w:rPr>
        <w:t> </w:t>
      </w:r>
      <w:r>
        <w:rPr>
          <w:sz w:val="20"/>
        </w:rPr>
        <w:t>(i)</w:t>
      </w:r>
      <w:r>
        <w:rPr>
          <w:spacing w:val="-6"/>
          <w:sz w:val="20"/>
        </w:rPr>
        <w:t> </w:t>
      </w:r>
      <w:r>
        <w:rPr>
          <w:sz w:val="20"/>
        </w:rPr>
        <w:t>through</w:t>
      </w:r>
      <w:r>
        <w:rPr>
          <w:spacing w:val="-7"/>
          <w:sz w:val="20"/>
        </w:rPr>
        <w:t> </w:t>
      </w:r>
      <w:r>
        <w:rPr>
          <w:sz w:val="20"/>
        </w:rPr>
        <w:t>(vi)</w:t>
      </w:r>
      <w:r>
        <w:rPr>
          <w:spacing w:val="-6"/>
          <w:sz w:val="20"/>
        </w:rPr>
        <w:t> </w:t>
      </w:r>
      <w:r>
        <w:rPr>
          <w:sz w:val="20"/>
        </w:rPr>
        <w:t>of this</w:t>
      </w:r>
      <w:r>
        <w:rPr>
          <w:spacing w:val="-5"/>
          <w:sz w:val="20"/>
        </w:rPr>
        <w:t> </w:t>
      </w:r>
      <w:r>
        <w:rPr>
          <w:sz w:val="20"/>
        </w:rPr>
        <w:t>Paragraph:</w:t>
      </w:r>
    </w:p>
    <w:p>
      <w:pPr>
        <w:pStyle w:val="ListParagraph"/>
        <w:numPr>
          <w:ilvl w:val="3"/>
          <w:numId w:val="8"/>
        </w:numPr>
        <w:tabs>
          <w:tab w:pos="3001" w:val="left" w:leader="none"/>
        </w:tabs>
        <w:spacing w:line="240" w:lineRule="auto" w:before="1" w:after="0"/>
        <w:ind w:left="3000" w:right="116" w:hanging="720"/>
        <w:jc w:val="both"/>
        <w:rPr>
          <w:sz w:val="20"/>
        </w:rPr>
      </w:pPr>
      <w:r>
        <w:rPr>
          <w:sz w:val="20"/>
        </w:rPr>
        <w:t>All</w:t>
      </w:r>
      <w:r>
        <w:rPr>
          <w:spacing w:val="-3"/>
          <w:sz w:val="20"/>
        </w:rPr>
        <w:t> </w:t>
      </w:r>
      <w:r>
        <w:rPr>
          <w:sz w:val="20"/>
        </w:rPr>
        <w:t>HAP</w:t>
      </w:r>
      <w:r>
        <w:rPr>
          <w:spacing w:val="-3"/>
          <w:sz w:val="20"/>
        </w:rPr>
        <w:t> </w:t>
      </w:r>
      <w:r>
        <w:rPr>
          <w:sz w:val="20"/>
        </w:rPr>
        <w:t>emitted</w:t>
      </w:r>
      <w:r>
        <w:rPr>
          <w:spacing w:val="-3"/>
          <w:sz w:val="20"/>
        </w:rPr>
        <w:t> </w:t>
      </w:r>
      <w:r>
        <w:rPr>
          <w:sz w:val="20"/>
        </w:rPr>
        <w:t>by</w:t>
      </w:r>
      <w:r>
        <w:rPr>
          <w:spacing w:val="-3"/>
          <w:sz w:val="20"/>
        </w:rPr>
        <w:t> </w:t>
      </w:r>
      <w:r>
        <w:rPr>
          <w:sz w:val="20"/>
        </w:rPr>
        <w:t>the</w:t>
      </w:r>
      <w:r>
        <w:rPr>
          <w:spacing w:val="-4"/>
          <w:sz w:val="20"/>
        </w:rPr>
        <w:t> </w:t>
      </w:r>
      <w:r>
        <w:rPr>
          <w:sz w:val="20"/>
        </w:rPr>
        <w:t>process</w:t>
      </w:r>
      <w:r>
        <w:rPr>
          <w:spacing w:val="-4"/>
          <w:sz w:val="20"/>
        </w:rPr>
        <w:t> </w:t>
      </w:r>
      <w:r>
        <w:rPr>
          <w:sz w:val="20"/>
        </w:rPr>
        <w:t>or</w:t>
      </w:r>
      <w:r>
        <w:rPr>
          <w:spacing w:val="-4"/>
          <w:sz w:val="20"/>
        </w:rPr>
        <w:t> </w:t>
      </w:r>
      <w:r>
        <w:rPr>
          <w:sz w:val="20"/>
        </w:rPr>
        <w:t>production</w:t>
      </w:r>
      <w:r>
        <w:rPr>
          <w:spacing w:val="-4"/>
          <w:sz w:val="20"/>
        </w:rPr>
        <w:t> </w:t>
      </w:r>
      <w:r>
        <w:rPr>
          <w:sz w:val="20"/>
        </w:rPr>
        <w:t>unit</w:t>
      </w:r>
      <w:r>
        <w:rPr>
          <w:spacing w:val="-4"/>
          <w:sz w:val="20"/>
        </w:rPr>
        <w:t> </w:t>
      </w:r>
      <w:r>
        <w:rPr>
          <w:sz w:val="20"/>
        </w:rPr>
        <w:t>that</w:t>
      </w:r>
      <w:r>
        <w:rPr>
          <w:spacing w:val="-4"/>
          <w:sz w:val="20"/>
        </w:rPr>
        <w:t> </w:t>
      </w:r>
      <w:r>
        <w:rPr>
          <w:sz w:val="20"/>
        </w:rPr>
        <w:t>would</w:t>
      </w:r>
      <w:r>
        <w:rPr>
          <w:spacing w:val="-4"/>
          <w:sz w:val="20"/>
        </w:rPr>
        <w:t> </w:t>
      </w:r>
      <w:r>
        <w:rPr>
          <w:sz w:val="20"/>
        </w:rPr>
        <w:t>otherwise</w:t>
      </w:r>
      <w:r>
        <w:rPr>
          <w:spacing w:val="-4"/>
          <w:sz w:val="20"/>
        </w:rPr>
        <w:t> </w:t>
      </w:r>
      <w:r>
        <w:rPr>
          <w:sz w:val="20"/>
        </w:rPr>
        <w:t>be</w:t>
      </w:r>
      <w:r>
        <w:rPr>
          <w:spacing w:val="-4"/>
          <w:sz w:val="20"/>
        </w:rPr>
        <w:t> </w:t>
      </w:r>
      <w:r>
        <w:rPr>
          <w:sz w:val="20"/>
        </w:rPr>
        <w:t>controlled under the requirements of this Rule will be controlled by emission control equipment which was previously installed at the same site as the process or production</w:t>
      </w:r>
      <w:r>
        <w:rPr>
          <w:spacing w:val="-29"/>
          <w:sz w:val="20"/>
        </w:rPr>
        <w:t> </w:t>
      </w:r>
      <w:r>
        <w:rPr>
          <w:sz w:val="20"/>
        </w:rPr>
        <w:t>unit;</w:t>
      </w:r>
    </w:p>
    <w:p>
      <w:pPr>
        <w:pStyle w:val="ListParagraph"/>
        <w:numPr>
          <w:ilvl w:val="3"/>
          <w:numId w:val="8"/>
        </w:numPr>
        <w:tabs>
          <w:tab w:pos="3001" w:val="left" w:leader="none"/>
        </w:tabs>
        <w:spacing w:line="240" w:lineRule="auto" w:before="1" w:after="0"/>
        <w:ind w:left="3000" w:right="0" w:hanging="720"/>
        <w:jc w:val="left"/>
        <w:rPr>
          <w:sz w:val="20"/>
        </w:rPr>
      </w:pPr>
      <w:r>
        <w:rPr>
          <w:sz w:val="20"/>
        </w:rPr>
        <w:t>The</w:t>
      </w:r>
      <w:r>
        <w:rPr>
          <w:spacing w:val="-14"/>
          <w:sz w:val="20"/>
        </w:rPr>
        <w:t> </w:t>
      </w:r>
      <w:r>
        <w:rPr>
          <w:sz w:val="20"/>
        </w:rPr>
        <w:t>Division:</w:t>
      </w:r>
    </w:p>
    <w:p>
      <w:pPr>
        <w:pStyle w:val="ListParagraph"/>
        <w:numPr>
          <w:ilvl w:val="4"/>
          <w:numId w:val="8"/>
        </w:numPr>
        <w:tabs>
          <w:tab w:pos="3722" w:val="left" w:leader="none"/>
        </w:tabs>
        <w:spacing w:line="240" w:lineRule="auto" w:before="1" w:after="0"/>
        <w:ind w:left="3720" w:right="115" w:hanging="720"/>
        <w:jc w:val="both"/>
        <w:rPr>
          <w:sz w:val="20"/>
        </w:rPr>
      </w:pPr>
      <w:r>
        <w:rPr>
          <w:sz w:val="20"/>
        </w:rPr>
        <w:t>has</w:t>
      </w:r>
      <w:r>
        <w:rPr>
          <w:spacing w:val="-5"/>
          <w:sz w:val="20"/>
        </w:rPr>
        <w:t> </w:t>
      </w:r>
      <w:r>
        <w:rPr>
          <w:sz w:val="20"/>
        </w:rPr>
        <w:t>determined</w:t>
      </w:r>
      <w:r>
        <w:rPr>
          <w:spacing w:val="-5"/>
          <w:sz w:val="20"/>
        </w:rPr>
        <w:t> </w:t>
      </w:r>
      <w:r>
        <w:rPr>
          <w:sz w:val="20"/>
        </w:rPr>
        <w:t>within</w:t>
      </w:r>
      <w:r>
        <w:rPr>
          <w:spacing w:val="-5"/>
          <w:sz w:val="20"/>
        </w:rPr>
        <w:t> </w:t>
      </w:r>
      <w:r>
        <w:rPr>
          <w:sz w:val="20"/>
        </w:rPr>
        <w:t>a</w:t>
      </w:r>
      <w:r>
        <w:rPr>
          <w:spacing w:val="-5"/>
          <w:sz w:val="20"/>
        </w:rPr>
        <w:t> </w:t>
      </w:r>
      <w:r>
        <w:rPr>
          <w:sz w:val="20"/>
        </w:rPr>
        <w:t>period</w:t>
      </w:r>
      <w:r>
        <w:rPr>
          <w:spacing w:val="-7"/>
          <w:sz w:val="20"/>
        </w:rPr>
        <w:t> </w:t>
      </w:r>
      <w:r>
        <w:rPr>
          <w:sz w:val="20"/>
        </w:rPr>
        <w:t>of</w:t>
      </w:r>
      <w:r>
        <w:rPr>
          <w:spacing w:val="-7"/>
          <w:sz w:val="20"/>
        </w:rPr>
        <w:t> </w:t>
      </w:r>
      <w:r>
        <w:rPr>
          <w:sz w:val="20"/>
        </w:rPr>
        <w:t>five</w:t>
      </w:r>
      <w:r>
        <w:rPr>
          <w:spacing w:val="-7"/>
          <w:sz w:val="20"/>
        </w:rPr>
        <w:t> </w:t>
      </w:r>
      <w:r>
        <w:rPr>
          <w:sz w:val="20"/>
        </w:rPr>
        <w:t>years</w:t>
      </w:r>
      <w:r>
        <w:rPr>
          <w:spacing w:val="-7"/>
          <w:sz w:val="20"/>
        </w:rPr>
        <w:t> </w:t>
      </w:r>
      <w:r>
        <w:rPr>
          <w:sz w:val="20"/>
        </w:rPr>
        <w:t>prior</w:t>
      </w:r>
      <w:r>
        <w:rPr>
          <w:spacing w:val="-7"/>
          <w:sz w:val="20"/>
        </w:rPr>
        <w:t> </w:t>
      </w:r>
      <w:r>
        <w:rPr>
          <w:sz w:val="20"/>
        </w:rPr>
        <w:t>to</w:t>
      </w:r>
      <w:r>
        <w:rPr>
          <w:spacing w:val="-7"/>
          <w:sz w:val="20"/>
        </w:rPr>
        <w:t> </w:t>
      </w:r>
      <w:r>
        <w:rPr>
          <w:sz w:val="20"/>
        </w:rPr>
        <w:t>the</w:t>
      </w:r>
      <w:r>
        <w:rPr>
          <w:spacing w:val="-7"/>
          <w:sz w:val="20"/>
        </w:rPr>
        <w:t> </w:t>
      </w:r>
      <w:r>
        <w:rPr>
          <w:sz w:val="20"/>
        </w:rPr>
        <w:t>fabrication,</w:t>
      </w:r>
      <w:r>
        <w:rPr>
          <w:spacing w:val="-6"/>
          <w:sz w:val="20"/>
        </w:rPr>
        <w:t> </w:t>
      </w:r>
      <w:r>
        <w:rPr>
          <w:sz w:val="20"/>
        </w:rPr>
        <w:t>erection, or installation of the process or production unit that the existing emission control</w:t>
      </w:r>
      <w:r>
        <w:rPr>
          <w:spacing w:val="-25"/>
          <w:sz w:val="20"/>
        </w:rPr>
        <w:t> </w:t>
      </w:r>
      <w:r>
        <w:rPr>
          <w:sz w:val="20"/>
        </w:rPr>
        <w:t>equipment</w:t>
      </w:r>
      <w:r>
        <w:rPr>
          <w:spacing w:val="-25"/>
          <w:sz w:val="20"/>
        </w:rPr>
        <w:t> </w:t>
      </w:r>
      <w:r>
        <w:rPr>
          <w:sz w:val="20"/>
        </w:rPr>
        <w:t>represented</w:t>
      </w:r>
      <w:r>
        <w:rPr>
          <w:spacing w:val="-24"/>
          <w:sz w:val="20"/>
        </w:rPr>
        <w:t> </w:t>
      </w:r>
      <w:r>
        <w:rPr>
          <w:sz w:val="20"/>
        </w:rPr>
        <w:t>best</w:t>
      </w:r>
      <w:r>
        <w:rPr>
          <w:spacing w:val="-25"/>
          <w:sz w:val="20"/>
        </w:rPr>
        <w:t> </w:t>
      </w:r>
      <w:r>
        <w:rPr>
          <w:sz w:val="20"/>
        </w:rPr>
        <w:t>available</w:t>
      </w:r>
      <w:r>
        <w:rPr>
          <w:spacing w:val="-24"/>
          <w:sz w:val="20"/>
        </w:rPr>
        <w:t> </w:t>
      </w:r>
      <w:r>
        <w:rPr>
          <w:sz w:val="20"/>
        </w:rPr>
        <w:t>control</w:t>
      </w:r>
      <w:r>
        <w:rPr>
          <w:spacing w:val="-25"/>
          <w:sz w:val="20"/>
        </w:rPr>
        <w:t> </w:t>
      </w:r>
      <w:r>
        <w:rPr>
          <w:spacing w:val="-3"/>
          <w:sz w:val="20"/>
        </w:rPr>
        <w:t>technology</w:t>
      </w:r>
      <w:r>
        <w:rPr>
          <w:spacing w:val="-27"/>
          <w:sz w:val="20"/>
        </w:rPr>
        <w:t> </w:t>
      </w:r>
      <w:r>
        <w:rPr>
          <w:spacing w:val="-3"/>
          <w:sz w:val="20"/>
        </w:rPr>
        <w:t>(BACT)</w:t>
      </w:r>
      <w:r>
        <w:rPr>
          <w:spacing w:val="-27"/>
          <w:sz w:val="20"/>
        </w:rPr>
        <w:t> </w:t>
      </w:r>
      <w:r>
        <w:rPr>
          <w:spacing w:val="-3"/>
          <w:sz w:val="20"/>
        </w:rPr>
        <w:t>under </w:t>
      </w:r>
      <w:r>
        <w:rPr>
          <w:sz w:val="20"/>
        </w:rPr>
        <w:t>Rule .0530 of this Subchapter or lowest achievable emission rate (LAER) under Rule .0531 of this Subchapter for the category of pollutants which includes those HAP's to be emitted by the process or production unit;</w:t>
      </w:r>
      <w:r>
        <w:rPr>
          <w:spacing w:val="-26"/>
          <w:sz w:val="20"/>
        </w:rPr>
        <w:t> </w:t>
      </w:r>
      <w:r>
        <w:rPr>
          <w:sz w:val="20"/>
        </w:rPr>
        <w:t>or</w:t>
      </w:r>
    </w:p>
    <w:p>
      <w:pPr>
        <w:spacing w:after="0" w:line="240" w:lineRule="auto"/>
        <w:jc w:val="both"/>
        <w:rPr>
          <w:sz w:val="20"/>
        </w:rPr>
        <w:sectPr>
          <w:pgSz w:w="12240" w:h="15840"/>
          <w:pgMar w:top="1400" w:bottom="280" w:left="1320" w:right="960"/>
        </w:sectPr>
      </w:pPr>
    </w:p>
    <w:p>
      <w:pPr>
        <w:pStyle w:val="ListParagraph"/>
        <w:numPr>
          <w:ilvl w:val="4"/>
          <w:numId w:val="8"/>
        </w:numPr>
        <w:tabs>
          <w:tab w:pos="3322" w:val="left" w:leader="none"/>
        </w:tabs>
        <w:spacing w:line="240" w:lineRule="auto" w:before="59" w:after="0"/>
        <w:ind w:left="3320" w:right="116" w:hanging="720"/>
        <w:jc w:val="both"/>
        <w:rPr>
          <w:sz w:val="20"/>
        </w:rPr>
      </w:pPr>
      <w:r>
        <w:rPr>
          <w:sz w:val="20"/>
        </w:rPr>
        <w:t>determines that the control of HAP emissions provided by the existing equipment will be equivalent to that level of control currently achieved by other</w:t>
      </w:r>
      <w:r>
        <w:rPr>
          <w:spacing w:val="-24"/>
          <w:sz w:val="20"/>
        </w:rPr>
        <w:t> </w:t>
      </w:r>
      <w:r>
        <w:rPr>
          <w:sz w:val="20"/>
        </w:rPr>
        <w:t>well-controlled</w:t>
      </w:r>
      <w:r>
        <w:rPr>
          <w:spacing w:val="-25"/>
          <w:sz w:val="20"/>
        </w:rPr>
        <w:t> </w:t>
      </w:r>
      <w:r>
        <w:rPr>
          <w:sz w:val="20"/>
        </w:rPr>
        <w:t>similar</w:t>
      </w:r>
      <w:r>
        <w:rPr>
          <w:spacing w:val="-25"/>
          <w:sz w:val="20"/>
        </w:rPr>
        <w:t> </w:t>
      </w:r>
      <w:r>
        <w:rPr>
          <w:sz w:val="20"/>
        </w:rPr>
        <w:t>sources</w:t>
      </w:r>
      <w:r>
        <w:rPr>
          <w:spacing w:val="-25"/>
          <w:sz w:val="20"/>
        </w:rPr>
        <w:t> </w:t>
      </w:r>
      <w:r>
        <w:rPr>
          <w:sz w:val="20"/>
        </w:rPr>
        <w:t>(i.e.,</w:t>
      </w:r>
      <w:r>
        <w:rPr>
          <w:spacing w:val="-25"/>
          <w:sz w:val="20"/>
        </w:rPr>
        <w:t> </w:t>
      </w:r>
      <w:r>
        <w:rPr>
          <w:sz w:val="20"/>
        </w:rPr>
        <w:t>equivalent</w:t>
      </w:r>
      <w:r>
        <w:rPr>
          <w:spacing w:val="-25"/>
          <w:sz w:val="20"/>
        </w:rPr>
        <w:t> </w:t>
      </w:r>
      <w:r>
        <w:rPr>
          <w:sz w:val="20"/>
        </w:rPr>
        <w:t>to</w:t>
      </w:r>
      <w:r>
        <w:rPr>
          <w:spacing w:val="-25"/>
          <w:sz w:val="20"/>
        </w:rPr>
        <w:t> </w:t>
      </w:r>
      <w:r>
        <w:rPr>
          <w:sz w:val="20"/>
        </w:rPr>
        <w:t>the</w:t>
      </w:r>
      <w:r>
        <w:rPr>
          <w:spacing w:val="-25"/>
          <w:sz w:val="20"/>
        </w:rPr>
        <w:t> </w:t>
      </w:r>
      <w:r>
        <w:rPr>
          <w:sz w:val="20"/>
        </w:rPr>
        <w:t>level</w:t>
      </w:r>
      <w:r>
        <w:rPr>
          <w:spacing w:val="-25"/>
          <w:sz w:val="20"/>
        </w:rPr>
        <w:t> </w:t>
      </w:r>
      <w:r>
        <w:rPr>
          <w:sz w:val="20"/>
        </w:rPr>
        <w:t>of</w:t>
      </w:r>
      <w:r>
        <w:rPr>
          <w:spacing w:val="-25"/>
          <w:sz w:val="20"/>
        </w:rPr>
        <w:t> </w:t>
      </w:r>
      <w:r>
        <w:rPr>
          <w:sz w:val="20"/>
        </w:rPr>
        <w:t>control</w:t>
      </w:r>
      <w:r>
        <w:rPr>
          <w:spacing w:val="-25"/>
          <w:sz w:val="20"/>
        </w:rPr>
        <w:t> </w:t>
      </w:r>
      <w:r>
        <w:rPr>
          <w:sz w:val="20"/>
        </w:rPr>
        <w:t>that would</w:t>
      </w:r>
      <w:r>
        <w:rPr>
          <w:spacing w:val="-15"/>
          <w:sz w:val="20"/>
        </w:rPr>
        <w:t> </w:t>
      </w:r>
      <w:r>
        <w:rPr>
          <w:sz w:val="20"/>
        </w:rPr>
        <w:t>be</w:t>
      </w:r>
      <w:r>
        <w:rPr>
          <w:spacing w:val="-15"/>
          <w:sz w:val="20"/>
        </w:rPr>
        <w:t> </w:t>
      </w:r>
      <w:r>
        <w:rPr>
          <w:sz w:val="20"/>
        </w:rPr>
        <w:t>provided</w:t>
      </w:r>
      <w:r>
        <w:rPr>
          <w:spacing w:val="-15"/>
          <w:sz w:val="20"/>
        </w:rPr>
        <w:t> </w:t>
      </w:r>
      <w:r>
        <w:rPr>
          <w:sz w:val="20"/>
        </w:rPr>
        <w:t>by</w:t>
      </w:r>
      <w:r>
        <w:rPr>
          <w:spacing w:val="-15"/>
          <w:sz w:val="20"/>
        </w:rPr>
        <w:t> </w:t>
      </w:r>
      <w:r>
        <w:rPr>
          <w:sz w:val="20"/>
        </w:rPr>
        <w:t>a</w:t>
      </w:r>
      <w:r>
        <w:rPr>
          <w:spacing w:val="-15"/>
          <w:sz w:val="20"/>
        </w:rPr>
        <w:t> </w:t>
      </w:r>
      <w:r>
        <w:rPr>
          <w:sz w:val="20"/>
        </w:rPr>
        <w:t>current</w:t>
      </w:r>
      <w:r>
        <w:rPr>
          <w:spacing w:val="-15"/>
          <w:sz w:val="20"/>
        </w:rPr>
        <w:t> </w:t>
      </w:r>
      <w:r>
        <w:rPr>
          <w:sz w:val="20"/>
        </w:rPr>
        <w:t>BACT,</w:t>
      </w:r>
      <w:r>
        <w:rPr>
          <w:spacing w:val="-15"/>
          <w:sz w:val="20"/>
        </w:rPr>
        <w:t> </w:t>
      </w:r>
      <w:r>
        <w:rPr>
          <w:sz w:val="20"/>
        </w:rPr>
        <w:t>LAER,</w:t>
      </w:r>
      <w:r>
        <w:rPr>
          <w:spacing w:val="-15"/>
          <w:sz w:val="20"/>
        </w:rPr>
        <w:t> </w:t>
      </w:r>
      <w:r>
        <w:rPr>
          <w:sz w:val="20"/>
        </w:rPr>
        <w:t>or</w:t>
      </w:r>
      <w:r>
        <w:rPr>
          <w:spacing w:val="-15"/>
          <w:sz w:val="20"/>
        </w:rPr>
        <w:t> </w:t>
      </w:r>
      <w:r>
        <w:rPr>
          <w:sz w:val="20"/>
        </w:rPr>
        <w:t>MACT</w:t>
      </w:r>
      <w:r>
        <w:rPr>
          <w:spacing w:val="-15"/>
          <w:sz w:val="20"/>
        </w:rPr>
        <w:t> </w:t>
      </w:r>
      <w:r>
        <w:rPr>
          <w:sz w:val="20"/>
        </w:rPr>
        <w:t>determination</w:t>
      </w:r>
      <w:r>
        <w:rPr>
          <w:spacing w:val="-15"/>
          <w:sz w:val="20"/>
        </w:rPr>
        <w:t> </w:t>
      </w:r>
      <w:r>
        <w:rPr>
          <w:sz w:val="20"/>
        </w:rPr>
        <w:t>under Rule .1109 of this</w:t>
      </w:r>
      <w:r>
        <w:rPr>
          <w:spacing w:val="-9"/>
          <w:sz w:val="20"/>
        </w:rPr>
        <w:t> </w:t>
      </w:r>
      <w:r>
        <w:rPr>
          <w:sz w:val="20"/>
        </w:rPr>
        <w:t>Section);</w:t>
      </w:r>
    </w:p>
    <w:p>
      <w:pPr>
        <w:pStyle w:val="ListParagraph"/>
        <w:numPr>
          <w:ilvl w:val="3"/>
          <w:numId w:val="8"/>
        </w:numPr>
        <w:tabs>
          <w:tab w:pos="2602" w:val="left" w:leader="none"/>
        </w:tabs>
        <w:spacing w:line="240" w:lineRule="auto" w:before="1" w:after="0"/>
        <w:ind w:left="2600" w:right="114" w:hanging="720"/>
        <w:jc w:val="both"/>
        <w:rPr>
          <w:sz w:val="20"/>
        </w:rPr>
      </w:pPr>
      <w:r>
        <w:rPr>
          <w:sz w:val="20"/>
        </w:rPr>
        <w:t>The</w:t>
      </w:r>
      <w:r>
        <w:rPr>
          <w:spacing w:val="-10"/>
          <w:sz w:val="20"/>
        </w:rPr>
        <w:t> </w:t>
      </w:r>
      <w:r>
        <w:rPr>
          <w:sz w:val="20"/>
        </w:rPr>
        <w:t>Division</w:t>
      </w:r>
      <w:r>
        <w:rPr>
          <w:spacing w:val="-10"/>
          <w:sz w:val="20"/>
        </w:rPr>
        <w:t> </w:t>
      </w:r>
      <w:r>
        <w:rPr>
          <w:sz w:val="20"/>
        </w:rPr>
        <w:t>determines</w:t>
      </w:r>
      <w:r>
        <w:rPr>
          <w:spacing w:val="-10"/>
          <w:sz w:val="20"/>
        </w:rPr>
        <w:t> </w:t>
      </w:r>
      <w:r>
        <w:rPr>
          <w:sz w:val="20"/>
        </w:rPr>
        <w:t>that</w:t>
      </w:r>
      <w:r>
        <w:rPr>
          <w:spacing w:val="-10"/>
          <w:sz w:val="20"/>
        </w:rPr>
        <w:t> </w:t>
      </w:r>
      <w:r>
        <w:rPr>
          <w:sz w:val="20"/>
        </w:rPr>
        <w:t>the</w:t>
      </w:r>
      <w:r>
        <w:rPr>
          <w:spacing w:val="-10"/>
          <w:sz w:val="20"/>
        </w:rPr>
        <w:t> </w:t>
      </w:r>
      <w:r>
        <w:rPr>
          <w:sz w:val="20"/>
        </w:rPr>
        <w:t>percent</w:t>
      </w:r>
      <w:r>
        <w:rPr>
          <w:spacing w:val="-10"/>
          <w:sz w:val="20"/>
        </w:rPr>
        <w:t> </w:t>
      </w:r>
      <w:r>
        <w:rPr>
          <w:sz w:val="20"/>
        </w:rPr>
        <w:t>control</w:t>
      </w:r>
      <w:r>
        <w:rPr>
          <w:spacing w:val="-10"/>
          <w:sz w:val="20"/>
        </w:rPr>
        <w:t> </w:t>
      </w:r>
      <w:r>
        <w:rPr>
          <w:sz w:val="20"/>
        </w:rPr>
        <w:t>efficiency</w:t>
      </w:r>
      <w:r>
        <w:rPr>
          <w:spacing w:val="-10"/>
          <w:sz w:val="20"/>
        </w:rPr>
        <w:t> </w:t>
      </w:r>
      <w:r>
        <w:rPr>
          <w:sz w:val="20"/>
        </w:rPr>
        <w:t>for</w:t>
      </w:r>
      <w:r>
        <w:rPr>
          <w:spacing w:val="-10"/>
          <w:sz w:val="20"/>
        </w:rPr>
        <w:t> </w:t>
      </w:r>
      <w:r>
        <w:rPr>
          <w:sz w:val="20"/>
        </w:rPr>
        <w:t>emissions</w:t>
      </w:r>
      <w:r>
        <w:rPr>
          <w:spacing w:val="-10"/>
          <w:sz w:val="20"/>
        </w:rPr>
        <w:t> </w:t>
      </w:r>
      <w:r>
        <w:rPr>
          <w:sz w:val="20"/>
        </w:rPr>
        <w:t>of</w:t>
      </w:r>
      <w:r>
        <w:rPr>
          <w:spacing w:val="-10"/>
          <w:sz w:val="20"/>
        </w:rPr>
        <w:t> </w:t>
      </w:r>
      <w:r>
        <w:rPr>
          <w:sz w:val="20"/>
        </w:rPr>
        <w:t>HAP</w:t>
      </w:r>
      <w:r>
        <w:rPr>
          <w:spacing w:val="-11"/>
          <w:sz w:val="20"/>
        </w:rPr>
        <w:t> </w:t>
      </w:r>
      <w:r>
        <w:rPr>
          <w:sz w:val="20"/>
        </w:rPr>
        <w:t>from all</w:t>
      </w:r>
      <w:r>
        <w:rPr>
          <w:spacing w:val="-3"/>
          <w:sz w:val="20"/>
        </w:rPr>
        <w:t> </w:t>
      </w:r>
      <w:r>
        <w:rPr>
          <w:sz w:val="20"/>
        </w:rPr>
        <w:t>sources</w:t>
      </w:r>
      <w:r>
        <w:rPr>
          <w:spacing w:val="-3"/>
          <w:sz w:val="20"/>
        </w:rPr>
        <w:t> </w:t>
      </w:r>
      <w:r>
        <w:rPr>
          <w:sz w:val="20"/>
        </w:rPr>
        <w:t>to</w:t>
      </w:r>
      <w:r>
        <w:rPr>
          <w:spacing w:val="-3"/>
          <w:sz w:val="20"/>
        </w:rPr>
        <w:t> </w:t>
      </w:r>
      <w:r>
        <w:rPr>
          <w:sz w:val="20"/>
        </w:rPr>
        <w:t>be</w:t>
      </w:r>
      <w:r>
        <w:rPr>
          <w:spacing w:val="-3"/>
          <w:sz w:val="20"/>
        </w:rPr>
        <w:t> </w:t>
      </w:r>
      <w:r>
        <w:rPr>
          <w:sz w:val="20"/>
        </w:rPr>
        <w:t>controlled</w:t>
      </w:r>
      <w:r>
        <w:rPr>
          <w:spacing w:val="-3"/>
          <w:sz w:val="20"/>
        </w:rPr>
        <w:t> </w:t>
      </w:r>
      <w:r>
        <w:rPr>
          <w:sz w:val="20"/>
        </w:rPr>
        <w:t>by</w:t>
      </w:r>
      <w:r>
        <w:rPr>
          <w:spacing w:val="-3"/>
          <w:sz w:val="20"/>
        </w:rPr>
        <w:t> </w:t>
      </w:r>
      <w:r>
        <w:rPr>
          <w:sz w:val="20"/>
        </w:rPr>
        <w:t>the</w:t>
      </w:r>
      <w:r>
        <w:rPr>
          <w:spacing w:val="-3"/>
          <w:sz w:val="20"/>
        </w:rPr>
        <w:t> </w:t>
      </w:r>
      <w:r>
        <w:rPr>
          <w:sz w:val="20"/>
        </w:rPr>
        <w:t>existing</w:t>
      </w:r>
      <w:r>
        <w:rPr>
          <w:spacing w:val="-3"/>
          <w:sz w:val="20"/>
        </w:rPr>
        <w:t> </w:t>
      </w:r>
      <w:r>
        <w:rPr>
          <w:sz w:val="20"/>
        </w:rPr>
        <w:t>control</w:t>
      </w:r>
      <w:r>
        <w:rPr>
          <w:spacing w:val="-3"/>
          <w:sz w:val="20"/>
        </w:rPr>
        <w:t> </w:t>
      </w:r>
      <w:r>
        <w:rPr>
          <w:sz w:val="20"/>
        </w:rPr>
        <w:t>equipment</w:t>
      </w:r>
      <w:r>
        <w:rPr>
          <w:spacing w:val="-3"/>
          <w:sz w:val="20"/>
        </w:rPr>
        <w:t> </w:t>
      </w:r>
      <w:r>
        <w:rPr>
          <w:sz w:val="20"/>
        </w:rPr>
        <w:t>will</w:t>
      </w:r>
      <w:r>
        <w:rPr>
          <w:spacing w:val="-3"/>
          <w:sz w:val="20"/>
        </w:rPr>
        <w:t> </w:t>
      </w:r>
      <w:r>
        <w:rPr>
          <w:sz w:val="20"/>
        </w:rPr>
        <w:t>be</w:t>
      </w:r>
      <w:r>
        <w:rPr>
          <w:spacing w:val="-3"/>
          <w:sz w:val="20"/>
        </w:rPr>
        <w:t> </w:t>
      </w:r>
      <w:r>
        <w:rPr>
          <w:sz w:val="20"/>
        </w:rPr>
        <w:t>equivalent</w:t>
      </w:r>
      <w:r>
        <w:rPr>
          <w:spacing w:val="-3"/>
          <w:sz w:val="20"/>
        </w:rPr>
        <w:t> </w:t>
      </w:r>
      <w:r>
        <w:rPr>
          <w:sz w:val="20"/>
        </w:rPr>
        <w:t>to</w:t>
      </w:r>
      <w:r>
        <w:rPr>
          <w:spacing w:val="-4"/>
          <w:sz w:val="20"/>
        </w:rPr>
        <w:t> </w:t>
      </w:r>
      <w:r>
        <w:rPr>
          <w:sz w:val="20"/>
        </w:rPr>
        <w:t>the percent</w:t>
      </w:r>
      <w:r>
        <w:rPr>
          <w:spacing w:val="-22"/>
          <w:sz w:val="20"/>
        </w:rPr>
        <w:t> </w:t>
      </w:r>
      <w:r>
        <w:rPr>
          <w:sz w:val="20"/>
        </w:rPr>
        <w:t>control</w:t>
      </w:r>
      <w:r>
        <w:rPr>
          <w:spacing w:val="-22"/>
          <w:sz w:val="20"/>
        </w:rPr>
        <w:t> </w:t>
      </w:r>
      <w:r>
        <w:rPr>
          <w:sz w:val="20"/>
        </w:rPr>
        <w:t>efficiency</w:t>
      </w:r>
      <w:r>
        <w:rPr>
          <w:spacing w:val="-23"/>
          <w:sz w:val="20"/>
        </w:rPr>
        <w:t> </w:t>
      </w:r>
      <w:r>
        <w:rPr>
          <w:sz w:val="20"/>
        </w:rPr>
        <w:t>provided</w:t>
      </w:r>
      <w:r>
        <w:rPr>
          <w:spacing w:val="-23"/>
          <w:sz w:val="20"/>
        </w:rPr>
        <w:t> </w:t>
      </w:r>
      <w:r>
        <w:rPr>
          <w:sz w:val="20"/>
        </w:rPr>
        <w:t>by</w:t>
      </w:r>
      <w:r>
        <w:rPr>
          <w:spacing w:val="-23"/>
          <w:sz w:val="20"/>
        </w:rPr>
        <w:t> </w:t>
      </w:r>
      <w:r>
        <w:rPr>
          <w:sz w:val="20"/>
        </w:rPr>
        <w:t>the</w:t>
      </w:r>
      <w:r>
        <w:rPr>
          <w:spacing w:val="-23"/>
          <w:sz w:val="20"/>
        </w:rPr>
        <w:t> </w:t>
      </w:r>
      <w:r>
        <w:rPr>
          <w:sz w:val="20"/>
        </w:rPr>
        <w:t>control</w:t>
      </w:r>
      <w:r>
        <w:rPr>
          <w:spacing w:val="-23"/>
          <w:sz w:val="20"/>
        </w:rPr>
        <w:t> </w:t>
      </w:r>
      <w:r>
        <w:rPr>
          <w:sz w:val="20"/>
        </w:rPr>
        <w:t>equipment</w:t>
      </w:r>
      <w:r>
        <w:rPr>
          <w:spacing w:val="-23"/>
          <w:sz w:val="20"/>
        </w:rPr>
        <w:t> </w:t>
      </w:r>
      <w:r>
        <w:rPr>
          <w:sz w:val="20"/>
        </w:rPr>
        <w:t>prior</w:t>
      </w:r>
      <w:r>
        <w:rPr>
          <w:spacing w:val="-23"/>
          <w:sz w:val="20"/>
        </w:rPr>
        <w:t> </w:t>
      </w:r>
      <w:r>
        <w:rPr>
          <w:sz w:val="20"/>
        </w:rPr>
        <w:t>to</w:t>
      </w:r>
      <w:r>
        <w:rPr>
          <w:spacing w:val="-23"/>
          <w:sz w:val="20"/>
        </w:rPr>
        <w:t> </w:t>
      </w:r>
      <w:r>
        <w:rPr>
          <w:sz w:val="20"/>
        </w:rPr>
        <w:t>the</w:t>
      </w:r>
      <w:r>
        <w:rPr>
          <w:spacing w:val="-23"/>
          <w:sz w:val="20"/>
        </w:rPr>
        <w:t> </w:t>
      </w:r>
      <w:r>
        <w:rPr>
          <w:sz w:val="20"/>
        </w:rPr>
        <w:t>inclusion</w:t>
      </w:r>
      <w:r>
        <w:rPr>
          <w:spacing w:val="-24"/>
          <w:sz w:val="20"/>
        </w:rPr>
        <w:t> </w:t>
      </w:r>
      <w:r>
        <w:rPr>
          <w:sz w:val="20"/>
        </w:rPr>
        <w:t>of</w:t>
      </w:r>
      <w:r>
        <w:rPr>
          <w:spacing w:val="-23"/>
          <w:sz w:val="20"/>
        </w:rPr>
        <w:t> </w:t>
      </w:r>
      <w:r>
        <w:rPr>
          <w:spacing w:val="-2"/>
          <w:sz w:val="20"/>
        </w:rPr>
        <w:t>the </w:t>
      </w:r>
      <w:r>
        <w:rPr>
          <w:sz w:val="20"/>
        </w:rPr>
        <w:t>new process or production</w:t>
      </w:r>
      <w:r>
        <w:rPr>
          <w:spacing w:val="-10"/>
          <w:sz w:val="20"/>
        </w:rPr>
        <w:t> </w:t>
      </w:r>
      <w:r>
        <w:rPr>
          <w:sz w:val="20"/>
        </w:rPr>
        <w:t>unit;</w:t>
      </w:r>
    </w:p>
    <w:p>
      <w:pPr>
        <w:pStyle w:val="ListParagraph"/>
        <w:numPr>
          <w:ilvl w:val="3"/>
          <w:numId w:val="8"/>
        </w:numPr>
        <w:tabs>
          <w:tab w:pos="2601" w:val="left" w:leader="none"/>
        </w:tabs>
        <w:spacing w:line="240" w:lineRule="auto" w:before="1" w:after="0"/>
        <w:ind w:left="2600" w:right="115" w:hanging="720"/>
        <w:jc w:val="both"/>
        <w:rPr>
          <w:sz w:val="20"/>
        </w:rPr>
      </w:pPr>
      <w:r>
        <w:rPr>
          <w:sz w:val="20"/>
        </w:rPr>
        <w:t>The</w:t>
      </w:r>
      <w:r>
        <w:rPr>
          <w:spacing w:val="-17"/>
          <w:sz w:val="20"/>
        </w:rPr>
        <w:t> </w:t>
      </w:r>
      <w:r>
        <w:rPr>
          <w:sz w:val="20"/>
        </w:rPr>
        <w:t>Division</w:t>
      </w:r>
      <w:r>
        <w:rPr>
          <w:spacing w:val="-17"/>
          <w:sz w:val="20"/>
        </w:rPr>
        <w:t> </w:t>
      </w:r>
      <w:r>
        <w:rPr>
          <w:sz w:val="20"/>
        </w:rPr>
        <w:t>has</w:t>
      </w:r>
      <w:r>
        <w:rPr>
          <w:spacing w:val="-17"/>
          <w:sz w:val="20"/>
        </w:rPr>
        <w:t> </w:t>
      </w:r>
      <w:r>
        <w:rPr>
          <w:sz w:val="20"/>
        </w:rPr>
        <w:t>provided</w:t>
      </w:r>
      <w:r>
        <w:rPr>
          <w:spacing w:val="-17"/>
          <w:sz w:val="20"/>
        </w:rPr>
        <w:t> </w:t>
      </w:r>
      <w:r>
        <w:rPr>
          <w:sz w:val="20"/>
        </w:rPr>
        <w:t>notice</w:t>
      </w:r>
      <w:r>
        <w:rPr>
          <w:spacing w:val="-17"/>
          <w:sz w:val="20"/>
        </w:rPr>
        <w:t> </w:t>
      </w:r>
      <w:r>
        <w:rPr>
          <w:sz w:val="20"/>
        </w:rPr>
        <w:t>and</w:t>
      </w:r>
      <w:r>
        <w:rPr>
          <w:spacing w:val="-17"/>
          <w:sz w:val="20"/>
        </w:rPr>
        <w:t> </w:t>
      </w:r>
      <w:r>
        <w:rPr>
          <w:sz w:val="20"/>
        </w:rPr>
        <w:t>an</w:t>
      </w:r>
      <w:r>
        <w:rPr>
          <w:spacing w:val="-17"/>
          <w:sz w:val="20"/>
        </w:rPr>
        <w:t> </w:t>
      </w:r>
      <w:r>
        <w:rPr>
          <w:sz w:val="20"/>
        </w:rPr>
        <w:t>opportunity</w:t>
      </w:r>
      <w:r>
        <w:rPr>
          <w:spacing w:val="-17"/>
          <w:sz w:val="20"/>
        </w:rPr>
        <w:t> </w:t>
      </w:r>
      <w:r>
        <w:rPr>
          <w:sz w:val="20"/>
        </w:rPr>
        <w:t>for</w:t>
      </w:r>
      <w:r>
        <w:rPr>
          <w:spacing w:val="-17"/>
          <w:sz w:val="20"/>
        </w:rPr>
        <w:t> </w:t>
      </w:r>
      <w:r>
        <w:rPr>
          <w:sz w:val="20"/>
        </w:rPr>
        <w:t>public</w:t>
      </w:r>
      <w:r>
        <w:rPr>
          <w:spacing w:val="-17"/>
          <w:sz w:val="20"/>
        </w:rPr>
        <w:t> </w:t>
      </w:r>
      <w:r>
        <w:rPr>
          <w:sz w:val="20"/>
        </w:rPr>
        <w:t>comment</w:t>
      </w:r>
      <w:r>
        <w:rPr>
          <w:spacing w:val="-19"/>
          <w:sz w:val="20"/>
        </w:rPr>
        <w:t> </w:t>
      </w:r>
      <w:r>
        <w:rPr>
          <w:sz w:val="20"/>
        </w:rPr>
        <w:t>concerning</w:t>
      </w:r>
      <w:r>
        <w:rPr>
          <w:spacing w:val="-19"/>
          <w:sz w:val="20"/>
        </w:rPr>
        <w:t> </w:t>
      </w:r>
      <w:r>
        <w:rPr>
          <w:sz w:val="20"/>
        </w:rPr>
        <w:t>its determination</w:t>
      </w:r>
      <w:r>
        <w:rPr>
          <w:spacing w:val="-6"/>
          <w:sz w:val="20"/>
        </w:rPr>
        <w:t> </w:t>
      </w:r>
      <w:r>
        <w:rPr>
          <w:sz w:val="20"/>
        </w:rPr>
        <w:t>that</w:t>
      </w:r>
      <w:r>
        <w:rPr>
          <w:spacing w:val="-5"/>
          <w:sz w:val="20"/>
        </w:rPr>
        <w:t> </w:t>
      </w:r>
      <w:r>
        <w:rPr>
          <w:sz w:val="20"/>
        </w:rPr>
        <w:t>criteria</w:t>
      </w:r>
      <w:r>
        <w:rPr>
          <w:spacing w:val="-5"/>
          <w:sz w:val="20"/>
        </w:rPr>
        <w:t> </w:t>
      </w:r>
      <w:r>
        <w:rPr>
          <w:sz w:val="20"/>
        </w:rPr>
        <w:t>in</w:t>
      </w:r>
      <w:r>
        <w:rPr>
          <w:spacing w:val="-5"/>
          <w:sz w:val="20"/>
        </w:rPr>
        <w:t> </w:t>
      </w:r>
      <w:r>
        <w:rPr>
          <w:sz w:val="20"/>
        </w:rPr>
        <w:t>Subparts</w:t>
      </w:r>
      <w:r>
        <w:rPr>
          <w:spacing w:val="-5"/>
          <w:sz w:val="20"/>
        </w:rPr>
        <w:t> </w:t>
      </w:r>
      <w:r>
        <w:rPr>
          <w:sz w:val="20"/>
        </w:rPr>
        <w:t>(i),</w:t>
      </w:r>
      <w:r>
        <w:rPr>
          <w:spacing w:val="-7"/>
          <w:sz w:val="20"/>
        </w:rPr>
        <w:t> </w:t>
      </w:r>
      <w:r>
        <w:rPr>
          <w:sz w:val="20"/>
        </w:rPr>
        <w:t>(ii),</w:t>
      </w:r>
      <w:r>
        <w:rPr>
          <w:spacing w:val="-7"/>
          <w:sz w:val="20"/>
        </w:rPr>
        <w:t> </w:t>
      </w:r>
      <w:r>
        <w:rPr>
          <w:sz w:val="20"/>
        </w:rPr>
        <w:t>and</w:t>
      </w:r>
      <w:r>
        <w:rPr>
          <w:spacing w:val="-7"/>
          <w:sz w:val="20"/>
        </w:rPr>
        <w:t> </w:t>
      </w:r>
      <w:r>
        <w:rPr>
          <w:sz w:val="20"/>
        </w:rPr>
        <w:t>(iii)</w:t>
      </w:r>
      <w:r>
        <w:rPr>
          <w:spacing w:val="-7"/>
          <w:sz w:val="20"/>
        </w:rPr>
        <w:t> </w:t>
      </w:r>
      <w:r>
        <w:rPr>
          <w:sz w:val="20"/>
        </w:rPr>
        <w:t>of</w:t>
      </w:r>
      <w:r>
        <w:rPr>
          <w:spacing w:val="-7"/>
          <w:sz w:val="20"/>
        </w:rPr>
        <w:t> </w:t>
      </w:r>
      <w:r>
        <w:rPr>
          <w:sz w:val="20"/>
        </w:rPr>
        <w:t>this</w:t>
      </w:r>
      <w:r>
        <w:rPr>
          <w:spacing w:val="-7"/>
          <w:sz w:val="20"/>
        </w:rPr>
        <w:t> </w:t>
      </w:r>
      <w:r>
        <w:rPr>
          <w:sz w:val="20"/>
        </w:rPr>
        <w:t>Subparagraph</w:t>
      </w:r>
      <w:r>
        <w:rPr>
          <w:spacing w:val="-7"/>
          <w:sz w:val="20"/>
        </w:rPr>
        <w:t> </w:t>
      </w:r>
      <w:r>
        <w:rPr>
          <w:sz w:val="20"/>
        </w:rPr>
        <w:t>apply</w:t>
      </w:r>
      <w:r>
        <w:rPr>
          <w:spacing w:val="-7"/>
          <w:sz w:val="20"/>
        </w:rPr>
        <w:t> </w:t>
      </w:r>
      <w:r>
        <w:rPr>
          <w:sz w:val="20"/>
        </w:rPr>
        <w:t>and concerning</w:t>
      </w:r>
      <w:r>
        <w:rPr>
          <w:spacing w:val="-22"/>
          <w:sz w:val="20"/>
        </w:rPr>
        <w:t> </w:t>
      </w:r>
      <w:r>
        <w:rPr>
          <w:sz w:val="20"/>
        </w:rPr>
        <w:t>the</w:t>
      </w:r>
      <w:r>
        <w:rPr>
          <w:spacing w:val="-22"/>
          <w:sz w:val="20"/>
        </w:rPr>
        <w:t> </w:t>
      </w:r>
      <w:r>
        <w:rPr>
          <w:sz w:val="20"/>
        </w:rPr>
        <w:t>continued</w:t>
      </w:r>
      <w:r>
        <w:rPr>
          <w:spacing w:val="-23"/>
          <w:sz w:val="20"/>
        </w:rPr>
        <w:t> </w:t>
      </w:r>
      <w:r>
        <w:rPr>
          <w:sz w:val="20"/>
        </w:rPr>
        <w:t>adequacy</w:t>
      </w:r>
      <w:r>
        <w:rPr>
          <w:spacing w:val="-23"/>
          <w:sz w:val="20"/>
        </w:rPr>
        <w:t> </w:t>
      </w:r>
      <w:r>
        <w:rPr>
          <w:sz w:val="20"/>
        </w:rPr>
        <w:t>of</w:t>
      </w:r>
      <w:r>
        <w:rPr>
          <w:spacing w:val="-22"/>
          <w:sz w:val="20"/>
        </w:rPr>
        <w:t> </w:t>
      </w:r>
      <w:r>
        <w:rPr>
          <w:sz w:val="20"/>
        </w:rPr>
        <w:t>any</w:t>
      </w:r>
      <w:r>
        <w:rPr>
          <w:spacing w:val="-22"/>
          <w:sz w:val="20"/>
        </w:rPr>
        <w:t> </w:t>
      </w:r>
      <w:r>
        <w:rPr>
          <w:sz w:val="20"/>
        </w:rPr>
        <w:t>prior</w:t>
      </w:r>
      <w:r>
        <w:rPr>
          <w:spacing w:val="-22"/>
          <w:sz w:val="20"/>
        </w:rPr>
        <w:t> </w:t>
      </w:r>
      <w:r>
        <w:rPr>
          <w:sz w:val="20"/>
        </w:rPr>
        <w:t>LAER,</w:t>
      </w:r>
      <w:r>
        <w:rPr>
          <w:spacing w:val="-22"/>
          <w:sz w:val="20"/>
        </w:rPr>
        <w:t> </w:t>
      </w:r>
      <w:r>
        <w:rPr>
          <w:sz w:val="20"/>
        </w:rPr>
        <w:t>BACT,</w:t>
      </w:r>
      <w:r>
        <w:rPr>
          <w:spacing w:val="-22"/>
          <w:sz w:val="20"/>
        </w:rPr>
        <w:t> </w:t>
      </w:r>
      <w:r>
        <w:rPr>
          <w:sz w:val="20"/>
        </w:rPr>
        <w:t>or</w:t>
      </w:r>
      <w:r>
        <w:rPr>
          <w:spacing w:val="-22"/>
          <w:sz w:val="20"/>
        </w:rPr>
        <w:t> </w:t>
      </w:r>
      <w:r>
        <w:rPr>
          <w:sz w:val="20"/>
        </w:rPr>
        <w:t>MACT</w:t>
      </w:r>
      <w:r>
        <w:rPr>
          <w:spacing w:val="-22"/>
          <w:sz w:val="20"/>
        </w:rPr>
        <w:t> </w:t>
      </w:r>
      <w:r>
        <w:rPr>
          <w:spacing w:val="-3"/>
          <w:sz w:val="20"/>
        </w:rPr>
        <w:t>determination </w:t>
      </w:r>
      <w:r>
        <w:rPr>
          <w:sz w:val="20"/>
        </w:rPr>
        <w:t>under Rule .1109 of this</w:t>
      </w:r>
      <w:r>
        <w:rPr>
          <w:spacing w:val="-10"/>
          <w:sz w:val="20"/>
        </w:rPr>
        <w:t> </w:t>
      </w:r>
      <w:r>
        <w:rPr>
          <w:sz w:val="20"/>
        </w:rPr>
        <w:t>Section;</w:t>
      </w:r>
    </w:p>
    <w:p>
      <w:pPr>
        <w:pStyle w:val="ListParagraph"/>
        <w:numPr>
          <w:ilvl w:val="3"/>
          <w:numId w:val="8"/>
        </w:numPr>
        <w:tabs>
          <w:tab w:pos="2599" w:val="left" w:leader="none"/>
        </w:tabs>
        <w:spacing w:line="240" w:lineRule="auto" w:before="1" w:after="0"/>
        <w:ind w:left="2600" w:right="115" w:hanging="720"/>
        <w:jc w:val="both"/>
        <w:rPr>
          <w:sz w:val="20"/>
        </w:rPr>
      </w:pPr>
      <w:r>
        <w:rPr>
          <w:sz w:val="20"/>
        </w:rPr>
        <w:t>If</w:t>
      </w:r>
      <w:r>
        <w:rPr>
          <w:spacing w:val="-22"/>
          <w:sz w:val="20"/>
        </w:rPr>
        <w:t> </w:t>
      </w:r>
      <w:r>
        <w:rPr>
          <w:sz w:val="20"/>
        </w:rPr>
        <w:t>any</w:t>
      </w:r>
      <w:r>
        <w:rPr>
          <w:spacing w:val="-22"/>
          <w:sz w:val="20"/>
        </w:rPr>
        <w:t> </w:t>
      </w:r>
      <w:r>
        <w:rPr>
          <w:spacing w:val="-3"/>
          <w:sz w:val="20"/>
        </w:rPr>
        <w:t>commenter</w:t>
      </w:r>
      <w:r>
        <w:rPr>
          <w:spacing w:val="-22"/>
          <w:sz w:val="20"/>
        </w:rPr>
        <w:t> </w:t>
      </w:r>
      <w:r>
        <w:rPr>
          <w:sz w:val="20"/>
        </w:rPr>
        <w:t>has</w:t>
      </w:r>
      <w:r>
        <w:rPr>
          <w:spacing w:val="-22"/>
          <w:sz w:val="20"/>
        </w:rPr>
        <w:t> </w:t>
      </w:r>
      <w:r>
        <w:rPr>
          <w:sz w:val="20"/>
        </w:rPr>
        <w:t>asserted</w:t>
      </w:r>
      <w:r>
        <w:rPr>
          <w:spacing w:val="-22"/>
          <w:sz w:val="20"/>
        </w:rPr>
        <w:t> </w:t>
      </w:r>
      <w:r>
        <w:rPr>
          <w:sz w:val="20"/>
        </w:rPr>
        <w:t>that</w:t>
      </w:r>
      <w:r>
        <w:rPr>
          <w:spacing w:val="-22"/>
          <w:sz w:val="20"/>
        </w:rPr>
        <w:t> </w:t>
      </w:r>
      <w:r>
        <w:rPr>
          <w:sz w:val="20"/>
        </w:rPr>
        <w:t>a</w:t>
      </w:r>
      <w:r>
        <w:rPr>
          <w:spacing w:val="-22"/>
          <w:sz w:val="20"/>
        </w:rPr>
        <w:t> </w:t>
      </w:r>
      <w:r>
        <w:rPr>
          <w:sz w:val="20"/>
        </w:rPr>
        <w:t>prior</w:t>
      </w:r>
      <w:r>
        <w:rPr>
          <w:spacing w:val="-22"/>
          <w:sz w:val="20"/>
        </w:rPr>
        <w:t> </w:t>
      </w:r>
      <w:r>
        <w:rPr>
          <w:sz w:val="20"/>
        </w:rPr>
        <w:t>LAER,</w:t>
      </w:r>
      <w:r>
        <w:rPr>
          <w:spacing w:val="-22"/>
          <w:sz w:val="20"/>
        </w:rPr>
        <w:t> </w:t>
      </w:r>
      <w:r>
        <w:rPr>
          <w:sz w:val="20"/>
        </w:rPr>
        <w:t>BACT,</w:t>
      </w:r>
      <w:r>
        <w:rPr>
          <w:spacing w:val="-22"/>
          <w:sz w:val="20"/>
        </w:rPr>
        <w:t> </w:t>
      </w:r>
      <w:r>
        <w:rPr>
          <w:sz w:val="20"/>
        </w:rPr>
        <w:t>or</w:t>
      </w:r>
      <w:r>
        <w:rPr>
          <w:spacing w:val="-22"/>
          <w:sz w:val="20"/>
        </w:rPr>
        <w:t> </w:t>
      </w:r>
      <w:r>
        <w:rPr>
          <w:sz w:val="20"/>
        </w:rPr>
        <w:t>MACT</w:t>
      </w:r>
      <w:r>
        <w:rPr>
          <w:spacing w:val="-22"/>
          <w:sz w:val="20"/>
        </w:rPr>
        <w:t> </w:t>
      </w:r>
      <w:r>
        <w:rPr>
          <w:sz w:val="20"/>
        </w:rPr>
        <w:t>determination</w:t>
      </w:r>
      <w:r>
        <w:rPr>
          <w:spacing w:val="-23"/>
          <w:sz w:val="20"/>
        </w:rPr>
        <w:t> </w:t>
      </w:r>
      <w:r>
        <w:rPr>
          <w:spacing w:val="-3"/>
          <w:sz w:val="20"/>
        </w:rPr>
        <w:t>under </w:t>
      </w:r>
      <w:r>
        <w:rPr>
          <w:sz w:val="20"/>
        </w:rPr>
        <w:t>Rule .1109 of this Section determination is no longer adequate, the Division has determined that the level of control required by that prior determination remains adequate;</w:t>
      </w:r>
      <w:r>
        <w:rPr>
          <w:spacing w:val="-5"/>
          <w:sz w:val="20"/>
        </w:rPr>
        <w:t> </w:t>
      </w:r>
      <w:r>
        <w:rPr>
          <w:sz w:val="20"/>
        </w:rPr>
        <w:t>and</w:t>
      </w:r>
    </w:p>
    <w:p>
      <w:pPr>
        <w:pStyle w:val="ListParagraph"/>
        <w:numPr>
          <w:ilvl w:val="3"/>
          <w:numId w:val="8"/>
        </w:numPr>
        <w:tabs>
          <w:tab w:pos="2601" w:val="left" w:leader="none"/>
        </w:tabs>
        <w:spacing w:line="240" w:lineRule="auto" w:before="1" w:after="0"/>
        <w:ind w:left="2600" w:right="116" w:hanging="720"/>
        <w:jc w:val="both"/>
        <w:rPr>
          <w:sz w:val="20"/>
        </w:rPr>
      </w:pPr>
      <w:r>
        <w:rPr>
          <w:sz w:val="20"/>
        </w:rPr>
        <w:t>Any emission limitations, work practice requirements, or other terms and conditions upon</w:t>
      </w:r>
      <w:r>
        <w:rPr>
          <w:spacing w:val="-5"/>
          <w:sz w:val="20"/>
        </w:rPr>
        <w:t> </w:t>
      </w:r>
      <w:r>
        <w:rPr>
          <w:sz w:val="20"/>
        </w:rPr>
        <w:t>which</w:t>
      </w:r>
      <w:r>
        <w:rPr>
          <w:spacing w:val="-5"/>
          <w:sz w:val="20"/>
        </w:rPr>
        <w:t> </w:t>
      </w:r>
      <w:r>
        <w:rPr>
          <w:sz w:val="20"/>
        </w:rPr>
        <w:t>the</w:t>
      </w:r>
      <w:r>
        <w:rPr>
          <w:spacing w:val="-5"/>
          <w:sz w:val="20"/>
        </w:rPr>
        <w:t> </w:t>
      </w:r>
      <w:r>
        <w:rPr>
          <w:sz w:val="20"/>
        </w:rPr>
        <w:t>above</w:t>
      </w:r>
      <w:r>
        <w:rPr>
          <w:spacing w:val="-5"/>
          <w:sz w:val="20"/>
        </w:rPr>
        <w:t> </w:t>
      </w:r>
      <w:r>
        <w:rPr>
          <w:sz w:val="20"/>
        </w:rPr>
        <w:t>determinations</w:t>
      </w:r>
      <w:r>
        <w:rPr>
          <w:spacing w:val="-6"/>
          <w:sz w:val="20"/>
        </w:rPr>
        <w:t> </w:t>
      </w:r>
      <w:r>
        <w:rPr>
          <w:sz w:val="20"/>
        </w:rPr>
        <w:t>by</w:t>
      </w:r>
      <w:r>
        <w:rPr>
          <w:spacing w:val="-5"/>
          <w:sz w:val="20"/>
        </w:rPr>
        <w:t> </w:t>
      </w:r>
      <w:r>
        <w:rPr>
          <w:sz w:val="20"/>
        </w:rPr>
        <w:t>the</w:t>
      </w:r>
      <w:r>
        <w:rPr>
          <w:spacing w:val="-5"/>
          <w:sz w:val="20"/>
        </w:rPr>
        <w:t> </w:t>
      </w:r>
      <w:r>
        <w:rPr>
          <w:sz w:val="20"/>
        </w:rPr>
        <w:t>Division</w:t>
      </w:r>
      <w:r>
        <w:rPr>
          <w:spacing w:val="-5"/>
          <w:sz w:val="20"/>
        </w:rPr>
        <w:t> </w:t>
      </w:r>
      <w:r>
        <w:rPr>
          <w:sz w:val="20"/>
        </w:rPr>
        <w:t>are</w:t>
      </w:r>
      <w:r>
        <w:rPr>
          <w:spacing w:val="-5"/>
          <w:sz w:val="20"/>
        </w:rPr>
        <w:t> </w:t>
      </w:r>
      <w:r>
        <w:rPr>
          <w:sz w:val="20"/>
        </w:rPr>
        <w:t>predicated</w:t>
      </w:r>
      <w:r>
        <w:rPr>
          <w:spacing w:val="-5"/>
          <w:sz w:val="20"/>
        </w:rPr>
        <w:t> </w:t>
      </w:r>
      <w:r>
        <w:rPr>
          <w:sz w:val="20"/>
        </w:rPr>
        <w:t>will</w:t>
      </w:r>
      <w:r>
        <w:rPr>
          <w:spacing w:val="-5"/>
          <w:sz w:val="20"/>
        </w:rPr>
        <w:t> </w:t>
      </w:r>
      <w:r>
        <w:rPr>
          <w:sz w:val="20"/>
        </w:rPr>
        <w:t>be</w:t>
      </w:r>
      <w:r>
        <w:rPr>
          <w:spacing w:val="-5"/>
          <w:sz w:val="20"/>
        </w:rPr>
        <w:t> </w:t>
      </w:r>
      <w:r>
        <w:rPr>
          <w:sz w:val="20"/>
        </w:rPr>
        <w:t>construed by</w:t>
      </w:r>
      <w:r>
        <w:rPr>
          <w:spacing w:val="-21"/>
          <w:sz w:val="20"/>
        </w:rPr>
        <w:t> </w:t>
      </w:r>
      <w:r>
        <w:rPr>
          <w:sz w:val="20"/>
        </w:rPr>
        <w:t>the</w:t>
      </w:r>
      <w:r>
        <w:rPr>
          <w:spacing w:val="-21"/>
          <w:sz w:val="20"/>
        </w:rPr>
        <w:t> </w:t>
      </w:r>
      <w:r>
        <w:rPr>
          <w:sz w:val="20"/>
        </w:rPr>
        <w:t>Division</w:t>
      </w:r>
      <w:r>
        <w:rPr>
          <w:spacing w:val="-21"/>
          <w:sz w:val="20"/>
        </w:rPr>
        <w:t> </w:t>
      </w:r>
      <w:r>
        <w:rPr>
          <w:sz w:val="20"/>
        </w:rPr>
        <w:t>as</w:t>
      </w:r>
      <w:r>
        <w:rPr>
          <w:spacing w:val="-21"/>
          <w:sz w:val="20"/>
        </w:rPr>
        <w:t> </w:t>
      </w:r>
      <w:r>
        <w:rPr>
          <w:sz w:val="20"/>
        </w:rPr>
        <w:t>applicable</w:t>
      </w:r>
      <w:r>
        <w:rPr>
          <w:spacing w:val="-23"/>
          <w:sz w:val="20"/>
        </w:rPr>
        <w:t> </w:t>
      </w:r>
      <w:r>
        <w:rPr>
          <w:sz w:val="20"/>
        </w:rPr>
        <w:t>requirements</w:t>
      </w:r>
      <w:r>
        <w:rPr>
          <w:spacing w:val="-23"/>
          <w:sz w:val="20"/>
        </w:rPr>
        <w:t> </w:t>
      </w:r>
      <w:r>
        <w:rPr>
          <w:sz w:val="20"/>
        </w:rPr>
        <w:t>under</w:t>
      </w:r>
      <w:r>
        <w:rPr>
          <w:spacing w:val="-23"/>
          <w:sz w:val="20"/>
        </w:rPr>
        <w:t> </w:t>
      </w:r>
      <w:r>
        <w:rPr>
          <w:sz w:val="20"/>
        </w:rPr>
        <w:t>Section</w:t>
      </w:r>
      <w:r>
        <w:rPr>
          <w:spacing w:val="-23"/>
          <w:sz w:val="20"/>
        </w:rPr>
        <w:t> </w:t>
      </w:r>
      <w:r>
        <w:rPr>
          <w:sz w:val="20"/>
        </w:rPr>
        <w:t>504(a)</w:t>
      </w:r>
      <w:r>
        <w:rPr>
          <w:spacing w:val="-23"/>
          <w:sz w:val="20"/>
        </w:rPr>
        <w:t> </w:t>
      </w:r>
      <w:r>
        <w:rPr>
          <w:sz w:val="20"/>
        </w:rPr>
        <w:t>of</w:t>
      </w:r>
      <w:r>
        <w:rPr>
          <w:spacing w:val="-23"/>
          <w:sz w:val="20"/>
        </w:rPr>
        <w:t> </w:t>
      </w:r>
      <w:r>
        <w:rPr>
          <w:sz w:val="20"/>
        </w:rPr>
        <w:t>the</w:t>
      </w:r>
      <w:r>
        <w:rPr>
          <w:spacing w:val="-23"/>
          <w:sz w:val="20"/>
        </w:rPr>
        <w:t> </w:t>
      </w:r>
      <w:r>
        <w:rPr>
          <w:sz w:val="20"/>
        </w:rPr>
        <w:t>federal</w:t>
      </w:r>
      <w:r>
        <w:rPr>
          <w:spacing w:val="-23"/>
          <w:sz w:val="20"/>
        </w:rPr>
        <w:t> </w:t>
      </w:r>
      <w:r>
        <w:rPr>
          <w:sz w:val="20"/>
        </w:rPr>
        <w:t>Clean</w:t>
      </w:r>
      <w:r>
        <w:rPr>
          <w:spacing w:val="-23"/>
          <w:sz w:val="20"/>
        </w:rPr>
        <w:t> </w:t>
      </w:r>
      <w:r>
        <w:rPr>
          <w:spacing w:val="-2"/>
          <w:sz w:val="20"/>
        </w:rPr>
        <w:t>Air </w:t>
      </w:r>
      <w:r>
        <w:rPr>
          <w:sz w:val="20"/>
        </w:rPr>
        <w:t>Act</w:t>
      </w:r>
      <w:r>
        <w:rPr>
          <w:spacing w:val="-10"/>
          <w:sz w:val="20"/>
        </w:rPr>
        <w:t> </w:t>
      </w:r>
      <w:r>
        <w:rPr>
          <w:sz w:val="20"/>
        </w:rPr>
        <w:t>and</w:t>
      </w:r>
      <w:r>
        <w:rPr>
          <w:spacing w:val="-10"/>
          <w:sz w:val="20"/>
        </w:rPr>
        <w:t> </w:t>
      </w:r>
      <w:r>
        <w:rPr>
          <w:sz w:val="20"/>
        </w:rPr>
        <w:t>either</w:t>
      </w:r>
      <w:r>
        <w:rPr>
          <w:spacing w:val="-10"/>
          <w:sz w:val="20"/>
        </w:rPr>
        <w:t> </w:t>
      </w:r>
      <w:r>
        <w:rPr>
          <w:sz w:val="20"/>
        </w:rPr>
        <w:t>have</w:t>
      </w:r>
      <w:r>
        <w:rPr>
          <w:spacing w:val="-10"/>
          <w:sz w:val="20"/>
        </w:rPr>
        <w:t> </w:t>
      </w:r>
      <w:r>
        <w:rPr>
          <w:sz w:val="20"/>
        </w:rPr>
        <w:t>been</w:t>
      </w:r>
      <w:r>
        <w:rPr>
          <w:spacing w:val="-10"/>
          <w:sz w:val="20"/>
        </w:rPr>
        <w:t> </w:t>
      </w:r>
      <w:r>
        <w:rPr>
          <w:sz w:val="20"/>
        </w:rPr>
        <w:t>incorporated</w:t>
      </w:r>
      <w:r>
        <w:rPr>
          <w:spacing w:val="-10"/>
          <w:sz w:val="20"/>
        </w:rPr>
        <w:t> </w:t>
      </w:r>
      <w:r>
        <w:rPr>
          <w:sz w:val="20"/>
        </w:rPr>
        <w:t>into</w:t>
      </w:r>
      <w:r>
        <w:rPr>
          <w:spacing w:val="-11"/>
          <w:sz w:val="20"/>
        </w:rPr>
        <w:t> </w:t>
      </w:r>
      <w:r>
        <w:rPr>
          <w:sz w:val="20"/>
        </w:rPr>
        <w:t>an</w:t>
      </w:r>
      <w:r>
        <w:rPr>
          <w:spacing w:val="-11"/>
          <w:sz w:val="20"/>
        </w:rPr>
        <w:t> </w:t>
      </w:r>
      <w:r>
        <w:rPr>
          <w:sz w:val="20"/>
        </w:rPr>
        <w:t>existing</w:t>
      </w:r>
      <w:r>
        <w:rPr>
          <w:spacing w:val="-12"/>
          <w:sz w:val="20"/>
        </w:rPr>
        <w:t> </w:t>
      </w:r>
      <w:r>
        <w:rPr>
          <w:sz w:val="20"/>
        </w:rPr>
        <w:t>permit</w:t>
      </w:r>
      <w:r>
        <w:rPr>
          <w:spacing w:val="-11"/>
          <w:sz w:val="20"/>
        </w:rPr>
        <w:t> </w:t>
      </w:r>
      <w:r>
        <w:rPr>
          <w:sz w:val="20"/>
        </w:rPr>
        <w:t>issued</w:t>
      </w:r>
      <w:r>
        <w:rPr>
          <w:spacing w:val="-12"/>
          <w:sz w:val="20"/>
        </w:rPr>
        <w:t> </w:t>
      </w:r>
      <w:r>
        <w:rPr>
          <w:sz w:val="20"/>
        </w:rPr>
        <w:t>under</w:t>
      </w:r>
      <w:r>
        <w:rPr>
          <w:spacing w:val="-11"/>
          <w:sz w:val="20"/>
        </w:rPr>
        <w:t> </w:t>
      </w:r>
      <w:r>
        <w:rPr>
          <w:sz w:val="20"/>
        </w:rPr>
        <w:t>15A</w:t>
      </w:r>
      <w:r>
        <w:rPr>
          <w:spacing w:val="-11"/>
          <w:sz w:val="20"/>
        </w:rPr>
        <w:t> </w:t>
      </w:r>
      <w:r>
        <w:rPr>
          <w:sz w:val="20"/>
        </w:rPr>
        <w:t>NCAC 2Q</w:t>
      </w:r>
      <w:r>
        <w:rPr>
          <w:spacing w:val="-21"/>
          <w:sz w:val="20"/>
        </w:rPr>
        <w:t> </w:t>
      </w:r>
      <w:r>
        <w:rPr>
          <w:sz w:val="20"/>
        </w:rPr>
        <w:t>.0500</w:t>
      </w:r>
      <w:r>
        <w:rPr>
          <w:spacing w:val="-21"/>
          <w:sz w:val="20"/>
        </w:rPr>
        <w:t> </w:t>
      </w:r>
      <w:r>
        <w:rPr>
          <w:sz w:val="20"/>
        </w:rPr>
        <w:t>for</w:t>
      </w:r>
      <w:r>
        <w:rPr>
          <w:spacing w:val="-21"/>
          <w:sz w:val="20"/>
        </w:rPr>
        <w:t> </w:t>
      </w:r>
      <w:r>
        <w:rPr>
          <w:sz w:val="20"/>
        </w:rPr>
        <w:t>the</w:t>
      </w:r>
      <w:r>
        <w:rPr>
          <w:spacing w:val="-21"/>
          <w:sz w:val="20"/>
        </w:rPr>
        <w:t> </w:t>
      </w:r>
      <w:r>
        <w:rPr>
          <w:sz w:val="20"/>
        </w:rPr>
        <w:t>affected</w:t>
      </w:r>
      <w:r>
        <w:rPr>
          <w:spacing w:val="-21"/>
          <w:sz w:val="20"/>
        </w:rPr>
        <w:t> </w:t>
      </w:r>
      <w:r>
        <w:rPr>
          <w:sz w:val="20"/>
        </w:rPr>
        <w:t>facility</w:t>
      </w:r>
      <w:r>
        <w:rPr>
          <w:spacing w:val="-21"/>
          <w:sz w:val="20"/>
        </w:rPr>
        <w:t> </w:t>
      </w:r>
      <w:r>
        <w:rPr>
          <w:sz w:val="20"/>
        </w:rPr>
        <w:t>or</w:t>
      </w:r>
      <w:r>
        <w:rPr>
          <w:spacing w:val="-21"/>
          <w:sz w:val="20"/>
        </w:rPr>
        <w:t> </w:t>
      </w:r>
      <w:r>
        <w:rPr>
          <w:sz w:val="20"/>
        </w:rPr>
        <w:t>will</w:t>
      </w:r>
      <w:r>
        <w:rPr>
          <w:spacing w:val="-22"/>
          <w:sz w:val="20"/>
        </w:rPr>
        <w:t> </w:t>
      </w:r>
      <w:r>
        <w:rPr>
          <w:sz w:val="20"/>
        </w:rPr>
        <w:t>be</w:t>
      </w:r>
      <w:r>
        <w:rPr>
          <w:spacing w:val="-23"/>
          <w:sz w:val="20"/>
        </w:rPr>
        <w:t> </w:t>
      </w:r>
      <w:r>
        <w:rPr>
          <w:sz w:val="20"/>
        </w:rPr>
        <w:t>incorporated</w:t>
      </w:r>
      <w:r>
        <w:rPr>
          <w:spacing w:val="-24"/>
          <w:sz w:val="20"/>
        </w:rPr>
        <w:t> </w:t>
      </w:r>
      <w:r>
        <w:rPr>
          <w:sz w:val="20"/>
        </w:rPr>
        <w:t>into</w:t>
      </w:r>
      <w:r>
        <w:rPr>
          <w:spacing w:val="-23"/>
          <w:sz w:val="20"/>
        </w:rPr>
        <w:t> </w:t>
      </w:r>
      <w:r>
        <w:rPr>
          <w:sz w:val="20"/>
        </w:rPr>
        <w:t>such</w:t>
      </w:r>
      <w:r>
        <w:rPr>
          <w:spacing w:val="-23"/>
          <w:sz w:val="20"/>
        </w:rPr>
        <w:t> </w:t>
      </w:r>
      <w:r>
        <w:rPr>
          <w:sz w:val="20"/>
        </w:rPr>
        <w:t>permit</w:t>
      </w:r>
      <w:r>
        <w:rPr>
          <w:spacing w:val="-23"/>
          <w:sz w:val="20"/>
        </w:rPr>
        <w:t> </w:t>
      </w:r>
      <w:r>
        <w:rPr>
          <w:sz w:val="20"/>
        </w:rPr>
        <w:t>upon</w:t>
      </w:r>
      <w:r>
        <w:rPr>
          <w:spacing w:val="-23"/>
          <w:sz w:val="20"/>
        </w:rPr>
        <w:t> </w:t>
      </w:r>
      <w:r>
        <w:rPr>
          <w:sz w:val="20"/>
        </w:rPr>
        <w:t>issuance.</w:t>
      </w:r>
    </w:p>
    <w:p>
      <w:pPr>
        <w:pStyle w:val="ListParagraph"/>
        <w:numPr>
          <w:ilvl w:val="1"/>
          <w:numId w:val="8"/>
        </w:numPr>
        <w:tabs>
          <w:tab w:pos="1162" w:val="left" w:leader="none"/>
        </w:tabs>
        <w:spacing w:line="240" w:lineRule="auto" w:before="1" w:after="0"/>
        <w:ind w:left="1160" w:right="116" w:hanging="720"/>
        <w:jc w:val="both"/>
        <w:rPr>
          <w:sz w:val="20"/>
        </w:rPr>
      </w:pPr>
      <w:r>
        <w:rPr>
          <w:sz w:val="20"/>
        </w:rPr>
        <w:t>"Control</w:t>
      </w:r>
      <w:r>
        <w:rPr>
          <w:spacing w:val="-20"/>
          <w:sz w:val="20"/>
        </w:rPr>
        <w:t> </w:t>
      </w:r>
      <w:r>
        <w:rPr>
          <w:sz w:val="20"/>
        </w:rPr>
        <w:t>technology"</w:t>
      </w:r>
      <w:r>
        <w:rPr>
          <w:spacing w:val="-20"/>
          <w:sz w:val="20"/>
        </w:rPr>
        <w:t> </w:t>
      </w:r>
      <w:r>
        <w:rPr>
          <w:sz w:val="20"/>
        </w:rPr>
        <w:t>means</w:t>
      </w:r>
      <w:r>
        <w:rPr>
          <w:spacing w:val="-20"/>
          <w:sz w:val="20"/>
        </w:rPr>
        <w:t> </w:t>
      </w:r>
      <w:r>
        <w:rPr>
          <w:sz w:val="20"/>
        </w:rPr>
        <w:t>measures,</w:t>
      </w:r>
      <w:r>
        <w:rPr>
          <w:spacing w:val="-20"/>
          <w:sz w:val="20"/>
        </w:rPr>
        <w:t> </w:t>
      </w:r>
      <w:r>
        <w:rPr>
          <w:sz w:val="20"/>
        </w:rPr>
        <w:t>processes,</w:t>
      </w:r>
      <w:r>
        <w:rPr>
          <w:spacing w:val="-20"/>
          <w:sz w:val="20"/>
        </w:rPr>
        <w:t> </w:t>
      </w:r>
      <w:r>
        <w:rPr>
          <w:sz w:val="20"/>
        </w:rPr>
        <w:t>methods,</w:t>
      </w:r>
      <w:r>
        <w:rPr>
          <w:spacing w:val="-22"/>
          <w:sz w:val="20"/>
        </w:rPr>
        <w:t> </w:t>
      </w:r>
      <w:r>
        <w:rPr>
          <w:sz w:val="20"/>
        </w:rPr>
        <w:t>systems,</w:t>
      </w:r>
      <w:r>
        <w:rPr>
          <w:spacing w:val="-22"/>
          <w:sz w:val="20"/>
        </w:rPr>
        <w:t> </w:t>
      </w:r>
      <w:r>
        <w:rPr>
          <w:sz w:val="20"/>
        </w:rPr>
        <w:t>or</w:t>
      </w:r>
      <w:r>
        <w:rPr>
          <w:spacing w:val="-23"/>
          <w:sz w:val="20"/>
        </w:rPr>
        <w:t> </w:t>
      </w:r>
      <w:r>
        <w:rPr>
          <w:sz w:val="20"/>
        </w:rPr>
        <w:t>techniques</w:t>
      </w:r>
      <w:r>
        <w:rPr>
          <w:spacing w:val="-22"/>
          <w:sz w:val="20"/>
        </w:rPr>
        <w:t> </w:t>
      </w:r>
      <w:r>
        <w:rPr>
          <w:sz w:val="20"/>
        </w:rPr>
        <w:t>to</w:t>
      </w:r>
      <w:r>
        <w:rPr>
          <w:spacing w:val="-22"/>
          <w:sz w:val="20"/>
        </w:rPr>
        <w:t> </w:t>
      </w:r>
      <w:r>
        <w:rPr>
          <w:sz w:val="20"/>
        </w:rPr>
        <w:t>limit</w:t>
      </w:r>
      <w:r>
        <w:rPr>
          <w:spacing w:val="-23"/>
          <w:sz w:val="20"/>
        </w:rPr>
        <w:t> </w:t>
      </w:r>
      <w:r>
        <w:rPr>
          <w:sz w:val="20"/>
        </w:rPr>
        <w:t>the</w:t>
      </w:r>
      <w:r>
        <w:rPr>
          <w:spacing w:val="-22"/>
          <w:sz w:val="20"/>
        </w:rPr>
        <w:t> </w:t>
      </w:r>
      <w:r>
        <w:rPr>
          <w:sz w:val="20"/>
        </w:rPr>
        <w:t>emission</w:t>
      </w:r>
      <w:r>
        <w:rPr>
          <w:spacing w:val="-22"/>
          <w:sz w:val="20"/>
        </w:rPr>
        <w:t> </w:t>
      </w:r>
      <w:r>
        <w:rPr>
          <w:sz w:val="20"/>
        </w:rPr>
        <w:t>of hazardous air pollutants including measures</w:t>
      </w:r>
      <w:r>
        <w:rPr>
          <w:spacing w:val="-18"/>
          <w:sz w:val="20"/>
        </w:rPr>
        <w:t> </w:t>
      </w:r>
      <w:r>
        <w:rPr>
          <w:sz w:val="20"/>
        </w:rPr>
        <w:t>that:</w:t>
      </w:r>
    </w:p>
    <w:p>
      <w:pPr>
        <w:pStyle w:val="ListParagraph"/>
        <w:numPr>
          <w:ilvl w:val="2"/>
          <w:numId w:val="8"/>
        </w:numPr>
        <w:tabs>
          <w:tab w:pos="1881" w:val="left" w:leader="none"/>
        </w:tabs>
        <w:spacing w:line="240" w:lineRule="auto" w:before="1" w:after="0"/>
        <w:ind w:left="1880" w:right="116" w:hanging="720"/>
        <w:jc w:val="left"/>
        <w:rPr>
          <w:sz w:val="20"/>
        </w:rPr>
      </w:pPr>
      <w:r>
        <w:rPr>
          <w:sz w:val="20"/>
        </w:rPr>
        <w:t>reduce the quantity of, or eliminate emissions of, such pollutants through process changes, substitution of materials or other</w:t>
      </w:r>
      <w:r>
        <w:rPr>
          <w:spacing w:val="-21"/>
          <w:sz w:val="20"/>
        </w:rPr>
        <w:t> </w:t>
      </w:r>
      <w:r>
        <w:rPr>
          <w:sz w:val="20"/>
        </w:rPr>
        <w:t>modifications;</w:t>
      </w:r>
    </w:p>
    <w:p>
      <w:pPr>
        <w:pStyle w:val="ListParagraph"/>
        <w:numPr>
          <w:ilvl w:val="2"/>
          <w:numId w:val="8"/>
        </w:numPr>
        <w:tabs>
          <w:tab w:pos="1881" w:val="left" w:leader="none"/>
        </w:tabs>
        <w:spacing w:line="240" w:lineRule="auto" w:before="1" w:after="0"/>
        <w:ind w:left="1880" w:right="0" w:hanging="720"/>
        <w:jc w:val="left"/>
        <w:rPr>
          <w:sz w:val="20"/>
        </w:rPr>
      </w:pPr>
      <w:r>
        <w:rPr>
          <w:sz w:val="20"/>
        </w:rPr>
        <w:t>enclose systems or processes to eliminate</w:t>
      </w:r>
      <w:r>
        <w:rPr>
          <w:spacing w:val="-25"/>
          <w:sz w:val="20"/>
        </w:rPr>
        <w:t> </w:t>
      </w:r>
      <w:r>
        <w:rPr>
          <w:sz w:val="20"/>
        </w:rPr>
        <w:t>emissions;</w:t>
      </w:r>
    </w:p>
    <w:p>
      <w:pPr>
        <w:pStyle w:val="ListParagraph"/>
        <w:numPr>
          <w:ilvl w:val="2"/>
          <w:numId w:val="8"/>
        </w:numPr>
        <w:tabs>
          <w:tab w:pos="1881" w:val="left" w:leader="none"/>
        </w:tabs>
        <w:spacing w:line="240" w:lineRule="auto" w:before="1" w:after="0"/>
        <w:ind w:left="1880" w:right="118" w:hanging="720"/>
        <w:jc w:val="left"/>
        <w:rPr>
          <w:sz w:val="20"/>
        </w:rPr>
      </w:pPr>
      <w:r>
        <w:rPr>
          <w:sz w:val="20"/>
        </w:rPr>
        <w:t>collect,</w:t>
      </w:r>
      <w:r>
        <w:rPr>
          <w:spacing w:val="-2"/>
          <w:sz w:val="20"/>
        </w:rPr>
        <w:t> </w:t>
      </w:r>
      <w:r>
        <w:rPr>
          <w:sz w:val="20"/>
        </w:rPr>
        <w:t>capture</w:t>
      </w:r>
      <w:r>
        <w:rPr>
          <w:spacing w:val="-3"/>
          <w:sz w:val="20"/>
        </w:rPr>
        <w:t> </w:t>
      </w:r>
      <w:r>
        <w:rPr>
          <w:sz w:val="20"/>
        </w:rPr>
        <w:t>or</w:t>
      </w:r>
      <w:r>
        <w:rPr>
          <w:spacing w:val="-3"/>
          <w:sz w:val="20"/>
        </w:rPr>
        <w:t> </w:t>
      </w:r>
      <w:r>
        <w:rPr>
          <w:sz w:val="20"/>
        </w:rPr>
        <w:t>treat</w:t>
      </w:r>
      <w:r>
        <w:rPr>
          <w:spacing w:val="-3"/>
          <w:sz w:val="20"/>
        </w:rPr>
        <w:t> </w:t>
      </w:r>
      <w:r>
        <w:rPr>
          <w:sz w:val="20"/>
        </w:rPr>
        <w:t>such</w:t>
      </w:r>
      <w:r>
        <w:rPr>
          <w:spacing w:val="-3"/>
          <w:sz w:val="20"/>
        </w:rPr>
        <w:t> </w:t>
      </w:r>
      <w:r>
        <w:rPr>
          <w:sz w:val="20"/>
        </w:rPr>
        <w:t>pollutants</w:t>
      </w:r>
      <w:r>
        <w:rPr>
          <w:spacing w:val="-3"/>
          <w:sz w:val="20"/>
        </w:rPr>
        <w:t> </w:t>
      </w:r>
      <w:r>
        <w:rPr>
          <w:sz w:val="20"/>
        </w:rPr>
        <w:t>when</w:t>
      </w:r>
      <w:r>
        <w:rPr>
          <w:spacing w:val="-2"/>
          <w:sz w:val="20"/>
        </w:rPr>
        <w:t> </w:t>
      </w:r>
      <w:r>
        <w:rPr>
          <w:sz w:val="20"/>
        </w:rPr>
        <w:t>released</w:t>
      </w:r>
      <w:r>
        <w:rPr>
          <w:spacing w:val="-3"/>
          <w:sz w:val="20"/>
        </w:rPr>
        <w:t> </w:t>
      </w:r>
      <w:r>
        <w:rPr>
          <w:sz w:val="20"/>
        </w:rPr>
        <w:t>from</w:t>
      </w:r>
      <w:r>
        <w:rPr>
          <w:spacing w:val="-6"/>
          <w:sz w:val="20"/>
        </w:rPr>
        <w:t> </w:t>
      </w:r>
      <w:r>
        <w:rPr>
          <w:sz w:val="20"/>
        </w:rPr>
        <w:t>a</w:t>
      </w:r>
      <w:r>
        <w:rPr>
          <w:spacing w:val="-3"/>
          <w:sz w:val="20"/>
        </w:rPr>
        <w:t> </w:t>
      </w:r>
      <w:r>
        <w:rPr>
          <w:sz w:val="20"/>
        </w:rPr>
        <w:t>process,</w:t>
      </w:r>
      <w:r>
        <w:rPr>
          <w:spacing w:val="-3"/>
          <w:sz w:val="20"/>
        </w:rPr>
        <w:t> </w:t>
      </w:r>
      <w:r>
        <w:rPr>
          <w:sz w:val="20"/>
        </w:rPr>
        <w:t>stack,</w:t>
      </w:r>
      <w:r>
        <w:rPr>
          <w:spacing w:val="-3"/>
          <w:sz w:val="20"/>
        </w:rPr>
        <w:t> </w:t>
      </w:r>
      <w:r>
        <w:rPr>
          <w:sz w:val="20"/>
        </w:rPr>
        <w:t>storage</w:t>
      </w:r>
      <w:r>
        <w:rPr>
          <w:spacing w:val="-3"/>
          <w:sz w:val="20"/>
        </w:rPr>
        <w:t> </w:t>
      </w:r>
      <w:r>
        <w:rPr>
          <w:sz w:val="20"/>
        </w:rPr>
        <w:t>or</w:t>
      </w:r>
      <w:r>
        <w:rPr>
          <w:spacing w:val="-3"/>
          <w:sz w:val="20"/>
        </w:rPr>
        <w:t> </w:t>
      </w:r>
      <w:r>
        <w:rPr>
          <w:sz w:val="20"/>
        </w:rPr>
        <w:t>fugitive emissions</w:t>
      </w:r>
      <w:r>
        <w:rPr>
          <w:spacing w:val="-9"/>
          <w:sz w:val="20"/>
        </w:rPr>
        <w:t> </w:t>
      </w:r>
      <w:r>
        <w:rPr>
          <w:sz w:val="20"/>
        </w:rPr>
        <w:t>point;</w:t>
      </w:r>
    </w:p>
    <w:p>
      <w:pPr>
        <w:pStyle w:val="ListParagraph"/>
        <w:numPr>
          <w:ilvl w:val="2"/>
          <w:numId w:val="8"/>
        </w:numPr>
        <w:tabs>
          <w:tab w:pos="1881" w:val="left" w:leader="none"/>
        </w:tabs>
        <w:spacing w:line="240" w:lineRule="auto" w:before="1" w:after="0"/>
        <w:ind w:left="1879" w:right="117" w:hanging="719"/>
        <w:jc w:val="left"/>
        <w:rPr>
          <w:sz w:val="20"/>
        </w:rPr>
      </w:pPr>
      <w:r>
        <w:rPr>
          <w:sz w:val="20"/>
        </w:rPr>
        <w:t>are design, equipment, work practice, or operational standards (including requirements for operator training or certification) as provided in 42 U.S.C. 7412(h);</w:t>
      </w:r>
      <w:r>
        <w:rPr>
          <w:spacing w:val="-22"/>
          <w:sz w:val="20"/>
        </w:rPr>
        <w:t> </w:t>
      </w:r>
      <w:r>
        <w:rPr>
          <w:sz w:val="20"/>
        </w:rPr>
        <w:t>or</w:t>
      </w:r>
    </w:p>
    <w:p>
      <w:pPr>
        <w:pStyle w:val="ListParagraph"/>
        <w:numPr>
          <w:ilvl w:val="2"/>
          <w:numId w:val="8"/>
        </w:numPr>
        <w:tabs>
          <w:tab w:pos="1882" w:val="left" w:leader="none"/>
        </w:tabs>
        <w:spacing w:line="240" w:lineRule="auto" w:before="1" w:after="0"/>
        <w:ind w:left="1881" w:right="0" w:hanging="722"/>
        <w:jc w:val="left"/>
        <w:rPr>
          <w:sz w:val="20"/>
        </w:rPr>
      </w:pPr>
      <w:r>
        <w:rPr>
          <w:sz w:val="20"/>
        </w:rPr>
        <w:t>are a combination of Parts (A) through (D) of this</w:t>
      </w:r>
      <w:r>
        <w:rPr>
          <w:spacing w:val="-21"/>
          <w:sz w:val="20"/>
        </w:rPr>
        <w:t> </w:t>
      </w:r>
      <w:r>
        <w:rPr>
          <w:sz w:val="20"/>
        </w:rPr>
        <w:t>definition.</w:t>
      </w:r>
    </w:p>
    <w:p>
      <w:pPr>
        <w:pStyle w:val="ListParagraph"/>
        <w:numPr>
          <w:ilvl w:val="1"/>
          <w:numId w:val="8"/>
        </w:numPr>
        <w:tabs>
          <w:tab w:pos="1161" w:val="left" w:leader="none"/>
        </w:tabs>
        <w:spacing w:line="240" w:lineRule="auto" w:before="1" w:after="0"/>
        <w:ind w:left="1159" w:right="115" w:hanging="720"/>
        <w:jc w:val="both"/>
        <w:rPr>
          <w:sz w:val="20"/>
        </w:rPr>
      </w:pPr>
      <w:r>
        <w:rPr>
          <w:sz w:val="20"/>
        </w:rPr>
        <w:t>"Electric utility steam generating unit" means any fossil fuel fired combustion unit of more than 25 megawatts that serves a generator that produces electricity for sale. A unit that co-generates steam and electricity and supplies more than one-third of its potential electric output capacity and more than 25 megawatts</w:t>
      </w:r>
      <w:r>
        <w:rPr>
          <w:spacing w:val="-7"/>
          <w:sz w:val="20"/>
        </w:rPr>
        <w:t> </w:t>
      </w:r>
      <w:r>
        <w:rPr>
          <w:sz w:val="20"/>
        </w:rPr>
        <w:t>electric</w:t>
      </w:r>
      <w:r>
        <w:rPr>
          <w:spacing w:val="-7"/>
          <w:sz w:val="20"/>
        </w:rPr>
        <w:t> </w:t>
      </w:r>
      <w:r>
        <w:rPr>
          <w:sz w:val="20"/>
        </w:rPr>
        <w:t>output</w:t>
      </w:r>
      <w:r>
        <w:rPr>
          <w:spacing w:val="-7"/>
          <w:sz w:val="20"/>
        </w:rPr>
        <w:t> </w:t>
      </w:r>
      <w:r>
        <w:rPr>
          <w:sz w:val="20"/>
        </w:rPr>
        <w:t>to</w:t>
      </w:r>
      <w:r>
        <w:rPr>
          <w:spacing w:val="-7"/>
          <w:sz w:val="20"/>
        </w:rPr>
        <w:t> </w:t>
      </w:r>
      <w:r>
        <w:rPr>
          <w:sz w:val="20"/>
        </w:rPr>
        <w:t>any</w:t>
      </w:r>
      <w:r>
        <w:rPr>
          <w:spacing w:val="-7"/>
          <w:sz w:val="20"/>
        </w:rPr>
        <w:t> </w:t>
      </w:r>
      <w:r>
        <w:rPr>
          <w:sz w:val="20"/>
        </w:rPr>
        <w:t>utility</w:t>
      </w:r>
      <w:r>
        <w:rPr>
          <w:spacing w:val="-6"/>
          <w:sz w:val="20"/>
        </w:rPr>
        <w:t> </w:t>
      </w:r>
      <w:r>
        <w:rPr>
          <w:sz w:val="20"/>
        </w:rPr>
        <w:t>power</w:t>
      </w:r>
      <w:r>
        <w:rPr>
          <w:spacing w:val="-7"/>
          <w:sz w:val="20"/>
        </w:rPr>
        <w:t> </w:t>
      </w:r>
      <w:r>
        <w:rPr>
          <w:sz w:val="20"/>
        </w:rPr>
        <w:t>distribution</w:t>
      </w:r>
      <w:r>
        <w:rPr>
          <w:spacing w:val="-6"/>
          <w:sz w:val="20"/>
        </w:rPr>
        <w:t> </w:t>
      </w:r>
      <w:r>
        <w:rPr>
          <w:sz w:val="20"/>
        </w:rPr>
        <w:t>system</w:t>
      </w:r>
      <w:r>
        <w:rPr>
          <w:spacing w:val="-9"/>
          <w:sz w:val="20"/>
        </w:rPr>
        <w:t> </w:t>
      </w:r>
      <w:r>
        <w:rPr>
          <w:sz w:val="20"/>
        </w:rPr>
        <w:t>for</w:t>
      </w:r>
      <w:r>
        <w:rPr>
          <w:spacing w:val="-7"/>
          <w:sz w:val="20"/>
        </w:rPr>
        <w:t> </w:t>
      </w:r>
      <w:r>
        <w:rPr>
          <w:sz w:val="20"/>
        </w:rPr>
        <w:t>sale</w:t>
      </w:r>
      <w:r>
        <w:rPr>
          <w:spacing w:val="-7"/>
          <w:sz w:val="20"/>
        </w:rPr>
        <w:t> </w:t>
      </w:r>
      <w:r>
        <w:rPr>
          <w:sz w:val="20"/>
        </w:rPr>
        <w:t>shall</w:t>
      </w:r>
      <w:r>
        <w:rPr>
          <w:spacing w:val="-7"/>
          <w:sz w:val="20"/>
        </w:rPr>
        <w:t> </w:t>
      </w:r>
      <w:r>
        <w:rPr>
          <w:sz w:val="20"/>
        </w:rPr>
        <w:t>be</w:t>
      </w:r>
      <w:r>
        <w:rPr>
          <w:spacing w:val="-7"/>
          <w:sz w:val="20"/>
        </w:rPr>
        <w:t> </w:t>
      </w:r>
      <w:r>
        <w:rPr>
          <w:sz w:val="20"/>
        </w:rPr>
        <w:t>considered</w:t>
      </w:r>
      <w:r>
        <w:rPr>
          <w:spacing w:val="-7"/>
          <w:sz w:val="20"/>
        </w:rPr>
        <w:t> </w:t>
      </w:r>
      <w:r>
        <w:rPr>
          <w:sz w:val="20"/>
        </w:rPr>
        <w:t>an</w:t>
      </w:r>
      <w:r>
        <w:rPr>
          <w:spacing w:val="-8"/>
          <w:sz w:val="20"/>
        </w:rPr>
        <w:t> </w:t>
      </w:r>
      <w:r>
        <w:rPr>
          <w:sz w:val="20"/>
        </w:rPr>
        <w:t>electric utility steam generating</w:t>
      </w:r>
      <w:r>
        <w:rPr>
          <w:spacing w:val="-12"/>
          <w:sz w:val="20"/>
        </w:rPr>
        <w:t> </w:t>
      </w:r>
      <w:r>
        <w:rPr>
          <w:sz w:val="20"/>
        </w:rPr>
        <w:t>unit.</w:t>
      </w:r>
    </w:p>
    <w:p>
      <w:pPr>
        <w:pStyle w:val="ListParagraph"/>
        <w:numPr>
          <w:ilvl w:val="1"/>
          <w:numId w:val="8"/>
        </w:numPr>
        <w:tabs>
          <w:tab w:pos="1161" w:val="left" w:leader="none"/>
        </w:tabs>
        <w:spacing w:line="240" w:lineRule="auto" w:before="1" w:after="0"/>
        <w:ind w:left="1161" w:right="0" w:hanging="722"/>
        <w:jc w:val="left"/>
        <w:rPr>
          <w:sz w:val="20"/>
        </w:rPr>
      </w:pPr>
      <w:r>
        <w:rPr>
          <w:sz w:val="20"/>
        </w:rPr>
        <w:t>"Greenfield</w:t>
      </w:r>
      <w:r>
        <w:rPr>
          <w:spacing w:val="-3"/>
          <w:sz w:val="20"/>
        </w:rPr>
        <w:t> </w:t>
      </w:r>
      <w:r>
        <w:rPr>
          <w:sz w:val="20"/>
        </w:rPr>
        <w:t>site"</w:t>
      </w:r>
      <w:r>
        <w:rPr>
          <w:spacing w:val="-3"/>
          <w:sz w:val="20"/>
        </w:rPr>
        <w:t> </w:t>
      </w:r>
      <w:r>
        <w:rPr>
          <w:sz w:val="20"/>
        </w:rPr>
        <w:t>means</w:t>
      </w:r>
      <w:r>
        <w:rPr>
          <w:spacing w:val="-3"/>
          <w:sz w:val="20"/>
        </w:rPr>
        <w:t> </w:t>
      </w:r>
      <w:r>
        <w:rPr>
          <w:sz w:val="20"/>
        </w:rPr>
        <w:t>a</w:t>
      </w:r>
      <w:r>
        <w:rPr>
          <w:spacing w:val="-3"/>
          <w:sz w:val="20"/>
        </w:rPr>
        <w:t> </w:t>
      </w:r>
      <w:r>
        <w:rPr>
          <w:sz w:val="20"/>
        </w:rPr>
        <w:t>contiguous</w:t>
      </w:r>
      <w:r>
        <w:rPr>
          <w:spacing w:val="-3"/>
          <w:sz w:val="20"/>
        </w:rPr>
        <w:t> </w:t>
      </w:r>
      <w:r>
        <w:rPr>
          <w:sz w:val="20"/>
        </w:rPr>
        <w:t>area</w:t>
      </w:r>
      <w:r>
        <w:rPr>
          <w:spacing w:val="-3"/>
          <w:sz w:val="20"/>
        </w:rPr>
        <w:t> </w:t>
      </w:r>
      <w:r>
        <w:rPr>
          <w:sz w:val="20"/>
        </w:rPr>
        <w:t>under</w:t>
      </w:r>
      <w:r>
        <w:rPr>
          <w:spacing w:val="-3"/>
          <w:sz w:val="20"/>
        </w:rPr>
        <w:t> </w:t>
      </w:r>
      <w:r>
        <w:rPr>
          <w:sz w:val="20"/>
        </w:rPr>
        <w:t>common</w:t>
      </w:r>
      <w:r>
        <w:rPr>
          <w:spacing w:val="-3"/>
          <w:sz w:val="20"/>
        </w:rPr>
        <w:t> </w:t>
      </w:r>
      <w:r>
        <w:rPr>
          <w:sz w:val="20"/>
        </w:rPr>
        <w:t>control</w:t>
      </w:r>
      <w:r>
        <w:rPr>
          <w:spacing w:val="-3"/>
          <w:sz w:val="20"/>
        </w:rPr>
        <w:t> </w:t>
      </w:r>
      <w:r>
        <w:rPr>
          <w:sz w:val="20"/>
        </w:rPr>
        <w:t>that</w:t>
      </w:r>
      <w:r>
        <w:rPr>
          <w:spacing w:val="-3"/>
          <w:sz w:val="20"/>
        </w:rPr>
        <w:t> </w:t>
      </w:r>
      <w:r>
        <w:rPr>
          <w:sz w:val="20"/>
        </w:rPr>
        <w:t>is</w:t>
      </w:r>
      <w:r>
        <w:rPr>
          <w:spacing w:val="-3"/>
          <w:sz w:val="20"/>
        </w:rPr>
        <w:t> </w:t>
      </w:r>
      <w:r>
        <w:rPr>
          <w:sz w:val="20"/>
        </w:rPr>
        <w:t>an</w:t>
      </w:r>
      <w:r>
        <w:rPr>
          <w:spacing w:val="-3"/>
          <w:sz w:val="20"/>
        </w:rPr>
        <w:t> </w:t>
      </w:r>
      <w:r>
        <w:rPr>
          <w:sz w:val="20"/>
        </w:rPr>
        <w:t>undeveloped</w:t>
      </w:r>
      <w:r>
        <w:rPr>
          <w:spacing w:val="-3"/>
          <w:sz w:val="20"/>
        </w:rPr>
        <w:t> </w:t>
      </w:r>
      <w:r>
        <w:rPr>
          <w:sz w:val="20"/>
        </w:rPr>
        <w:t>site.</w:t>
      </w:r>
    </w:p>
    <w:p>
      <w:pPr>
        <w:pStyle w:val="ListParagraph"/>
        <w:numPr>
          <w:ilvl w:val="1"/>
          <w:numId w:val="8"/>
        </w:numPr>
        <w:tabs>
          <w:tab w:pos="1161" w:val="left" w:leader="none"/>
        </w:tabs>
        <w:spacing w:line="240" w:lineRule="auto" w:before="1" w:after="0"/>
        <w:ind w:left="1160" w:right="0" w:hanging="721"/>
        <w:jc w:val="left"/>
        <w:rPr>
          <w:sz w:val="20"/>
        </w:rPr>
      </w:pPr>
      <w:r>
        <w:rPr>
          <w:sz w:val="20"/>
        </w:rPr>
        <w:t>"HAP" means hazardous air</w:t>
      </w:r>
      <w:r>
        <w:rPr>
          <w:spacing w:val="-15"/>
          <w:sz w:val="20"/>
        </w:rPr>
        <w:t> </w:t>
      </w:r>
      <w:r>
        <w:rPr>
          <w:sz w:val="20"/>
        </w:rPr>
        <w:t>pollutants.</w:t>
      </w:r>
    </w:p>
    <w:p>
      <w:pPr>
        <w:pStyle w:val="ListParagraph"/>
        <w:numPr>
          <w:ilvl w:val="1"/>
          <w:numId w:val="8"/>
        </w:numPr>
        <w:tabs>
          <w:tab w:pos="1161" w:val="left" w:leader="none"/>
        </w:tabs>
        <w:spacing w:line="240" w:lineRule="auto" w:before="1" w:after="0"/>
        <w:ind w:left="1160" w:right="0" w:hanging="721"/>
        <w:jc w:val="left"/>
        <w:rPr>
          <w:sz w:val="20"/>
        </w:rPr>
      </w:pPr>
      <w:r>
        <w:rPr>
          <w:sz w:val="20"/>
        </w:rPr>
        <w:t>"Hazardous air pollutant" means any pollutant listed</w:t>
      </w:r>
      <w:r>
        <w:rPr>
          <w:spacing w:val="-35"/>
          <w:sz w:val="20"/>
        </w:rPr>
        <w:t> </w:t>
      </w:r>
      <w:r>
        <w:rPr>
          <w:sz w:val="20"/>
        </w:rPr>
        <w:t>under Section 112(b) of the federal Clean Air Act.</w:t>
      </w:r>
    </w:p>
    <w:p>
      <w:pPr>
        <w:pStyle w:val="ListParagraph"/>
        <w:numPr>
          <w:ilvl w:val="1"/>
          <w:numId w:val="8"/>
        </w:numPr>
        <w:tabs>
          <w:tab w:pos="1161" w:val="left" w:leader="none"/>
        </w:tabs>
        <w:spacing w:line="240" w:lineRule="auto" w:before="1" w:after="0"/>
        <w:ind w:left="1159" w:right="116" w:hanging="720"/>
        <w:jc w:val="both"/>
        <w:rPr>
          <w:sz w:val="20"/>
        </w:rPr>
      </w:pPr>
      <w:r>
        <w:rPr>
          <w:sz w:val="20"/>
        </w:rPr>
        <w:t>"List</w:t>
      </w:r>
      <w:r>
        <w:rPr>
          <w:spacing w:val="-9"/>
          <w:sz w:val="20"/>
        </w:rPr>
        <w:t> </w:t>
      </w:r>
      <w:r>
        <w:rPr>
          <w:sz w:val="20"/>
        </w:rPr>
        <w:t>of</w:t>
      </w:r>
      <w:r>
        <w:rPr>
          <w:spacing w:val="-9"/>
          <w:sz w:val="20"/>
        </w:rPr>
        <w:t> </w:t>
      </w:r>
      <w:r>
        <w:rPr>
          <w:sz w:val="20"/>
        </w:rPr>
        <w:t>source</w:t>
      </w:r>
      <w:r>
        <w:rPr>
          <w:spacing w:val="-9"/>
          <w:sz w:val="20"/>
        </w:rPr>
        <w:t> </w:t>
      </w:r>
      <w:r>
        <w:rPr>
          <w:sz w:val="20"/>
        </w:rPr>
        <w:t>categories"</w:t>
      </w:r>
      <w:r>
        <w:rPr>
          <w:spacing w:val="-9"/>
          <w:sz w:val="20"/>
        </w:rPr>
        <w:t> </w:t>
      </w:r>
      <w:r>
        <w:rPr>
          <w:sz w:val="20"/>
        </w:rPr>
        <w:t>means</w:t>
      </w:r>
      <w:r>
        <w:rPr>
          <w:spacing w:val="-9"/>
          <w:sz w:val="20"/>
        </w:rPr>
        <w:t> </w:t>
      </w:r>
      <w:r>
        <w:rPr>
          <w:sz w:val="20"/>
        </w:rPr>
        <w:t>the</w:t>
      </w:r>
      <w:r>
        <w:rPr>
          <w:spacing w:val="-9"/>
          <w:sz w:val="20"/>
        </w:rPr>
        <w:t> </w:t>
      </w:r>
      <w:r>
        <w:rPr>
          <w:sz w:val="20"/>
        </w:rPr>
        <w:t>source</w:t>
      </w:r>
      <w:r>
        <w:rPr>
          <w:spacing w:val="-9"/>
          <w:sz w:val="20"/>
        </w:rPr>
        <w:t> </w:t>
      </w:r>
      <w:r>
        <w:rPr>
          <w:sz w:val="20"/>
        </w:rPr>
        <w:t>category</w:t>
      </w:r>
      <w:r>
        <w:rPr>
          <w:spacing w:val="-9"/>
          <w:sz w:val="20"/>
        </w:rPr>
        <w:t> </w:t>
      </w:r>
      <w:r>
        <w:rPr>
          <w:sz w:val="20"/>
        </w:rPr>
        <w:t>list</w:t>
      </w:r>
      <w:r>
        <w:rPr>
          <w:spacing w:val="-9"/>
          <w:sz w:val="20"/>
        </w:rPr>
        <w:t> </w:t>
      </w:r>
      <w:r>
        <w:rPr>
          <w:sz w:val="20"/>
        </w:rPr>
        <w:t>required</w:t>
      </w:r>
      <w:r>
        <w:rPr>
          <w:spacing w:val="-10"/>
          <w:sz w:val="20"/>
        </w:rPr>
        <w:t> </w:t>
      </w:r>
      <w:r>
        <w:rPr>
          <w:sz w:val="20"/>
        </w:rPr>
        <w:t>by</w:t>
      </w:r>
      <w:r>
        <w:rPr>
          <w:spacing w:val="-10"/>
          <w:sz w:val="20"/>
        </w:rPr>
        <w:t> </w:t>
      </w:r>
      <w:r>
        <w:rPr>
          <w:sz w:val="20"/>
        </w:rPr>
        <w:t>Section</w:t>
      </w:r>
      <w:r>
        <w:rPr>
          <w:spacing w:val="-10"/>
          <w:sz w:val="20"/>
        </w:rPr>
        <w:t> </w:t>
      </w:r>
      <w:r>
        <w:rPr>
          <w:sz w:val="20"/>
        </w:rPr>
        <w:t>112(c)</w:t>
      </w:r>
      <w:r>
        <w:rPr>
          <w:spacing w:val="-10"/>
          <w:sz w:val="20"/>
        </w:rPr>
        <w:t> </w:t>
      </w:r>
      <w:r>
        <w:rPr>
          <w:sz w:val="20"/>
        </w:rPr>
        <w:t>of</w:t>
      </w:r>
      <w:r>
        <w:rPr>
          <w:spacing w:val="-10"/>
          <w:sz w:val="20"/>
        </w:rPr>
        <w:t> </w:t>
      </w:r>
      <w:r>
        <w:rPr>
          <w:sz w:val="20"/>
        </w:rPr>
        <w:t>the</w:t>
      </w:r>
      <w:r>
        <w:rPr>
          <w:spacing w:val="-10"/>
          <w:sz w:val="20"/>
        </w:rPr>
        <w:t> </w:t>
      </w:r>
      <w:r>
        <w:rPr>
          <w:sz w:val="20"/>
        </w:rPr>
        <w:t>federal</w:t>
      </w:r>
      <w:r>
        <w:rPr>
          <w:spacing w:val="-10"/>
          <w:sz w:val="20"/>
        </w:rPr>
        <w:t> </w:t>
      </w:r>
      <w:r>
        <w:rPr>
          <w:sz w:val="20"/>
        </w:rPr>
        <w:t>Clean Air</w:t>
      </w:r>
      <w:r>
        <w:rPr>
          <w:spacing w:val="-3"/>
          <w:sz w:val="20"/>
        </w:rPr>
        <w:t> </w:t>
      </w:r>
      <w:r>
        <w:rPr>
          <w:sz w:val="20"/>
        </w:rPr>
        <w:t>Act.</w:t>
      </w:r>
    </w:p>
    <w:p>
      <w:pPr>
        <w:pStyle w:val="ListParagraph"/>
        <w:numPr>
          <w:ilvl w:val="1"/>
          <w:numId w:val="8"/>
        </w:numPr>
        <w:tabs>
          <w:tab w:pos="1161" w:val="left" w:leader="none"/>
        </w:tabs>
        <w:spacing w:line="240" w:lineRule="auto" w:before="1" w:after="0"/>
        <w:ind w:left="1161" w:right="0" w:hanging="722"/>
        <w:jc w:val="left"/>
        <w:rPr>
          <w:sz w:val="20"/>
        </w:rPr>
      </w:pPr>
      <w:r>
        <w:rPr>
          <w:sz w:val="20"/>
        </w:rPr>
        <w:t>"MACT" means maximum achievable control</w:t>
      </w:r>
      <w:r>
        <w:rPr>
          <w:spacing w:val="-30"/>
          <w:sz w:val="20"/>
        </w:rPr>
        <w:t> </w:t>
      </w:r>
      <w:r>
        <w:rPr>
          <w:sz w:val="20"/>
        </w:rPr>
        <w:t>technology.</w:t>
      </w:r>
    </w:p>
    <w:p>
      <w:pPr>
        <w:pStyle w:val="ListParagraph"/>
        <w:numPr>
          <w:ilvl w:val="1"/>
          <w:numId w:val="8"/>
        </w:numPr>
        <w:tabs>
          <w:tab w:pos="1161" w:val="left" w:leader="none"/>
        </w:tabs>
        <w:spacing w:line="240" w:lineRule="auto" w:before="1" w:after="0"/>
        <w:ind w:left="1159" w:right="115" w:hanging="720"/>
        <w:jc w:val="both"/>
        <w:rPr>
          <w:sz w:val="20"/>
        </w:rPr>
      </w:pPr>
      <w:r>
        <w:rPr>
          <w:sz w:val="20"/>
        </w:rPr>
        <w:t>"Maximum achievable control technology emission limitation for new sources" means the emission limitation</w:t>
      </w:r>
      <w:r>
        <w:rPr>
          <w:spacing w:val="-23"/>
          <w:sz w:val="20"/>
        </w:rPr>
        <w:t> </w:t>
      </w:r>
      <w:r>
        <w:rPr>
          <w:sz w:val="20"/>
        </w:rPr>
        <w:t>which</w:t>
      </w:r>
      <w:r>
        <w:rPr>
          <w:spacing w:val="-23"/>
          <w:sz w:val="20"/>
        </w:rPr>
        <w:t> </w:t>
      </w:r>
      <w:r>
        <w:rPr>
          <w:sz w:val="20"/>
        </w:rPr>
        <w:t>is</w:t>
      </w:r>
      <w:r>
        <w:rPr>
          <w:spacing w:val="-23"/>
          <w:sz w:val="20"/>
        </w:rPr>
        <w:t> </w:t>
      </w:r>
      <w:r>
        <w:rPr>
          <w:sz w:val="20"/>
        </w:rPr>
        <w:t>not</w:t>
      </w:r>
      <w:r>
        <w:rPr>
          <w:spacing w:val="-24"/>
          <w:sz w:val="20"/>
        </w:rPr>
        <w:t> </w:t>
      </w:r>
      <w:r>
        <w:rPr>
          <w:sz w:val="20"/>
        </w:rPr>
        <w:t>less</w:t>
      </w:r>
      <w:r>
        <w:rPr>
          <w:spacing w:val="-24"/>
          <w:sz w:val="20"/>
        </w:rPr>
        <w:t> </w:t>
      </w:r>
      <w:r>
        <w:rPr>
          <w:sz w:val="20"/>
        </w:rPr>
        <w:t>stringent</w:t>
      </w:r>
      <w:r>
        <w:rPr>
          <w:spacing w:val="-24"/>
          <w:sz w:val="20"/>
        </w:rPr>
        <w:t> </w:t>
      </w:r>
      <w:r>
        <w:rPr>
          <w:sz w:val="20"/>
        </w:rPr>
        <w:t>than</w:t>
      </w:r>
      <w:r>
        <w:rPr>
          <w:spacing w:val="-24"/>
          <w:sz w:val="20"/>
        </w:rPr>
        <w:t> </w:t>
      </w:r>
      <w:r>
        <w:rPr>
          <w:sz w:val="20"/>
        </w:rPr>
        <w:t>the</w:t>
      </w:r>
      <w:r>
        <w:rPr>
          <w:spacing w:val="-24"/>
          <w:sz w:val="20"/>
        </w:rPr>
        <w:t> </w:t>
      </w:r>
      <w:r>
        <w:rPr>
          <w:sz w:val="20"/>
        </w:rPr>
        <w:t>emission</w:t>
      </w:r>
      <w:r>
        <w:rPr>
          <w:spacing w:val="-25"/>
          <w:sz w:val="20"/>
        </w:rPr>
        <w:t> </w:t>
      </w:r>
      <w:r>
        <w:rPr>
          <w:sz w:val="20"/>
        </w:rPr>
        <w:t>limitation</w:t>
      </w:r>
      <w:r>
        <w:rPr>
          <w:spacing w:val="-24"/>
          <w:sz w:val="20"/>
        </w:rPr>
        <w:t> </w:t>
      </w:r>
      <w:r>
        <w:rPr>
          <w:sz w:val="20"/>
        </w:rPr>
        <w:t>achieved</w:t>
      </w:r>
      <w:r>
        <w:rPr>
          <w:spacing w:val="-24"/>
          <w:sz w:val="20"/>
        </w:rPr>
        <w:t> </w:t>
      </w:r>
      <w:r>
        <w:rPr>
          <w:sz w:val="20"/>
        </w:rPr>
        <w:t>in</w:t>
      </w:r>
      <w:r>
        <w:rPr>
          <w:spacing w:val="-24"/>
          <w:sz w:val="20"/>
        </w:rPr>
        <w:t> </w:t>
      </w:r>
      <w:r>
        <w:rPr>
          <w:sz w:val="20"/>
        </w:rPr>
        <w:t>practice</w:t>
      </w:r>
      <w:r>
        <w:rPr>
          <w:spacing w:val="-24"/>
          <w:sz w:val="20"/>
        </w:rPr>
        <w:t> </w:t>
      </w:r>
      <w:r>
        <w:rPr>
          <w:sz w:val="20"/>
        </w:rPr>
        <w:t>by</w:t>
      </w:r>
      <w:r>
        <w:rPr>
          <w:spacing w:val="-24"/>
          <w:sz w:val="20"/>
        </w:rPr>
        <w:t> </w:t>
      </w:r>
      <w:r>
        <w:rPr>
          <w:sz w:val="20"/>
        </w:rPr>
        <w:t>the</w:t>
      </w:r>
      <w:r>
        <w:rPr>
          <w:spacing w:val="-24"/>
          <w:sz w:val="20"/>
        </w:rPr>
        <w:t> </w:t>
      </w:r>
      <w:r>
        <w:rPr>
          <w:sz w:val="20"/>
        </w:rPr>
        <w:t>best</w:t>
      </w:r>
      <w:r>
        <w:rPr>
          <w:spacing w:val="-24"/>
          <w:sz w:val="20"/>
        </w:rPr>
        <w:t> </w:t>
      </w:r>
      <w:r>
        <w:rPr>
          <w:sz w:val="20"/>
        </w:rPr>
        <w:t>controlled similar source, and which reflects the maximum degree of reduction in emissions that the permitting authority,</w:t>
      </w:r>
      <w:r>
        <w:rPr>
          <w:spacing w:val="-14"/>
          <w:sz w:val="20"/>
        </w:rPr>
        <w:t> </w:t>
      </w:r>
      <w:r>
        <w:rPr>
          <w:sz w:val="20"/>
        </w:rPr>
        <w:t>taking</w:t>
      </w:r>
      <w:r>
        <w:rPr>
          <w:spacing w:val="-14"/>
          <w:sz w:val="20"/>
        </w:rPr>
        <w:t> </w:t>
      </w:r>
      <w:r>
        <w:rPr>
          <w:sz w:val="20"/>
        </w:rPr>
        <w:t>into</w:t>
      </w:r>
      <w:r>
        <w:rPr>
          <w:spacing w:val="-14"/>
          <w:sz w:val="20"/>
        </w:rPr>
        <w:t> </w:t>
      </w:r>
      <w:r>
        <w:rPr>
          <w:sz w:val="20"/>
        </w:rPr>
        <w:t>consideration</w:t>
      </w:r>
      <w:r>
        <w:rPr>
          <w:spacing w:val="-14"/>
          <w:sz w:val="20"/>
        </w:rPr>
        <w:t> </w:t>
      </w:r>
      <w:r>
        <w:rPr>
          <w:sz w:val="20"/>
        </w:rPr>
        <w:t>the</w:t>
      </w:r>
      <w:r>
        <w:rPr>
          <w:spacing w:val="-14"/>
          <w:sz w:val="20"/>
        </w:rPr>
        <w:t> </w:t>
      </w:r>
      <w:r>
        <w:rPr>
          <w:sz w:val="20"/>
        </w:rPr>
        <w:t>cost</w:t>
      </w:r>
      <w:r>
        <w:rPr>
          <w:spacing w:val="-15"/>
          <w:sz w:val="20"/>
        </w:rPr>
        <w:t> </w:t>
      </w:r>
      <w:r>
        <w:rPr>
          <w:sz w:val="20"/>
        </w:rPr>
        <w:t>of</w:t>
      </w:r>
      <w:r>
        <w:rPr>
          <w:spacing w:val="-15"/>
          <w:sz w:val="20"/>
        </w:rPr>
        <w:t> </w:t>
      </w:r>
      <w:r>
        <w:rPr>
          <w:sz w:val="20"/>
        </w:rPr>
        <w:t>achieving</w:t>
      </w:r>
      <w:r>
        <w:rPr>
          <w:spacing w:val="-15"/>
          <w:sz w:val="20"/>
        </w:rPr>
        <w:t> </w:t>
      </w:r>
      <w:r>
        <w:rPr>
          <w:sz w:val="20"/>
        </w:rPr>
        <w:t>such</w:t>
      </w:r>
      <w:r>
        <w:rPr>
          <w:spacing w:val="-15"/>
          <w:sz w:val="20"/>
        </w:rPr>
        <w:t> </w:t>
      </w:r>
      <w:r>
        <w:rPr>
          <w:sz w:val="20"/>
        </w:rPr>
        <w:t>emission</w:t>
      </w:r>
      <w:r>
        <w:rPr>
          <w:spacing w:val="-15"/>
          <w:sz w:val="20"/>
        </w:rPr>
        <w:t> </w:t>
      </w:r>
      <w:r>
        <w:rPr>
          <w:sz w:val="20"/>
        </w:rPr>
        <w:t>reduction,</w:t>
      </w:r>
      <w:r>
        <w:rPr>
          <w:spacing w:val="-15"/>
          <w:sz w:val="20"/>
        </w:rPr>
        <w:t> </w:t>
      </w:r>
      <w:r>
        <w:rPr>
          <w:sz w:val="20"/>
        </w:rPr>
        <w:t>and</w:t>
      </w:r>
      <w:r>
        <w:rPr>
          <w:spacing w:val="-15"/>
          <w:sz w:val="20"/>
        </w:rPr>
        <w:t> </w:t>
      </w:r>
      <w:r>
        <w:rPr>
          <w:sz w:val="20"/>
        </w:rPr>
        <w:t>any</w:t>
      </w:r>
      <w:r>
        <w:rPr>
          <w:spacing w:val="-15"/>
          <w:sz w:val="20"/>
        </w:rPr>
        <w:t> </w:t>
      </w:r>
      <w:r>
        <w:rPr>
          <w:sz w:val="20"/>
        </w:rPr>
        <w:t>non-air</w:t>
      </w:r>
      <w:r>
        <w:rPr>
          <w:spacing w:val="-15"/>
          <w:sz w:val="20"/>
        </w:rPr>
        <w:t> </w:t>
      </w:r>
      <w:r>
        <w:rPr>
          <w:sz w:val="20"/>
        </w:rPr>
        <w:t>quality health</w:t>
      </w:r>
      <w:r>
        <w:rPr>
          <w:spacing w:val="-22"/>
          <w:sz w:val="20"/>
        </w:rPr>
        <w:t> </w:t>
      </w:r>
      <w:r>
        <w:rPr>
          <w:sz w:val="20"/>
        </w:rPr>
        <w:t>and</w:t>
      </w:r>
      <w:r>
        <w:rPr>
          <w:spacing w:val="-22"/>
          <w:sz w:val="20"/>
        </w:rPr>
        <w:t> </w:t>
      </w:r>
      <w:r>
        <w:rPr>
          <w:sz w:val="20"/>
        </w:rPr>
        <w:t>environmental</w:t>
      </w:r>
      <w:r>
        <w:rPr>
          <w:spacing w:val="-22"/>
          <w:sz w:val="20"/>
        </w:rPr>
        <w:t> </w:t>
      </w:r>
      <w:r>
        <w:rPr>
          <w:sz w:val="20"/>
        </w:rPr>
        <w:t>impacts</w:t>
      </w:r>
      <w:r>
        <w:rPr>
          <w:spacing w:val="-22"/>
          <w:sz w:val="20"/>
        </w:rPr>
        <w:t> </w:t>
      </w:r>
      <w:r>
        <w:rPr>
          <w:sz w:val="20"/>
        </w:rPr>
        <w:t>and</w:t>
      </w:r>
      <w:r>
        <w:rPr>
          <w:spacing w:val="-22"/>
          <w:sz w:val="20"/>
        </w:rPr>
        <w:t> </w:t>
      </w:r>
      <w:r>
        <w:rPr>
          <w:sz w:val="20"/>
        </w:rPr>
        <w:t>energy</w:t>
      </w:r>
      <w:r>
        <w:rPr>
          <w:spacing w:val="-22"/>
          <w:sz w:val="20"/>
        </w:rPr>
        <w:t> </w:t>
      </w:r>
      <w:r>
        <w:rPr>
          <w:sz w:val="20"/>
        </w:rPr>
        <w:t>requirements,</w:t>
      </w:r>
      <w:r>
        <w:rPr>
          <w:spacing w:val="-23"/>
          <w:sz w:val="20"/>
        </w:rPr>
        <w:t> </w:t>
      </w:r>
      <w:r>
        <w:rPr>
          <w:sz w:val="20"/>
        </w:rPr>
        <w:t>determines</w:t>
      </w:r>
      <w:r>
        <w:rPr>
          <w:spacing w:val="-23"/>
          <w:sz w:val="20"/>
        </w:rPr>
        <w:t> </w:t>
      </w:r>
      <w:r>
        <w:rPr>
          <w:sz w:val="20"/>
        </w:rPr>
        <w:t>is</w:t>
      </w:r>
      <w:r>
        <w:rPr>
          <w:spacing w:val="-24"/>
          <w:sz w:val="20"/>
        </w:rPr>
        <w:t> </w:t>
      </w:r>
      <w:r>
        <w:rPr>
          <w:sz w:val="20"/>
        </w:rPr>
        <w:t>achievable</w:t>
      </w:r>
      <w:r>
        <w:rPr>
          <w:spacing w:val="-23"/>
          <w:sz w:val="20"/>
        </w:rPr>
        <w:t> </w:t>
      </w:r>
      <w:r>
        <w:rPr>
          <w:sz w:val="20"/>
        </w:rPr>
        <w:t>by</w:t>
      </w:r>
      <w:r>
        <w:rPr>
          <w:spacing w:val="-24"/>
          <w:sz w:val="20"/>
        </w:rPr>
        <w:t> </w:t>
      </w:r>
      <w:r>
        <w:rPr>
          <w:sz w:val="20"/>
        </w:rPr>
        <w:t>the</w:t>
      </w:r>
      <w:r>
        <w:rPr>
          <w:spacing w:val="-23"/>
          <w:sz w:val="20"/>
        </w:rPr>
        <w:t> </w:t>
      </w:r>
      <w:r>
        <w:rPr>
          <w:sz w:val="20"/>
        </w:rPr>
        <w:t>constructed</w:t>
      </w:r>
      <w:r>
        <w:rPr>
          <w:spacing w:val="-24"/>
          <w:sz w:val="20"/>
        </w:rPr>
        <w:t> </w:t>
      </w:r>
      <w:r>
        <w:rPr>
          <w:sz w:val="20"/>
        </w:rPr>
        <w:t>or reconstructed major</w:t>
      </w:r>
      <w:r>
        <w:rPr>
          <w:spacing w:val="-12"/>
          <w:sz w:val="20"/>
        </w:rPr>
        <w:t> </w:t>
      </w:r>
      <w:r>
        <w:rPr>
          <w:sz w:val="20"/>
        </w:rPr>
        <w:t>source.</w:t>
      </w:r>
    </w:p>
    <w:p>
      <w:pPr>
        <w:pStyle w:val="ListParagraph"/>
        <w:numPr>
          <w:ilvl w:val="1"/>
          <w:numId w:val="8"/>
        </w:numPr>
        <w:tabs>
          <w:tab w:pos="1161" w:val="left" w:leader="none"/>
        </w:tabs>
        <w:spacing w:line="240" w:lineRule="auto" w:before="1" w:after="0"/>
        <w:ind w:left="1159" w:right="117" w:hanging="720"/>
        <w:jc w:val="both"/>
        <w:rPr>
          <w:sz w:val="20"/>
        </w:rPr>
      </w:pPr>
      <w:r>
        <w:rPr>
          <w:sz w:val="20"/>
        </w:rPr>
        <w:t>"Process</w:t>
      </w:r>
      <w:r>
        <w:rPr>
          <w:spacing w:val="-6"/>
          <w:sz w:val="20"/>
        </w:rPr>
        <w:t> </w:t>
      </w:r>
      <w:r>
        <w:rPr>
          <w:sz w:val="20"/>
        </w:rPr>
        <w:t>or</w:t>
      </w:r>
      <w:r>
        <w:rPr>
          <w:spacing w:val="-6"/>
          <w:sz w:val="20"/>
        </w:rPr>
        <w:t> </w:t>
      </w:r>
      <w:r>
        <w:rPr>
          <w:sz w:val="20"/>
        </w:rPr>
        <w:t>production</w:t>
      </w:r>
      <w:r>
        <w:rPr>
          <w:spacing w:val="-6"/>
          <w:sz w:val="20"/>
        </w:rPr>
        <w:t> </w:t>
      </w:r>
      <w:r>
        <w:rPr>
          <w:sz w:val="20"/>
        </w:rPr>
        <w:t>unit"</w:t>
      </w:r>
      <w:r>
        <w:rPr>
          <w:spacing w:val="-6"/>
          <w:sz w:val="20"/>
        </w:rPr>
        <w:t> </w:t>
      </w:r>
      <w:r>
        <w:rPr>
          <w:sz w:val="20"/>
        </w:rPr>
        <w:t>means</w:t>
      </w:r>
      <w:r>
        <w:rPr>
          <w:spacing w:val="-6"/>
          <w:sz w:val="20"/>
        </w:rPr>
        <w:t> </w:t>
      </w:r>
      <w:r>
        <w:rPr>
          <w:sz w:val="20"/>
        </w:rPr>
        <w:t>any</w:t>
      </w:r>
      <w:r>
        <w:rPr>
          <w:spacing w:val="-6"/>
          <w:sz w:val="20"/>
        </w:rPr>
        <w:t> </w:t>
      </w:r>
      <w:r>
        <w:rPr>
          <w:sz w:val="20"/>
        </w:rPr>
        <w:t>collection</w:t>
      </w:r>
      <w:r>
        <w:rPr>
          <w:spacing w:val="-6"/>
          <w:sz w:val="20"/>
        </w:rPr>
        <w:t> </w:t>
      </w:r>
      <w:r>
        <w:rPr>
          <w:sz w:val="20"/>
        </w:rPr>
        <w:t>of</w:t>
      </w:r>
      <w:r>
        <w:rPr>
          <w:spacing w:val="-6"/>
          <w:sz w:val="20"/>
        </w:rPr>
        <w:t> </w:t>
      </w:r>
      <w:r>
        <w:rPr>
          <w:sz w:val="20"/>
        </w:rPr>
        <w:t>structures</w:t>
      </w:r>
      <w:r>
        <w:rPr>
          <w:spacing w:val="-6"/>
          <w:sz w:val="20"/>
        </w:rPr>
        <w:t> </w:t>
      </w:r>
      <w:r>
        <w:rPr>
          <w:sz w:val="20"/>
        </w:rPr>
        <w:t>or</w:t>
      </w:r>
      <w:r>
        <w:rPr>
          <w:spacing w:val="-8"/>
          <w:sz w:val="20"/>
        </w:rPr>
        <w:t> </w:t>
      </w:r>
      <w:r>
        <w:rPr>
          <w:sz w:val="20"/>
        </w:rPr>
        <w:t>equipment,</w:t>
      </w:r>
      <w:r>
        <w:rPr>
          <w:spacing w:val="-8"/>
          <w:sz w:val="20"/>
        </w:rPr>
        <w:t> </w:t>
      </w:r>
      <w:r>
        <w:rPr>
          <w:sz w:val="20"/>
        </w:rPr>
        <w:t>that</w:t>
      </w:r>
      <w:r>
        <w:rPr>
          <w:spacing w:val="-8"/>
          <w:sz w:val="20"/>
        </w:rPr>
        <w:t> </w:t>
      </w:r>
      <w:r>
        <w:rPr>
          <w:sz w:val="20"/>
        </w:rPr>
        <w:t>processes,</w:t>
      </w:r>
      <w:r>
        <w:rPr>
          <w:spacing w:val="-7"/>
          <w:sz w:val="20"/>
        </w:rPr>
        <w:t> </w:t>
      </w:r>
      <w:r>
        <w:rPr>
          <w:sz w:val="20"/>
        </w:rPr>
        <w:t>assembles, applies, or otherwise uses material inputs to produce or store an intermediate or final product. A single facility may contain more than one process or production</w:t>
      </w:r>
      <w:r>
        <w:rPr>
          <w:spacing w:val="-25"/>
          <w:sz w:val="20"/>
        </w:rPr>
        <w:t> </w:t>
      </w:r>
      <w:r>
        <w:rPr>
          <w:sz w:val="20"/>
        </w:rPr>
        <w:t>unit.</w:t>
      </w:r>
    </w:p>
    <w:p>
      <w:pPr>
        <w:pStyle w:val="ListParagraph"/>
        <w:numPr>
          <w:ilvl w:val="1"/>
          <w:numId w:val="8"/>
        </w:numPr>
        <w:tabs>
          <w:tab w:pos="1162" w:val="left" w:leader="none"/>
        </w:tabs>
        <w:spacing w:line="240" w:lineRule="auto" w:before="1" w:after="0"/>
        <w:ind w:left="1159" w:right="117" w:hanging="720"/>
        <w:jc w:val="both"/>
        <w:rPr>
          <w:sz w:val="20"/>
        </w:rPr>
      </w:pPr>
      <w:r>
        <w:rPr>
          <w:sz w:val="20"/>
        </w:rPr>
        <w:t>"Reconstruct</w:t>
      </w:r>
      <w:r>
        <w:rPr>
          <w:spacing w:val="-7"/>
          <w:sz w:val="20"/>
        </w:rPr>
        <w:t> </w:t>
      </w:r>
      <w:r>
        <w:rPr>
          <w:sz w:val="20"/>
        </w:rPr>
        <w:t>a</w:t>
      </w:r>
      <w:r>
        <w:rPr>
          <w:spacing w:val="-8"/>
          <w:sz w:val="20"/>
        </w:rPr>
        <w:t> </w:t>
      </w:r>
      <w:r>
        <w:rPr>
          <w:sz w:val="20"/>
        </w:rPr>
        <w:t>major</w:t>
      </w:r>
      <w:r>
        <w:rPr>
          <w:spacing w:val="-8"/>
          <w:sz w:val="20"/>
        </w:rPr>
        <w:t> </w:t>
      </w:r>
      <w:r>
        <w:rPr>
          <w:sz w:val="20"/>
        </w:rPr>
        <w:t>source"</w:t>
      </w:r>
      <w:r>
        <w:rPr>
          <w:spacing w:val="-7"/>
          <w:sz w:val="20"/>
        </w:rPr>
        <w:t> </w:t>
      </w:r>
      <w:r>
        <w:rPr>
          <w:sz w:val="20"/>
        </w:rPr>
        <w:t>means</w:t>
      </w:r>
      <w:r>
        <w:rPr>
          <w:spacing w:val="-8"/>
          <w:sz w:val="20"/>
        </w:rPr>
        <w:t> </w:t>
      </w:r>
      <w:r>
        <w:rPr>
          <w:sz w:val="20"/>
        </w:rPr>
        <w:t>the</w:t>
      </w:r>
      <w:r>
        <w:rPr>
          <w:spacing w:val="-8"/>
          <w:sz w:val="20"/>
        </w:rPr>
        <w:t> </w:t>
      </w:r>
      <w:r>
        <w:rPr>
          <w:sz w:val="20"/>
        </w:rPr>
        <w:t>replacement</w:t>
      </w:r>
      <w:r>
        <w:rPr>
          <w:spacing w:val="-8"/>
          <w:sz w:val="20"/>
        </w:rPr>
        <w:t> </w:t>
      </w:r>
      <w:r>
        <w:rPr>
          <w:sz w:val="20"/>
        </w:rPr>
        <w:t>of</w:t>
      </w:r>
      <w:r>
        <w:rPr>
          <w:spacing w:val="-8"/>
          <w:sz w:val="20"/>
        </w:rPr>
        <w:t> </w:t>
      </w:r>
      <w:r>
        <w:rPr>
          <w:sz w:val="20"/>
        </w:rPr>
        <w:t>components</w:t>
      </w:r>
      <w:r>
        <w:rPr>
          <w:spacing w:val="-8"/>
          <w:sz w:val="20"/>
        </w:rPr>
        <w:t> </w:t>
      </w:r>
      <w:r>
        <w:rPr>
          <w:sz w:val="20"/>
        </w:rPr>
        <w:t>at</w:t>
      </w:r>
      <w:r>
        <w:rPr>
          <w:spacing w:val="-8"/>
          <w:sz w:val="20"/>
        </w:rPr>
        <w:t> </w:t>
      </w:r>
      <w:r>
        <w:rPr>
          <w:sz w:val="20"/>
        </w:rPr>
        <w:t>an</w:t>
      </w:r>
      <w:r>
        <w:rPr>
          <w:spacing w:val="-8"/>
          <w:sz w:val="20"/>
        </w:rPr>
        <w:t> </w:t>
      </w:r>
      <w:r>
        <w:rPr>
          <w:sz w:val="20"/>
        </w:rPr>
        <w:t>existing</w:t>
      </w:r>
      <w:r>
        <w:rPr>
          <w:spacing w:val="-9"/>
          <w:sz w:val="20"/>
        </w:rPr>
        <w:t> </w:t>
      </w:r>
      <w:r>
        <w:rPr>
          <w:sz w:val="20"/>
        </w:rPr>
        <w:t>process</w:t>
      </w:r>
      <w:r>
        <w:rPr>
          <w:spacing w:val="-9"/>
          <w:sz w:val="20"/>
        </w:rPr>
        <w:t> </w:t>
      </w:r>
      <w:r>
        <w:rPr>
          <w:sz w:val="20"/>
        </w:rPr>
        <w:t>or</w:t>
      </w:r>
      <w:r>
        <w:rPr>
          <w:spacing w:val="-9"/>
          <w:sz w:val="20"/>
        </w:rPr>
        <w:t> </w:t>
      </w:r>
      <w:r>
        <w:rPr>
          <w:sz w:val="20"/>
        </w:rPr>
        <w:t>production unit</w:t>
      </w:r>
      <w:r>
        <w:rPr>
          <w:spacing w:val="-7"/>
          <w:sz w:val="20"/>
        </w:rPr>
        <w:t> </w:t>
      </w:r>
      <w:r>
        <w:rPr>
          <w:sz w:val="20"/>
        </w:rPr>
        <w:t>that</w:t>
      </w:r>
      <w:r>
        <w:rPr>
          <w:spacing w:val="-7"/>
          <w:sz w:val="20"/>
        </w:rPr>
        <w:t> </w:t>
      </w:r>
      <w:r>
        <w:rPr>
          <w:sz w:val="20"/>
        </w:rPr>
        <w:t>in</w:t>
      </w:r>
      <w:r>
        <w:rPr>
          <w:spacing w:val="-7"/>
          <w:sz w:val="20"/>
        </w:rPr>
        <w:t> </w:t>
      </w:r>
      <w:r>
        <w:rPr>
          <w:sz w:val="20"/>
        </w:rPr>
        <w:t>and</w:t>
      </w:r>
      <w:r>
        <w:rPr>
          <w:spacing w:val="-7"/>
          <w:sz w:val="20"/>
        </w:rPr>
        <w:t> </w:t>
      </w:r>
      <w:r>
        <w:rPr>
          <w:sz w:val="20"/>
        </w:rPr>
        <w:t>of</w:t>
      </w:r>
      <w:r>
        <w:rPr>
          <w:spacing w:val="-7"/>
          <w:sz w:val="20"/>
        </w:rPr>
        <w:t> </w:t>
      </w:r>
      <w:r>
        <w:rPr>
          <w:sz w:val="20"/>
        </w:rPr>
        <w:t>itself</w:t>
      </w:r>
      <w:r>
        <w:rPr>
          <w:spacing w:val="-7"/>
          <w:sz w:val="20"/>
        </w:rPr>
        <w:t> </w:t>
      </w:r>
      <w:r>
        <w:rPr>
          <w:sz w:val="20"/>
        </w:rPr>
        <w:t>emits</w:t>
      </w:r>
      <w:r>
        <w:rPr>
          <w:spacing w:val="-7"/>
          <w:sz w:val="20"/>
        </w:rPr>
        <w:t> </w:t>
      </w:r>
      <w:r>
        <w:rPr>
          <w:sz w:val="20"/>
        </w:rPr>
        <w:t>or</w:t>
      </w:r>
      <w:r>
        <w:rPr>
          <w:spacing w:val="-7"/>
          <w:sz w:val="20"/>
        </w:rPr>
        <w:t> </w:t>
      </w:r>
      <w:r>
        <w:rPr>
          <w:sz w:val="20"/>
        </w:rPr>
        <w:t>has</w:t>
      </w:r>
      <w:r>
        <w:rPr>
          <w:spacing w:val="-7"/>
          <w:sz w:val="20"/>
        </w:rPr>
        <w:t> </w:t>
      </w:r>
      <w:r>
        <w:rPr>
          <w:sz w:val="20"/>
        </w:rPr>
        <w:t>the</w:t>
      </w:r>
      <w:r>
        <w:rPr>
          <w:spacing w:val="-7"/>
          <w:sz w:val="20"/>
        </w:rPr>
        <w:t> </w:t>
      </w:r>
      <w:r>
        <w:rPr>
          <w:sz w:val="20"/>
        </w:rPr>
        <w:t>potential</w:t>
      </w:r>
      <w:r>
        <w:rPr>
          <w:spacing w:val="-7"/>
          <w:sz w:val="20"/>
        </w:rPr>
        <w:t> </w:t>
      </w:r>
      <w:r>
        <w:rPr>
          <w:sz w:val="20"/>
        </w:rPr>
        <w:t>to</w:t>
      </w:r>
      <w:r>
        <w:rPr>
          <w:spacing w:val="-7"/>
          <w:sz w:val="20"/>
        </w:rPr>
        <w:t> </w:t>
      </w:r>
      <w:r>
        <w:rPr>
          <w:sz w:val="20"/>
        </w:rPr>
        <w:t>emit</w:t>
      </w:r>
      <w:r>
        <w:rPr>
          <w:spacing w:val="-8"/>
          <w:sz w:val="20"/>
        </w:rPr>
        <w:t> </w:t>
      </w:r>
      <w:r>
        <w:rPr>
          <w:sz w:val="20"/>
        </w:rPr>
        <w:t>10</w:t>
      </w:r>
      <w:r>
        <w:rPr>
          <w:spacing w:val="-8"/>
          <w:sz w:val="20"/>
        </w:rPr>
        <w:t> </w:t>
      </w:r>
      <w:r>
        <w:rPr>
          <w:sz w:val="20"/>
        </w:rPr>
        <w:t>tons</w:t>
      </w:r>
      <w:r>
        <w:rPr>
          <w:spacing w:val="-8"/>
          <w:sz w:val="20"/>
        </w:rPr>
        <w:t> </w:t>
      </w:r>
      <w:r>
        <w:rPr>
          <w:sz w:val="20"/>
        </w:rPr>
        <w:t>per</w:t>
      </w:r>
      <w:r>
        <w:rPr>
          <w:spacing w:val="-8"/>
          <w:sz w:val="20"/>
        </w:rPr>
        <w:t> </w:t>
      </w:r>
      <w:r>
        <w:rPr>
          <w:sz w:val="20"/>
        </w:rPr>
        <w:t>year</w:t>
      </w:r>
      <w:r>
        <w:rPr>
          <w:spacing w:val="-8"/>
          <w:sz w:val="20"/>
        </w:rPr>
        <w:t> </w:t>
      </w:r>
      <w:r>
        <w:rPr>
          <w:sz w:val="20"/>
        </w:rPr>
        <w:t>of</w:t>
      </w:r>
      <w:r>
        <w:rPr>
          <w:spacing w:val="-8"/>
          <w:sz w:val="20"/>
        </w:rPr>
        <w:t> </w:t>
      </w:r>
      <w:r>
        <w:rPr>
          <w:sz w:val="20"/>
        </w:rPr>
        <w:t>any</w:t>
      </w:r>
      <w:r>
        <w:rPr>
          <w:spacing w:val="-8"/>
          <w:sz w:val="20"/>
        </w:rPr>
        <w:t> </w:t>
      </w:r>
      <w:r>
        <w:rPr>
          <w:sz w:val="20"/>
        </w:rPr>
        <w:t>HAP</w:t>
      </w:r>
      <w:r>
        <w:rPr>
          <w:spacing w:val="-8"/>
          <w:sz w:val="20"/>
        </w:rPr>
        <w:t> </w:t>
      </w:r>
      <w:r>
        <w:rPr>
          <w:sz w:val="20"/>
        </w:rPr>
        <w:t>or</w:t>
      </w:r>
      <w:r>
        <w:rPr>
          <w:spacing w:val="-8"/>
          <w:sz w:val="20"/>
        </w:rPr>
        <w:t> </w:t>
      </w:r>
      <w:r>
        <w:rPr>
          <w:sz w:val="20"/>
        </w:rPr>
        <w:t>25</w:t>
      </w:r>
      <w:r>
        <w:rPr>
          <w:spacing w:val="-8"/>
          <w:sz w:val="20"/>
        </w:rPr>
        <w:t> </w:t>
      </w:r>
      <w:r>
        <w:rPr>
          <w:sz w:val="20"/>
        </w:rPr>
        <w:t>tons</w:t>
      </w:r>
      <w:r>
        <w:rPr>
          <w:spacing w:val="-8"/>
          <w:sz w:val="20"/>
        </w:rPr>
        <w:t> </w:t>
      </w:r>
      <w:r>
        <w:rPr>
          <w:sz w:val="20"/>
        </w:rPr>
        <w:t>per</w:t>
      </w:r>
      <w:r>
        <w:rPr>
          <w:spacing w:val="-8"/>
          <w:sz w:val="20"/>
        </w:rPr>
        <w:t> </w:t>
      </w:r>
      <w:r>
        <w:rPr>
          <w:sz w:val="20"/>
        </w:rPr>
        <w:t>year of any combination of HAP,</w:t>
      </w:r>
      <w:r>
        <w:rPr>
          <w:spacing w:val="-15"/>
          <w:sz w:val="20"/>
        </w:rPr>
        <w:t> </w:t>
      </w:r>
      <w:r>
        <w:rPr>
          <w:sz w:val="20"/>
        </w:rPr>
        <w:t>whenever:</w:t>
      </w:r>
    </w:p>
    <w:p>
      <w:pPr>
        <w:spacing w:after="0" w:line="240" w:lineRule="auto"/>
        <w:jc w:val="both"/>
        <w:rPr>
          <w:sz w:val="20"/>
        </w:rPr>
        <w:sectPr>
          <w:pgSz w:w="12240" w:h="15840"/>
          <w:pgMar w:top="1380" w:bottom="280" w:left="1720" w:right="960"/>
        </w:sectPr>
      </w:pPr>
    </w:p>
    <w:p>
      <w:pPr>
        <w:pStyle w:val="ListParagraph"/>
        <w:numPr>
          <w:ilvl w:val="2"/>
          <w:numId w:val="8"/>
        </w:numPr>
        <w:tabs>
          <w:tab w:pos="2261" w:val="left" w:leader="none"/>
        </w:tabs>
        <w:spacing w:line="240" w:lineRule="auto" w:before="59" w:after="0"/>
        <w:ind w:left="2260" w:right="116" w:hanging="720"/>
        <w:jc w:val="both"/>
        <w:rPr>
          <w:sz w:val="20"/>
        </w:rPr>
      </w:pPr>
      <w:r>
        <w:rPr>
          <w:sz w:val="20"/>
        </w:rPr>
        <w:t>The fixed capital cost of the new components exceeds 50 percent of the fixed capital cost that would be required to construct a comparable process or production unit;</w:t>
      </w:r>
      <w:r>
        <w:rPr>
          <w:spacing w:val="-26"/>
          <w:sz w:val="20"/>
        </w:rPr>
        <w:t> </w:t>
      </w:r>
      <w:r>
        <w:rPr>
          <w:sz w:val="20"/>
        </w:rPr>
        <w:t>and</w:t>
      </w:r>
    </w:p>
    <w:p>
      <w:pPr>
        <w:pStyle w:val="ListParagraph"/>
        <w:numPr>
          <w:ilvl w:val="2"/>
          <w:numId w:val="8"/>
        </w:numPr>
        <w:tabs>
          <w:tab w:pos="2261" w:val="left" w:leader="none"/>
        </w:tabs>
        <w:spacing w:line="240" w:lineRule="auto" w:before="1" w:after="0"/>
        <w:ind w:left="2260" w:right="115" w:hanging="720"/>
        <w:jc w:val="both"/>
        <w:rPr>
          <w:sz w:val="20"/>
        </w:rPr>
      </w:pPr>
      <w:r>
        <w:rPr>
          <w:sz w:val="20"/>
        </w:rPr>
        <w:t>It is technically and economically feasible for the reconstructed major source to meet the applicable maximum achievable control technology emission limitation for new sources established under this</w:t>
      </w:r>
      <w:r>
        <w:rPr>
          <w:spacing w:val="-10"/>
          <w:sz w:val="20"/>
        </w:rPr>
        <w:t> </w:t>
      </w:r>
      <w:r>
        <w:rPr>
          <w:sz w:val="20"/>
        </w:rPr>
        <w:t>Subpart.</w:t>
      </w:r>
    </w:p>
    <w:p>
      <w:pPr>
        <w:pStyle w:val="ListParagraph"/>
        <w:numPr>
          <w:ilvl w:val="1"/>
          <w:numId w:val="8"/>
        </w:numPr>
        <w:tabs>
          <w:tab w:pos="1540" w:val="left" w:leader="none"/>
        </w:tabs>
        <w:spacing w:line="240" w:lineRule="auto" w:before="1" w:after="0"/>
        <w:ind w:left="1540" w:right="115" w:hanging="720"/>
        <w:jc w:val="both"/>
        <w:rPr>
          <w:sz w:val="20"/>
        </w:rPr>
      </w:pPr>
      <w:r>
        <w:rPr>
          <w:sz w:val="20"/>
        </w:rPr>
        <w:t>"Research</w:t>
      </w:r>
      <w:r>
        <w:rPr>
          <w:spacing w:val="-27"/>
          <w:sz w:val="20"/>
        </w:rPr>
        <w:t> </w:t>
      </w:r>
      <w:r>
        <w:rPr>
          <w:sz w:val="20"/>
        </w:rPr>
        <w:t>and</w:t>
      </w:r>
      <w:r>
        <w:rPr>
          <w:spacing w:val="-27"/>
          <w:sz w:val="20"/>
        </w:rPr>
        <w:t> </w:t>
      </w:r>
      <w:r>
        <w:rPr>
          <w:sz w:val="20"/>
        </w:rPr>
        <w:t>development</w:t>
      </w:r>
      <w:r>
        <w:rPr>
          <w:spacing w:val="-27"/>
          <w:sz w:val="20"/>
        </w:rPr>
        <w:t> </w:t>
      </w:r>
      <w:r>
        <w:rPr>
          <w:sz w:val="20"/>
        </w:rPr>
        <w:t>activities"</w:t>
      </w:r>
      <w:r>
        <w:rPr>
          <w:spacing w:val="-27"/>
          <w:sz w:val="20"/>
        </w:rPr>
        <w:t> </w:t>
      </w:r>
      <w:r>
        <w:rPr>
          <w:sz w:val="20"/>
        </w:rPr>
        <w:t>means</w:t>
      </w:r>
      <w:r>
        <w:rPr>
          <w:spacing w:val="-27"/>
          <w:sz w:val="20"/>
        </w:rPr>
        <w:t> </w:t>
      </w:r>
      <w:r>
        <w:rPr>
          <w:sz w:val="20"/>
        </w:rPr>
        <w:t>activities</w:t>
      </w:r>
      <w:r>
        <w:rPr>
          <w:spacing w:val="-27"/>
          <w:sz w:val="20"/>
        </w:rPr>
        <w:t> </w:t>
      </w:r>
      <w:r>
        <w:rPr>
          <w:sz w:val="20"/>
        </w:rPr>
        <w:t>conducted</w:t>
      </w:r>
      <w:r>
        <w:rPr>
          <w:spacing w:val="-27"/>
          <w:sz w:val="20"/>
        </w:rPr>
        <w:t> </w:t>
      </w:r>
      <w:r>
        <w:rPr>
          <w:sz w:val="20"/>
        </w:rPr>
        <w:t>at</w:t>
      </w:r>
      <w:r>
        <w:rPr>
          <w:spacing w:val="-27"/>
          <w:sz w:val="20"/>
        </w:rPr>
        <w:t> </w:t>
      </w:r>
      <w:r>
        <w:rPr>
          <w:sz w:val="20"/>
        </w:rPr>
        <w:t>a</w:t>
      </w:r>
      <w:r>
        <w:rPr>
          <w:spacing w:val="-27"/>
          <w:sz w:val="20"/>
        </w:rPr>
        <w:t> </w:t>
      </w:r>
      <w:r>
        <w:rPr>
          <w:sz w:val="20"/>
        </w:rPr>
        <w:t>research</w:t>
      </w:r>
      <w:r>
        <w:rPr>
          <w:spacing w:val="-27"/>
          <w:sz w:val="20"/>
        </w:rPr>
        <w:t> </w:t>
      </w:r>
      <w:r>
        <w:rPr>
          <w:sz w:val="20"/>
        </w:rPr>
        <w:t>or</w:t>
      </w:r>
      <w:r>
        <w:rPr>
          <w:spacing w:val="-27"/>
          <w:sz w:val="20"/>
        </w:rPr>
        <w:t> </w:t>
      </w:r>
      <w:r>
        <w:rPr>
          <w:sz w:val="20"/>
        </w:rPr>
        <w:t>laboratory</w:t>
      </w:r>
      <w:r>
        <w:rPr>
          <w:spacing w:val="-28"/>
          <w:sz w:val="20"/>
        </w:rPr>
        <w:t> </w:t>
      </w:r>
      <w:r>
        <w:rPr>
          <w:sz w:val="20"/>
        </w:rPr>
        <w:t>facility</w:t>
      </w:r>
      <w:r>
        <w:rPr>
          <w:spacing w:val="-28"/>
          <w:sz w:val="20"/>
        </w:rPr>
        <w:t> </w:t>
      </w:r>
      <w:r>
        <w:rPr>
          <w:sz w:val="20"/>
        </w:rPr>
        <w:t>whose primary purpose is to conduct research and development into new processes and products, where such source is operated under the close supervision of technically trained personnel and is not engaged in</w:t>
      </w:r>
      <w:r>
        <w:rPr>
          <w:spacing w:val="-33"/>
          <w:sz w:val="20"/>
        </w:rPr>
        <w:t> </w:t>
      </w:r>
      <w:r>
        <w:rPr>
          <w:sz w:val="20"/>
        </w:rPr>
        <w:t>the manufacture</w:t>
      </w:r>
      <w:r>
        <w:rPr>
          <w:spacing w:val="-4"/>
          <w:sz w:val="20"/>
        </w:rPr>
        <w:t> </w:t>
      </w:r>
      <w:r>
        <w:rPr>
          <w:sz w:val="20"/>
        </w:rPr>
        <w:t>of</w:t>
      </w:r>
      <w:r>
        <w:rPr>
          <w:spacing w:val="-4"/>
          <w:sz w:val="20"/>
        </w:rPr>
        <w:t> </w:t>
      </w:r>
      <w:r>
        <w:rPr>
          <w:sz w:val="20"/>
        </w:rPr>
        <w:t>products</w:t>
      </w:r>
      <w:r>
        <w:rPr>
          <w:spacing w:val="-4"/>
          <w:sz w:val="20"/>
        </w:rPr>
        <w:t> </w:t>
      </w:r>
      <w:r>
        <w:rPr>
          <w:sz w:val="20"/>
        </w:rPr>
        <w:t>for</w:t>
      </w:r>
      <w:r>
        <w:rPr>
          <w:spacing w:val="-4"/>
          <w:sz w:val="20"/>
        </w:rPr>
        <w:t> </w:t>
      </w:r>
      <w:r>
        <w:rPr>
          <w:sz w:val="20"/>
        </w:rPr>
        <w:t>sale</w:t>
      </w:r>
      <w:r>
        <w:rPr>
          <w:spacing w:val="-4"/>
          <w:sz w:val="20"/>
        </w:rPr>
        <w:t> </w:t>
      </w:r>
      <w:r>
        <w:rPr>
          <w:sz w:val="20"/>
        </w:rPr>
        <w:t>or</w:t>
      </w:r>
      <w:r>
        <w:rPr>
          <w:spacing w:val="-4"/>
          <w:sz w:val="20"/>
        </w:rPr>
        <w:t> </w:t>
      </w:r>
      <w:r>
        <w:rPr>
          <w:sz w:val="20"/>
        </w:rPr>
        <w:t>exchange</w:t>
      </w:r>
      <w:r>
        <w:rPr>
          <w:spacing w:val="-4"/>
          <w:sz w:val="20"/>
        </w:rPr>
        <w:t> </w:t>
      </w:r>
      <w:r>
        <w:rPr>
          <w:sz w:val="20"/>
        </w:rPr>
        <w:t>for</w:t>
      </w:r>
      <w:r>
        <w:rPr>
          <w:spacing w:val="-6"/>
          <w:sz w:val="20"/>
        </w:rPr>
        <w:t> </w:t>
      </w:r>
      <w:r>
        <w:rPr>
          <w:sz w:val="20"/>
        </w:rPr>
        <w:t>commercial</w:t>
      </w:r>
      <w:r>
        <w:rPr>
          <w:spacing w:val="-4"/>
          <w:sz w:val="20"/>
        </w:rPr>
        <w:t> </w:t>
      </w:r>
      <w:r>
        <w:rPr>
          <w:sz w:val="20"/>
        </w:rPr>
        <w:t>profit,</w:t>
      </w:r>
      <w:r>
        <w:rPr>
          <w:spacing w:val="-4"/>
          <w:sz w:val="20"/>
        </w:rPr>
        <w:t> </w:t>
      </w:r>
      <w:r>
        <w:rPr>
          <w:sz w:val="20"/>
        </w:rPr>
        <w:t>except</w:t>
      </w:r>
      <w:r>
        <w:rPr>
          <w:spacing w:val="-4"/>
          <w:sz w:val="20"/>
        </w:rPr>
        <w:t> </w:t>
      </w:r>
      <w:r>
        <w:rPr>
          <w:sz w:val="20"/>
        </w:rPr>
        <w:t>in</w:t>
      </w:r>
      <w:r>
        <w:rPr>
          <w:spacing w:val="-4"/>
          <w:sz w:val="20"/>
        </w:rPr>
        <w:t> </w:t>
      </w:r>
      <w:r>
        <w:rPr>
          <w:sz w:val="20"/>
        </w:rPr>
        <w:t>a</w:t>
      </w:r>
      <w:r>
        <w:rPr>
          <w:spacing w:val="-4"/>
          <w:sz w:val="20"/>
        </w:rPr>
        <w:t> </w:t>
      </w:r>
      <w:r>
        <w:rPr>
          <w:sz w:val="20"/>
        </w:rPr>
        <w:t>de</w:t>
      </w:r>
      <w:r>
        <w:rPr>
          <w:spacing w:val="-4"/>
          <w:sz w:val="20"/>
        </w:rPr>
        <w:t> </w:t>
      </w:r>
      <w:r>
        <w:rPr>
          <w:sz w:val="20"/>
        </w:rPr>
        <w:t>minimis</w:t>
      </w:r>
      <w:r>
        <w:rPr>
          <w:spacing w:val="-4"/>
          <w:sz w:val="20"/>
        </w:rPr>
        <w:t> </w:t>
      </w:r>
      <w:r>
        <w:rPr>
          <w:sz w:val="20"/>
        </w:rPr>
        <w:t>manner.</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"Similar source" means a stationary source or process that has comparable emissions and is structurally similar</w:t>
      </w:r>
      <w:r>
        <w:rPr>
          <w:spacing w:val="-14"/>
          <w:sz w:val="20"/>
        </w:rPr>
        <w:t> </w:t>
      </w:r>
      <w:r>
        <w:rPr>
          <w:sz w:val="20"/>
        </w:rPr>
        <w:t>in</w:t>
      </w:r>
      <w:r>
        <w:rPr>
          <w:spacing w:val="-14"/>
          <w:sz w:val="20"/>
        </w:rPr>
        <w:t> </w:t>
      </w:r>
      <w:r>
        <w:rPr>
          <w:sz w:val="20"/>
        </w:rPr>
        <w:t>design</w:t>
      </w:r>
      <w:r>
        <w:rPr>
          <w:spacing w:val="-15"/>
          <w:sz w:val="20"/>
        </w:rPr>
        <w:t> </w:t>
      </w:r>
      <w:r>
        <w:rPr>
          <w:sz w:val="20"/>
        </w:rPr>
        <w:t>and</w:t>
      </w:r>
      <w:r>
        <w:rPr>
          <w:spacing w:val="-15"/>
          <w:sz w:val="20"/>
        </w:rPr>
        <w:t> </w:t>
      </w:r>
      <w:r>
        <w:rPr>
          <w:sz w:val="20"/>
        </w:rPr>
        <w:t>capacity</w:t>
      </w:r>
      <w:r>
        <w:rPr>
          <w:spacing w:val="-15"/>
          <w:sz w:val="20"/>
        </w:rPr>
        <w:t> </w:t>
      </w:r>
      <w:r>
        <w:rPr>
          <w:sz w:val="20"/>
        </w:rPr>
        <w:t>to</w:t>
      </w:r>
      <w:r>
        <w:rPr>
          <w:spacing w:val="-15"/>
          <w:sz w:val="20"/>
        </w:rPr>
        <w:t> </w:t>
      </w:r>
      <w:r>
        <w:rPr>
          <w:sz w:val="20"/>
        </w:rPr>
        <w:t>a</w:t>
      </w:r>
      <w:r>
        <w:rPr>
          <w:spacing w:val="-15"/>
          <w:sz w:val="20"/>
        </w:rPr>
        <w:t> </w:t>
      </w:r>
      <w:r>
        <w:rPr>
          <w:sz w:val="20"/>
        </w:rPr>
        <w:t>constructed</w:t>
      </w:r>
      <w:r>
        <w:rPr>
          <w:spacing w:val="-15"/>
          <w:sz w:val="20"/>
        </w:rPr>
        <w:t> </w:t>
      </w:r>
      <w:r>
        <w:rPr>
          <w:sz w:val="20"/>
        </w:rPr>
        <w:t>or</w:t>
      </w:r>
      <w:r>
        <w:rPr>
          <w:spacing w:val="-15"/>
          <w:sz w:val="20"/>
        </w:rPr>
        <w:t> </w:t>
      </w:r>
      <w:r>
        <w:rPr>
          <w:sz w:val="20"/>
        </w:rPr>
        <w:t>reconstructed</w:t>
      </w:r>
      <w:r>
        <w:rPr>
          <w:spacing w:val="-15"/>
          <w:sz w:val="20"/>
        </w:rPr>
        <w:t> </w:t>
      </w:r>
      <w:r>
        <w:rPr>
          <w:sz w:val="20"/>
        </w:rPr>
        <w:t>major</w:t>
      </w:r>
      <w:r>
        <w:rPr>
          <w:spacing w:val="-15"/>
          <w:sz w:val="20"/>
        </w:rPr>
        <w:t> </w:t>
      </w:r>
      <w:r>
        <w:rPr>
          <w:sz w:val="20"/>
        </w:rPr>
        <w:t>source</w:t>
      </w:r>
      <w:r>
        <w:rPr>
          <w:spacing w:val="-15"/>
          <w:sz w:val="20"/>
        </w:rPr>
        <w:t> </w:t>
      </w:r>
      <w:r>
        <w:rPr>
          <w:sz w:val="20"/>
        </w:rPr>
        <w:t>such</w:t>
      </w:r>
      <w:r>
        <w:rPr>
          <w:spacing w:val="-15"/>
          <w:sz w:val="20"/>
        </w:rPr>
        <w:t> </w:t>
      </w:r>
      <w:r>
        <w:rPr>
          <w:sz w:val="20"/>
        </w:rPr>
        <w:t>that</w:t>
      </w:r>
      <w:r>
        <w:rPr>
          <w:spacing w:val="-15"/>
          <w:sz w:val="20"/>
        </w:rPr>
        <w:t> </w:t>
      </w:r>
      <w:r>
        <w:rPr>
          <w:sz w:val="20"/>
        </w:rPr>
        <w:t>the</w:t>
      </w:r>
      <w:r>
        <w:rPr>
          <w:spacing w:val="-15"/>
          <w:sz w:val="20"/>
        </w:rPr>
        <w:t> </w:t>
      </w:r>
      <w:r>
        <w:rPr>
          <w:sz w:val="20"/>
        </w:rPr>
        <w:t>source</w:t>
      </w:r>
      <w:r>
        <w:rPr>
          <w:spacing w:val="-15"/>
          <w:sz w:val="20"/>
        </w:rPr>
        <w:t> </w:t>
      </w:r>
      <w:r>
        <w:rPr>
          <w:sz w:val="20"/>
        </w:rPr>
        <w:t>could</w:t>
      </w:r>
      <w:r>
        <w:rPr>
          <w:spacing w:val="-15"/>
          <w:sz w:val="20"/>
        </w:rPr>
        <w:t> </w:t>
      </w:r>
      <w:r>
        <w:rPr>
          <w:sz w:val="20"/>
        </w:rPr>
        <w:t>be controlled using the same control</w:t>
      </w:r>
      <w:r>
        <w:rPr>
          <w:spacing w:val="-17"/>
          <w:sz w:val="20"/>
        </w:rPr>
        <w:t> </w:t>
      </w:r>
      <w:r>
        <w:rPr>
          <w:sz w:val="20"/>
        </w:rPr>
        <w:t>technology.</w:t>
      </w:r>
    </w:p>
    <w:p>
      <w:pPr>
        <w:pStyle w:val="ListParagraph"/>
        <w:numPr>
          <w:ilvl w:val="0"/>
          <w:numId w:val="8"/>
        </w:numPr>
        <w:tabs>
          <w:tab w:pos="453" w:val="left" w:leader="none"/>
        </w:tabs>
        <w:spacing w:line="240" w:lineRule="auto" w:before="1" w:after="0"/>
        <w:ind w:left="100" w:right="118" w:firstLine="0"/>
        <w:jc w:val="both"/>
        <w:rPr>
          <w:sz w:val="20"/>
        </w:rPr>
      </w:pPr>
      <w:r>
        <w:rPr>
          <w:sz w:val="20"/>
        </w:rPr>
        <w:t>Principles of MACT determinations. The following general principles shall be used to make a case-by-case MACT determination concerning construction or reconstruction of a major source under this</w:t>
      </w:r>
      <w:r>
        <w:rPr>
          <w:spacing w:val="-35"/>
          <w:sz w:val="20"/>
        </w:rPr>
        <w:t> </w:t>
      </w:r>
      <w:r>
        <w:rPr>
          <w:sz w:val="20"/>
        </w:rPr>
        <w:t>Rule:</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The</w:t>
      </w:r>
      <w:r>
        <w:rPr>
          <w:spacing w:val="-6"/>
          <w:sz w:val="20"/>
        </w:rPr>
        <w:t> </w:t>
      </w:r>
      <w:r>
        <w:rPr>
          <w:sz w:val="20"/>
        </w:rPr>
        <w:t>MACT</w:t>
      </w:r>
      <w:r>
        <w:rPr>
          <w:spacing w:val="-8"/>
          <w:sz w:val="20"/>
        </w:rPr>
        <w:t> </w:t>
      </w:r>
      <w:r>
        <w:rPr>
          <w:sz w:val="20"/>
        </w:rPr>
        <w:t>emission</w:t>
      </w:r>
      <w:r>
        <w:rPr>
          <w:spacing w:val="-8"/>
          <w:sz w:val="20"/>
        </w:rPr>
        <w:t> </w:t>
      </w:r>
      <w:r>
        <w:rPr>
          <w:sz w:val="20"/>
        </w:rPr>
        <w:t>limitation</w:t>
      </w:r>
      <w:r>
        <w:rPr>
          <w:spacing w:val="-8"/>
          <w:sz w:val="20"/>
        </w:rPr>
        <w:t> </w:t>
      </w:r>
      <w:r>
        <w:rPr>
          <w:sz w:val="20"/>
        </w:rPr>
        <w:t>or</w:t>
      </w:r>
      <w:r>
        <w:rPr>
          <w:spacing w:val="-8"/>
          <w:sz w:val="20"/>
        </w:rPr>
        <w:t> </w:t>
      </w:r>
      <w:r>
        <w:rPr>
          <w:sz w:val="20"/>
        </w:rPr>
        <w:t>MACT</w:t>
      </w:r>
      <w:r>
        <w:rPr>
          <w:spacing w:val="-8"/>
          <w:sz w:val="20"/>
        </w:rPr>
        <w:t> </w:t>
      </w:r>
      <w:r>
        <w:rPr>
          <w:sz w:val="20"/>
        </w:rPr>
        <w:t>requirements</w:t>
      </w:r>
      <w:r>
        <w:rPr>
          <w:spacing w:val="-8"/>
          <w:sz w:val="20"/>
        </w:rPr>
        <w:t> </w:t>
      </w:r>
      <w:r>
        <w:rPr>
          <w:sz w:val="20"/>
        </w:rPr>
        <w:t>recommended</w:t>
      </w:r>
      <w:r>
        <w:rPr>
          <w:spacing w:val="-8"/>
          <w:sz w:val="20"/>
        </w:rPr>
        <w:t> </w:t>
      </w:r>
      <w:r>
        <w:rPr>
          <w:sz w:val="20"/>
        </w:rPr>
        <w:t>by</w:t>
      </w:r>
      <w:r>
        <w:rPr>
          <w:spacing w:val="-8"/>
          <w:sz w:val="20"/>
        </w:rPr>
        <w:t> </w:t>
      </w:r>
      <w:r>
        <w:rPr>
          <w:sz w:val="20"/>
        </w:rPr>
        <w:t>the</w:t>
      </w:r>
      <w:r>
        <w:rPr>
          <w:spacing w:val="-8"/>
          <w:sz w:val="20"/>
        </w:rPr>
        <w:t> </w:t>
      </w:r>
      <w:r>
        <w:rPr>
          <w:sz w:val="20"/>
        </w:rPr>
        <w:t>applicant</w:t>
      </w:r>
      <w:r>
        <w:rPr>
          <w:spacing w:val="-8"/>
          <w:sz w:val="20"/>
        </w:rPr>
        <w:t> </w:t>
      </w:r>
      <w:r>
        <w:rPr>
          <w:sz w:val="20"/>
        </w:rPr>
        <w:t>and</w:t>
      </w:r>
      <w:r>
        <w:rPr>
          <w:spacing w:val="-8"/>
          <w:sz w:val="20"/>
        </w:rPr>
        <w:t> </w:t>
      </w:r>
      <w:r>
        <w:rPr>
          <w:sz w:val="20"/>
        </w:rPr>
        <w:t>approved</w:t>
      </w:r>
      <w:r>
        <w:rPr>
          <w:spacing w:val="-8"/>
          <w:sz w:val="20"/>
        </w:rPr>
        <w:t> </w:t>
      </w:r>
      <w:r>
        <w:rPr>
          <w:sz w:val="20"/>
        </w:rPr>
        <w:t>by the Division shall not be less stringent than the emission control that is achieved in practice by the best controlled similar source, as determined by the</w:t>
      </w:r>
      <w:r>
        <w:rPr>
          <w:spacing w:val="-23"/>
          <w:sz w:val="20"/>
        </w:rPr>
        <w:t> </w:t>
      </w:r>
      <w:r>
        <w:rPr>
          <w:sz w:val="20"/>
        </w:rPr>
        <w:t>Division.</w:t>
      </w:r>
    </w:p>
    <w:p>
      <w:pPr>
        <w:pStyle w:val="ListParagraph"/>
        <w:numPr>
          <w:ilvl w:val="1"/>
          <w:numId w:val="8"/>
        </w:numPr>
        <w:tabs>
          <w:tab w:pos="1541" w:val="left" w:leader="none"/>
        </w:tabs>
        <w:spacing w:line="240" w:lineRule="auto" w:before="1" w:after="0"/>
        <w:ind w:left="1540" w:right="116" w:hanging="720"/>
        <w:jc w:val="both"/>
        <w:rPr>
          <w:sz w:val="20"/>
        </w:rPr>
      </w:pPr>
      <w:r>
        <w:rPr>
          <w:sz w:val="20"/>
        </w:rPr>
        <w:t>Based</w:t>
      </w:r>
      <w:r>
        <w:rPr>
          <w:spacing w:val="-9"/>
          <w:sz w:val="20"/>
        </w:rPr>
        <w:t> </w:t>
      </w:r>
      <w:r>
        <w:rPr>
          <w:sz w:val="20"/>
        </w:rPr>
        <w:t>upon</w:t>
      </w:r>
      <w:r>
        <w:rPr>
          <w:spacing w:val="-9"/>
          <w:sz w:val="20"/>
        </w:rPr>
        <w:t> </w:t>
      </w:r>
      <w:r>
        <w:rPr>
          <w:sz w:val="20"/>
        </w:rPr>
        <w:t>available</w:t>
      </w:r>
      <w:r>
        <w:rPr>
          <w:spacing w:val="-9"/>
          <w:sz w:val="20"/>
        </w:rPr>
        <w:t> </w:t>
      </w:r>
      <w:r>
        <w:rPr>
          <w:sz w:val="20"/>
        </w:rPr>
        <w:t>information,</w:t>
      </w:r>
      <w:r>
        <w:rPr>
          <w:spacing w:val="-9"/>
          <w:sz w:val="20"/>
        </w:rPr>
        <w:t> </w:t>
      </w:r>
      <w:r>
        <w:rPr>
          <w:sz w:val="20"/>
        </w:rPr>
        <w:t>the</w:t>
      </w:r>
      <w:r>
        <w:rPr>
          <w:spacing w:val="-9"/>
          <w:sz w:val="20"/>
        </w:rPr>
        <w:t> </w:t>
      </w:r>
      <w:r>
        <w:rPr>
          <w:sz w:val="20"/>
        </w:rPr>
        <w:t>MACT</w:t>
      </w:r>
      <w:r>
        <w:rPr>
          <w:spacing w:val="-9"/>
          <w:sz w:val="20"/>
        </w:rPr>
        <w:t> </w:t>
      </w:r>
      <w:r>
        <w:rPr>
          <w:sz w:val="20"/>
        </w:rPr>
        <w:t>emission</w:t>
      </w:r>
      <w:r>
        <w:rPr>
          <w:spacing w:val="-9"/>
          <w:sz w:val="20"/>
        </w:rPr>
        <w:t> </w:t>
      </w:r>
      <w:r>
        <w:rPr>
          <w:sz w:val="20"/>
        </w:rPr>
        <w:t>limitation</w:t>
      </w:r>
      <w:r>
        <w:rPr>
          <w:spacing w:val="-9"/>
          <w:sz w:val="20"/>
        </w:rPr>
        <w:t> </w:t>
      </w:r>
      <w:r>
        <w:rPr>
          <w:sz w:val="20"/>
        </w:rPr>
        <w:t>and</w:t>
      </w:r>
      <w:r>
        <w:rPr>
          <w:spacing w:val="-9"/>
          <w:sz w:val="20"/>
        </w:rPr>
        <w:t> </w:t>
      </w:r>
      <w:r>
        <w:rPr>
          <w:sz w:val="20"/>
        </w:rPr>
        <w:t>control</w:t>
      </w:r>
      <w:r>
        <w:rPr>
          <w:spacing w:val="-10"/>
          <w:sz w:val="20"/>
        </w:rPr>
        <w:t> </w:t>
      </w:r>
      <w:r>
        <w:rPr>
          <w:sz w:val="20"/>
        </w:rPr>
        <w:t>technology</w:t>
      </w:r>
      <w:r>
        <w:rPr>
          <w:spacing w:val="-10"/>
          <w:sz w:val="20"/>
        </w:rPr>
        <w:t> </w:t>
      </w:r>
      <w:r>
        <w:rPr>
          <w:sz w:val="20"/>
        </w:rPr>
        <w:t>(including</w:t>
      </w:r>
      <w:r>
        <w:rPr>
          <w:spacing w:val="-10"/>
          <w:sz w:val="20"/>
        </w:rPr>
        <w:t> </w:t>
      </w:r>
      <w:r>
        <w:rPr>
          <w:sz w:val="20"/>
        </w:rPr>
        <w:t>any requirements</w:t>
      </w:r>
      <w:r>
        <w:rPr>
          <w:spacing w:val="-8"/>
          <w:sz w:val="20"/>
        </w:rPr>
        <w:t> </w:t>
      </w:r>
      <w:r>
        <w:rPr>
          <w:sz w:val="20"/>
        </w:rPr>
        <w:t>under</w:t>
      </w:r>
      <w:r>
        <w:rPr>
          <w:spacing w:val="-8"/>
          <w:sz w:val="20"/>
        </w:rPr>
        <w:t> </w:t>
      </w:r>
      <w:r>
        <w:rPr>
          <w:sz w:val="20"/>
        </w:rPr>
        <w:t>Subparagraph</w:t>
      </w:r>
      <w:r>
        <w:rPr>
          <w:spacing w:val="-8"/>
          <w:sz w:val="20"/>
        </w:rPr>
        <w:t> </w:t>
      </w:r>
      <w:r>
        <w:rPr>
          <w:sz w:val="20"/>
        </w:rPr>
        <w:t>(3)</w:t>
      </w:r>
      <w:r>
        <w:rPr>
          <w:spacing w:val="-9"/>
          <w:sz w:val="20"/>
        </w:rPr>
        <w:t> </w:t>
      </w:r>
      <w:r>
        <w:rPr>
          <w:sz w:val="20"/>
        </w:rPr>
        <w:t>of</w:t>
      </w:r>
      <w:r>
        <w:rPr>
          <w:spacing w:val="-9"/>
          <w:sz w:val="20"/>
        </w:rPr>
        <w:t> </w:t>
      </w:r>
      <w:r>
        <w:rPr>
          <w:sz w:val="20"/>
        </w:rPr>
        <w:t>this</w:t>
      </w:r>
      <w:r>
        <w:rPr>
          <w:spacing w:val="-9"/>
          <w:sz w:val="20"/>
        </w:rPr>
        <w:t> </w:t>
      </w:r>
      <w:r>
        <w:rPr>
          <w:sz w:val="20"/>
        </w:rPr>
        <w:t>Paragraph)</w:t>
      </w:r>
      <w:r>
        <w:rPr>
          <w:spacing w:val="-9"/>
          <w:sz w:val="20"/>
        </w:rPr>
        <w:t> </w:t>
      </w:r>
      <w:r>
        <w:rPr>
          <w:sz w:val="20"/>
        </w:rPr>
        <w:t>recommended</w:t>
      </w:r>
      <w:r>
        <w:rPr>
          <w:spacing w:val="-9"/>
          <w:sz w:val="20"/>
        </w:rPr>
        <w:t> </w:t>
      </w:r>
      <w:r>
        <w:rPr>
          <w:sz w:val="20"/>
        </w:rPr>
        <w:t>by</w:t>
      </w:r>
      <w:r>
        <w:rPr>
          <w:spacing w:val="-9"/>
          <w:sz w:val="20"/>
        </w:rPr>
        <w:t> </w:t>
      </w:r>
      <w:r>
        <w:rPr>
          <w:sz w:val="20"/>
        </w:rPr>
        <w:t>the</w:t>
      </w:r>
      <w:r>
        <w:rPr>
          <w:spacing w:val="-9"/>
          <w:sz w:val="20"/>
        </w:rPr>
        <w:t> </w:t>
      </w:r>
      <w:r>
        <w:rPr>
          <w:sz w:val="20"/>
        </w:rPr>
        <w:t>applicant</w:t>
      </w:r>
      <w:r>
        <w:rPr>
          <w:spacing w:val="-9"/>
          <w:sz w:val="20"/>
        </w:rPr>
        <w:t> </w:t>
      </w:r>
      <w:r>
        <w:rPr>
          <w:sz w:val="20"/>
        </w:rPr>
        <w:t>and</w:t>
      </w:r>
      <w:r>
        <w:rPr>
          <w:spacing w:val="-9"/>
          <w:sz w:val="20"/>
        </w:rPr>
        <w:t> </w:t>
      </w:r>
      <w:r>
        <w:rPr>
          <w:sz w:val="20"/>
        </w:rPr>
        <w:t>approved</w:t>
      </w:r>
      <w:r>
        <w:rPr>
          <w:spacing w:val="-9"/>
          <w:sz w:val="20"/>
        </w:rPr>
        <w:t> </w:t>
      </w:r>
      <w:r>
        <w:rPr>
          <w:sz w:val="20"/>
        </w:rPr>
        <w:t>by the</w:t>
      </w:r>
      <w:r>
        <w:rPr>
          <w:spacing w:val="-13"/>
          <w:sz w:val="20"/>
        </w:rPr>
        <w:t> </w:t>
      </w:r>
      <w:r>
        <w:rPr>
          <w:sz w:val="20"/>
        </w:rPr>
        <w:t>Division</w:t>
      </w:r>
      <w:r>
        <w:rPr>
          <w:spacing w:val="-13"/>
          <w:sz w:val="20"/>
        </w:rPr>
        <w:t> </w:t>
      </w:r>
      <w:r>
        <w:rPr>
          <w:sz w:val="20"/>
        </w:rPr>
        <w:t>shall</w:t>
      </w:r>
      <w:r>
        <w:rPr>
          <w:spacing w:val="-13"/>
          <w:sz w:val="20"/>
        </w:rPr>
        <w:t> </w:t>
      </w:r>
      <w:r>
        <w:rPr>
          <w:sz w:val="20"/>
        </w:rPr>
        <w:t>achieve</w:t>
      </w:r>
      <w:r>
        <w:rPr>
          <w:spacing w:val="-13"/>
          <w:sz w:val="20"/>
        </w:rPr>
        <w:t> </w:t>
      </w:r>
      <w:r>
        <w:rPr>
          <w:sz w:val="20"/>
        </w:rPr>
        <w:t>the</w:t>
      </w:r>
      <w:r>
        <w:rPr>
          <w:spacing w:val="-13"/>
          <w:sz w:val="20"/>
        </w:rPr>
        <w:t> </w:t>
      </w:r>
      <w:r>
        <w:rPr>
          <w:sz w:val="20"/>
        </w:rPr>
        <w:t>maximum</w:t>
      </w:r>
      <w:r>
        <w:rPr>
          <w:spacing w:val="-15"/>
          <w:sz w:val="20"/>
        </w:rPr>
        <w:t> </w:t>
      </w:r>
      <w:r>
        <w:rPr>
          <w:sz w:val="20"/>
        </w:rPr>
        <w:t>degree</w:t>
      </w:r>
      <w:r>
        <w:rPr>
          <w:spacing w:val="-13"/>
          <w:sz w:val="20"/>
        </w:rPr>
        <w:t> </w:t>
      </w:r>
      <w:r>
        <w:rPr>
          <w:sz w:val="20"/>
        </w:rPr>
        <w:t>of</w:t>
      </w:r>
      <w:r>
        <w:rPr>
          <w:spacing w:val="-13"/>
          <w:sz w:val="20"/>
        </w:rPr>
        <w:t> </w:t>
      </w:r>
      <w:r>
        <w:rPr>
          <w:sz w:val="20"/>
        </w:rPr>
        <w:t>reduction</w:t>
      </w:r>
      <w:r>
        <w:rPr>
          <w:spacing w:val="-13"/>
          <w:sz w:val="20"/>
        </w:rPr>
        <w:t> </w:t>
      </w:r>
      <w:r>
        <w:rPr>
          <w:sz w:val="20"/>
        </w:rPr>
        <w:t>in</w:t>
      </w:r>
      <w:r>
        <w:rPr>
          <w:spacing w:val="-13"/>
          <w:sz w:val="20"/>
        </w:rPr>
        <w:t> </w:t>
      </w:r>
      <w:r>
        <w:rPr>
          <w:sz w:val="20"/>
        </w:rPr>
        <w:t>emissions</w:t>
      </w:r>
      <w:r>
        <w:rPr>
          <w:spacing w:val="-13"/>
          <w:sz w:val="20"/>
        </w:rPr>
        <w:t> </w:t>
      </w:r>
      <w:r>
        <w:rPr>
          <w:sz w:val="20"/>
        </w:rPr>
        <w:t>of</w:t>
      </w:r>
      <w:r>
        <w:rPr>
          <w:spacing w:val="-13"/>
          <w:sz w:val="20"/>
        </w:rPr>
        <w:t> </w:t>
      </w:r>
      <w:r>
        <w:rPr>
          <w:sz w:val="20"/>
        </w:rPr>
        <w:t>HAP</w:t>
      </w:r>
      <w:r>
        <w:rPr>
          <w:spacing w:val="-13"/>
          <w:sz w:val="20"/>
        </w:rPr>
        <w:t> </w:t>
      </w:r>
      <w:r>
        <w:rPr>
          <w:sz w:val="20"/>
        </w:rPr>
        <w:t>that</w:t>
      </w:r>
      <w:r>
        <w:rPr>
          <w:spacing w:val="-13"/>
          <w:sz w:val="20"/>
        </w:rPr>
        <w:t> </w:t>
      </w:r>
      <w:r>
        <w:rPr>
          <w:sz w:val="20"/>
        </w:rPr>
        <w:t>can</w:t>
      </w:r>
      <w:r>
        <w:rPr>
          <w:spacing w:val="-13"/>
          <w:sz w:val="20"/>
        </w:rPr>
        <w:t> </w:t>
      </w:r>
      <w:r>
        <w:rPr>
          <w:sz w:val="20"/>
        </w:rPr>
        <w:t>be</w:t>
      </w:r>
      <w:r>
        <w:rPr>
          <w:spacing w:val="-13"/>
          <w:sz w:val="20"/>
        </w:rPr>
        <w:t> </w:t>
      </w:r>
      <w:r>
        <w:rPr>
          <w:sz w:val="20"/>
        </w:rPr>
        <w:t>achieved</w:t>
      </w:r>
      <w:r>
        <w:rPr>
          <w:spacing w:val="-13"/>
          <w:sz w:val="20"/>
        </w:rPr>
        <w:t> </w:t>
      </w:r>
      <w:r>
        <w:rPr>
          <w:sz w:val="20"/>
        </w:rPr>
        <w:t>by utilizing those control technologies that can be identified from the available information, taking into consideration the costs of achieving such emission reduction and any non-air quality health and environmental</w:t>
      </w:r>
      <w:r>
        <w:rPr>
          <w:spacing w:val="-5"/>
          <w:sz w:val="20"/>
        </w:rPr>
        <w:t> </w:t>
      </w:r>
      <w:r>
        <w:rPr>
          <w:sz w:val="20"/>
        </w:rPr>
        <w:t>impacts</w:t>
      </w:r>
      <w:r>
        <w:rPr>
          <w:spacing w:val="-5"/>
          <w:sz w:val="20"/>
        </w:rPr>
        <w:t> </w:t>
      </w:r>
      <w:r>
        <w:rPr>
          <w:sz w:val="20"/>
        </w:rPr>
        <w:t>and</w:t>
      </w:r>
      <w:r>
        <w:rPr>
          <w:spacing w:val="-5"/>
          <w:sz w:val="20"/>
        </w:rPr>
        <w:t> </w:t>
      </w:r>
      <w:r>
        <w:rPr>
          <w:sz w:val="20"/>
        </w:rPr>
        <w:t>energy</w:t>
      </w:r>
      <w:r>
        <w:rPr>
          <w:spacing w:val="-5"/>
          <w:sz w:val="20"/>
        </w:rPr>
        <w:t> </w:t>
      </w:r>
      <w:r>
        <w:rPr>
          <w:sz w:val="20"/>
        </w:rPr>
        <w:t>requirements</w:t>
      </w:r>
      <w:r>
        <w:rPr>
          <w:spacing w:val="-5"/>
          <w:sz w:val="20"/>
        </w:rPr>
        <w:t> </w:t>
      </w:r>
      <w:r>
        <w:rPr>
          <w:sz w:val="20"/>
        </w:rPr>
        <w:t>associated</w:t>
      </w:r>
      <w:r>
        <w:rPr>
          <w:spacing w:val="-5"/>
          <w:sz w:val="20"/>
        </w:rPr>
        <w:t> </w:t>
      </w:r>
      <w:r>
        <w:rPr>
          <w:sz w:val="20"/>
        </w:rPr>
        <w:t>with</w:t>
      </w:r>
      <w:r>
        <w:rPr>
          <w:spacing w:val="-5"/>
          <w:sz w:val="20"/>
        </w:rPr>
        <w:t> </w:t>
      </w:r>
      <w:r>
        <w:rPr>
          <w:sz w:val="20"/>
        </w:rPr>
        <w:t>the</w:t>
      </w:r>
      <w:r>
        <w:rPr>
          <w:spacing w:val="-5"/>
          <w:sz w:val="20"/>
        </w:rPr>
        <w:t> </w:t>
      </w:r>
      <w:r>
        <w:rPr>
          <w:sz w:val="20"/>
        </w:rPr>
        <w:t>emission</w:t>
      </w:r>
      <w:r>
        <w:rPr>
          <w:spacing w:val="-5"/>
          <w:sz w:val="20"/>
        </w:rPr>
        <w:t> </w:t>
      </w:r>
      <w:r>
        <w:rPr>
          <w:sz w:val="20"/>
        </w:rPr>
        <w:t>reduction.</w:t>
      </w:r>
    </w:p>
    <w:p>
      <w:pPr>
        <w:pStyle w:val="ListParagraph"/>
        <w:numPr>
          <w:ilvl w:val="1"/>
          <w:numId w:val="8"/>
        </w:numPr>
        <w:tabs>
          <w:tab w:pos="1541" w:val="left" w:leader="none"/>
        </w:tabs>
        <w:spacing w:line="240" w:lineRule="auto" w:before="1" w:after="0"/>
        <w:ind w:left="1540" w:right="115" w:hanging="720"/>
        <w:jc w:val="both"/>
        <w:rPr>
          <w:sz w:val="20"/>
        </w:rPr>
      </w:pPr>
      <w:r>
        <w:rPr>
          <w:sz w:val="20"/>
        </w:rPr>
        <w:t>The owner or operator may recommend a specific design, equipment, work practice, or operational standard, or a combination thereof, and the Director may approve such a standard if the Division specifically</w:t>
      </w:r>
      <w:r>
        <w:rPr>
          <w:spacing w:val="-23"/>
          <w:sz w:val="20"/>
        </w:rPr>
        <w:t> </w:t>
      </w:r>
      <w:r>
        <w:rPr>
          <w:sz w:val="20"/>
        </w:rPr>
        <w:t>determines</w:t>
      </w:r>
      <w:r>
        <w:rPr>
          <w:spacing w:val="-25"/>
          <w:sz w:val="20"/>
        </w:rPr>
        <w:t> </w:t>
      </w:r>
      <w:r>
        <w:rPr>
          <w:sz w:val="20"/>
        </w:rPr>
        <w:t>that</w:t>
      </w:r>
      <w:r>
        <w:rPr>
          <w:spacing w:val="-25"/>
          <w:sz w:val="20"/>
        </w:rPr>
        <w:t> </w:t>
      </w:r>
      <w:r>
        <w:rPr>
          <w:sz w:val="20"/>
        </w:rPr>
        <w:t>it</w:t>
      </w:r>
      <w:r>
        <w:rPr>
          <w:spacing w:val="-25"/>
          <w:sz w:val="20"/>
        </w:rPr>
        <w:t> </w:t>
      </w:r>
      <w:r>
        <w:rPr>
          <w:sz w:val="20"/>
        </w:rPr>
        <w:t>is</w:t>
      </w:r>
      <w:r>
        <w:rPr>
          <w:spacing w:val="-25"/>
          <w:sz w:val="20"/>
        </w:rPr>
        <w:t> </w:t>
      </w:r>
      <w:r>
        <w:rPr>
          <w:sz w:val="20"/>
        </w:rPr>
        <w:t>not</w:t>
      </w:r>
      <w:r>
        <w:rPr>
          <w:spacing w:val="-25"/>
          <w:sz w:val="20"/>
        </w:rPr>
        <w:t> </w:t>
      </w:r>
      <w:r>
        <w:rPr>
          <w:sz w:val="20"/>
        </w:rPr>
        <w:t>feasible</w:t>
      </w:r>
      <w:r>
        <w:rPr>
          <w:spacing w:val="-25"/>
          <w:sz w:val="20"/>
        </w:rPr>
        <w:t> </w:t>
      </w:r>
      <w:r>
        <w:rPr>
          <w:sz w:val="20"/>
        </w:rPr>
        <w:t>to</w:t>
      </w:r>
      <w:r>
        <w:rPr>
          <w:spacing w:val="-25"/>
          <w:sz w:val="20"/>
        </w:rPr>
        <w:t> </w:t>
      </w:r>
      <w:r>
        <w:rPr>
          <w:sz w:val="20"/>
        </w:rPr>
        <w:t>prescribe</w:t>
      </w:r>
      <w:r>
        <w:rPr>
          <w:spacing w:val="-25"/>
          <w:sz w:val="20"/>
        </w:rPr>
        <w:t> </w:t>
      </w:r>
      <w:r>
        <w:rPr>
          <w:sz w:val="20"/>
        </w:rPr>
        <w:t>or</w:t>
      </w:r>
      <w:r>
        <w:rPr>
          <w:spacing w:val="-25"/>
          <w:sz w:val="20"/>
        </w:rPr>
        <w:t> </w:t>
      </w:r>
      <w:r>
        <w:rPr>
          <w:sz w:val="20"/>
        </w:rPr>
        <w:t>enforce</w:t>
      </w:r>
      <w:r>
        <w:rPr>
          <w:spacing w:val="-25"/>
          <w:sz w:val="20"/>
        </w:rPr>
        <w:t> </w:t>
      </w:r>
      <w:r>
        <w:rPr>
          <w:sz w:val="20"/>
        </w:rPr>
        <w:t>an</w:t>
      </w:r>
      <w:r>
        <w:rPr>
          <w:spacing w:val="-25"/>
          <w:sz w:val="20"/>
        </w:rPr>
        <w:t> </w:t>
      </w:r>
      <w:r>
        <w:rPr>
          <w:sz w:val="20"/>
        </w:rPr>
        <w:t>emission</w:t>
      </w:r>
      <w:r>
        <w:rPr>
          <w:spacing w:val="-25"/>
          <w:sz w:val="20"/>
        </w:rPr>
        <w:t> </w:t>
      </w:r>
      <w:r>
        <w:rPr>
          <w:sz w:val="20"/>
        </w:rPr>
        <w:t>limitation</w:t>
      </w:r>
      <w:r>
        <w:rPr>
          <w:spacing w:val="-25"/>
          <w:sz w:val="20"/>
        </w:rPr>
        <w:t> </w:t>
      </w:r>
      <w:r>
        <w:rPr>
          <w:sz w:val="20"/>
        </w:rPr>
        <w:t>under</w:t>
      </w:r>
      <w:r>
        <w:rPr>
          <w:spacing w:val="-25"/>
          <w:sz w:val="20"/>
        </w:rPr>
        <w:t> </w:t>
      </w:r>
      <w:r>
        <w:rPr>
          <w:sz w:val="20"/>
        </w:rPr>
        <w:t>the</w:t>
      </w:r>
      <w:r>
        <w:rPr>
          <w:spacing w:val="-25"/>
          <w:sz w:val="20"/>
        </w:rPr>
        <w:t> </w:t>
      </w:r>
      <w:r>
        <w:rPr>
          <w:sz w:val="20"/>
        </w:rPr>
        <w:t>criteria set forth in Section 112(h)(2) of the federal Clean Air</w:t>
      </w:r>
      <w:r>
        <w:rPr>
          <w:spacing w:val="-17"/>
          <w:sz w:val="20"/>
        </w:rPr>
        <w:t> </w:t>
      </w:r>
      <w:r>
        <w:rPr>
          <w:sz w:val="20"/>
        </w:rPr>
        <w:t>Act.</w:t>
      </w:r>
    </w:p>
    <w:p>
      <w:pPr>
        <w:pStyle w:val="ListParagraph"/>
        <w:numPr>
          <w:ilvl w:val="1"/>
          <w:numId w:val="8"/>
        </w:numPr>
        <w:tabs>
          <w:tab w:pos="1541" w:val="left" w:leader="none"/>
        </w:tabs>
        <w:spacing w:line="240" w:lineRule="auto" w:before="1" w:after="0"/>
        <w:ind w:left="1540" w:right="116" w:hanging="720"/>
        <w:jc w:val="both"/>
        <w:rPr>
          <w:sz w:val="20"/>
        </w:rPr>
      </w:pPr>
      <w:r>
        <w:rPr>
          <w:sz w:val="20"/>
        </w:rPr>
        <w:t>If the EPA has either proposed a relevant emission standard pursuant to Section 112(d) or 112(h) of the federal</w:t>
      </w:r>
      <w:r>
        <w:rPr>
          <w:spacing w:val="-19"/>
          <w:sz w:val="20"/>
        </w:rPr>
        <w:t> </w:t>
      </w:r>
      <w:r>
        <w:rPr>
          <w:sz w:val="20"/>
        </w:rPr>
        <w:t>Clean</w:t>
      </w:r>
      <w:r>
        <w:rPr>
          <w:spacing w:val="-19"/>
          <w:sz w:val="20"/>
        </w:rPr>
        <w:t> </w:t>
      </w:r>
      <w:r>
        <w:rPr>
          <w:sz w:val="20"/>
        </w:rPr>
        <w:t>Air</w:t>
      </w:r>
      <w:r>
        <w:rPr>
          <w:spacing w:val="-19"/>
          <w:sz w:val="20"/>
        </w:rPr>
        <w:t> </w:t>
      </w:r>
      <w:r>
        <w:rPr>
          <w:sz w:val="20"/>
        </w:rPr>
        <w:t>Act</w:t>
      </w:r>
      <w:r>
        <w:rPr>
          <w:spacing w:val="-19"/>
          <w:sz w:val="20"/>
        </w:rPr>
        <w:t> </w:t>
      </w:r>
      <w:r>
        <w:rPr>
          <w:sz w:val="20"/>
        </w:rPr>
        <w:t>or</w:t>
      </w:r>
      <w:r>
        <w:rPr>
          <w:spacing w:val="-19"/>
          <w:sz w:val="20"/>
        </w:rPr>
        <w:t> </w:t>
      </w:r>
      <w:r>
        <w:rPr>
          <w:sz w:val="20"/>
        </w:rPr>
        <w:t>adopted</w:t>
      </w:r>
      <w:r>
        <w:rPr>
          <w:spacing w:val="-19"/>
          <w:sz w:val="20"/>
        </w:rPr>
        <w:t> </w:t>
      </w:r>
      <w:r>
        <w:rPr>
          <w:sz w:val="20"/>
        </w:rPr>
        <w:t>a</w:t>
      </w:r>
      <w:r>
        <w:rPr>
          <w:spacing w:val="-19"/>
          <w:sz w:val="20"/>
        </w:rPr>
        <w:t> </w:t>
      </w:r>
      <w:r>
        <w:rPr>
          <w:sz w:val="20"/>
        </w:rPr>
        <w:t>presumptive</w:t>
      </w:r>
      <w:r>
        <w:rPr>
          <w:spacing w:val="-19"/>
          <w:sz w:val="20"/>
        </w:rPr>
        <w:t> </w:t>
      </w:r>
      <w:r>
        <w:rPr>
          <w:sz w:val="20"/>
        </w:rPr>
        <w:t>MACT</w:t>
      </w:r>
      <w:r>
        <w:rPr>
          <w:spacing w:val="-21"/>
          <w:sz w:val="20"/>
        </w:rPr>
        <w:t> </w:t>
      </w:r>
      <w:r>
        <w:rPr>
          <w:sz w:val="20"/>
        </w:rPr>
        <w:t>determination</w:t>
      </w:r>
      <w:r>
        <w:rPr>
          <w:spacing w:val="-21"/>
          <w:sz w:val="20"/>
        </w:rPr>
        <w:t> </w:t>
      </w:r>
      <w:r>
        <w:rPr>
          <w:sz w:val="20"/>
        </w:rPr>
        <w:t>for</w:t>
      </w:r>
      <w:r>
        <w:rPr>
          <w:spacing w:val="-22"/>
          <w:sz w:val="20"/>
        </w:rPr>
        <w:t> </w:t>
      </w:r>
      <w:r>
        <w:rPr>
          <w:sz w:val="20"/>
        </w:rPr>
        <w:t>the</w:t>
      </w:r>
      <w:r>
        <w:rPr>
          <w:spacing w:val="-21"/>
          <w:sz w:val="20"/>
        </w:rPr>
        <w:t> </w:t>
      </w:r>
      <w:r>
        <w:rPr>
          <w:sz w:val="20"/>
        </w:rPr>
        <w:t>source</w:t>
      </w:r>
      <w:r>
        <w:rPr>
          <w:spacing w:val="-21"/>
          <w:sz w:val="20"/>
        </w:rPr>
        <w:t> </w:t>
      </w:r>
      <w:r>
        <w:rPr>
          <w:sz w:val="20"/>
        </w:rPr>
        <w:t>category</w:t>
      </w:r>
      <w:r>
        <w:rPr>
          <w:spacing w:val="-21"/>
          <w:sz w:val="20"/>
        </w:rPr>
        <w:t> </w:t>
      </w:r>
      <w:r>
        <w:rPr>
          <w:sz w:val="20"/>
        </w:rPr>
        <w:t>that</w:t>
      </w:r>
      <w:r>
        <w:rPr>
          <w:spacing w:val="-22"/>
          <w:sz w:val="20"/>
        </w:rPr>
        <w:t> </w:t>
      </w:r>
      <w:r>
        <w:rPr>
          <w:sz w:val="20"/>
        </w:rPr>
        <w:t>includes the</w:t>
      </w:r>
      <w:r>
        <w:rPr>
          <w:spacing w:val="-11"/>
          <w:sz w:val="20"/>
        </w:rPr>
        <w:t> </w:t>
      </w:r>
      <w:r>
        <w:rPr>
          <w:sz w:val="20"/>
        </w:rPr>
        <w:t>constructed</w:t>
      </w:r>
      <w:r>
        <w:rPr>
          <w:spacing w:val="-12"/>
          <w:sz w:val="20"/>
        </w:rPr>
        <w:t> </w:t>
      </w:r>
      <w:r>
        <w:rPr>
          <w:sz w:val="20"/>
        </w:rPr>
        <w:t>or</w:t>
      </w:r>
      <w:r>
        <w:rPr>
          <w:spacing w:val="-13"/>
          <w:sz w:val="20"/>
        </w:rPr>
        <w:t> </w:t>
      </w:r>
      <w:r>
        <w:rPr>
          <w:sz w:val="20"/>
        </w:rPr>
        <w:t>reconstructed</w:t>
      </w:r>
      <w:r>
        <w:rPr>
          <w:spacing w:val="-12"/>
          <w:sz w:val="20"/>
        </w:rPr>
        <w:t> </w:t>
      </w:r>
      <w:r>
        <w:rPr>
          <w:sz w:val="20"/>
        </w:rPr>
        <w:t>major</w:t>
      </w:r>
      <w:r>
        <w:rPr>
          <w:spacing w:val="-13"/>
          <w:sz w:val="20"/>
        </w:rPr>
        <w:t> </w:t>
      </w:r>
      <w:r>
        <w:rPr>
          <w:sz w:val="20"/>
        </w:rPr>
        <w:t>source,</w:t>
      </w:r>
      <w:r>
        <w:rPr>
          <w:spacing w:val="-13"/>
          <w:sz w:val="20"/>
        </w:rPr>
        <w:t> </w:t>
      </w:r>
      <w:r>
        <w:rPr>
          <w:sz w:val="20"/>
        </w:rPr>
        <w:t>then</w:t>
      </w:r>
      <w:r>
        <w:rPr>
          <w:spacing w:val="-12"/>
          <w:sz w:val="20"/>
        </w:rPr>
        <w:t> </w:t>
      </w:r>
      <w:r>
        <w:rPr>
          <w:sz w:val="20"/>
        </w:rPr>
        <w:t>the</w:t>
      </w:r>
      <w:r>
        <w:rPr>
          <w:spacing w:val="-13"/>
          <w:sz w:val="20"/>
        </w:rPr>
        <w:t> </w:t>
      </w:r>
      <w:r>
        <w:rPr>
          <w:sz w:val="20"/>
        </w:rPr>
        <w:t>MACT</w:t>
      </w:r>
      <w:r>
        <w:rPr>
          <w:spacing w:val="-13"/>
          <w:sz w:val="20"/>
        </w:rPr>
        <w:t> </w:t>
      </w:r>
      <w:r>
        <w:rPr>
          <w:sz w:val="20"/>
        </w:rPr>
        <w:t>requirements</w:t>
      </w:r>
      <w:r>
        <w:rPr>
          <w:spacing w:val="-13"/>
          <w:sz w:val="20"/>
        </w:rPr>
        <w:t> </w:t>
      </w:r>
      <w:r>
        <w:rPr>
          <w:sz w:val="20"/>
        </w:rPr>
        <w:t>applied</w:t>
      </w:r>
      <w:r>
        <w:rPr>
          <w:spacing w:val="-13"/>
          <w:sz w:val="20"/>
        </w:rPr>
        <w:t> </w:t>
      </w:r>
      <w:r>
        <w:rPr>
          <w:sz w:val="20"/>
        </w:rPr>
        <w:t>to</w:t>
      </w:r>
      <w:r>
        <w:rPr>
          <w:spacing w:val="-13"/>
          <w:sz w:val="20"/>
        </w:rPr>
        <w:t> </w:t>
      </w:r>
      <w:r>
        <w:rPr>
          <w:sz w:val="20"/>
        </w:rPr>
        <w:t>the</w:t>
      </w:r>
      <w:r>
        <w:rPr>
          <w:spacing w:val="-13"/>
          <w:sz w:val="20"/>
        </w:rPr>
        <w:t> </w:t>
      </w:r>
      <w:r>
        <w:rPr>
          <w:sz w:val="20"/>
        </w:rPr>
        <w:t>constructed</w:t>
      </w:r>
      <w:r>
        <w:rPr>
          <w:spacing w:val="-13"/>
          <w:sz w:val="20"/>
        </w:rPr>
        <w:t> </w:t>
      </w:r>
      <w:r>
        <w:rPr>
          <w:sz w:val="20"/>
        </w:rPr>
        <w:t>or reconstructed</w:t>
      </w:r>
      <w:r>
        <w:rPr>
          <w:spacing w:val="-7"/>
          <w:sz w:val="20"/>
        </w:rPr>
        <w:t> </w:t>
      </w:r>
      <w:r>
        <w:rPr>
          <w:sz w:val="20"/>
        </w:rPr>
        <w:t>major</w:t>
      </w:r>
      <w:r>
        <w:rPr>
          <w:spacing w:val="-8"/>
          <w:sz w:val="20"/>
        </w:rPr>
        <w:t> </w:t>
      </w:r>
      <w:r>
        <w:rPr>
          <w:sz w:val="20"/>
        </w:rPr>
        <w:t>source</w:t>
      </w:r>
      <w:r>
        <w:rPr>
          <w:spacing w:val="-8"/>
          <w:sz w:val="20"/>
        </w:rPr>
        <w:t> </w:t>
      </w:r>
      <w:r>
        <w:rPr>
          <w:sz w:val="20"/>
        </w:rPr>
        <w:t>shall</w:t>
      </w:r>
      <w:r>
        <w:rPr>
          <w:spacing w:val="-8"/>
          <w:sz w:val="20"/>
        </w:rPr>
        <w:t> </w:t>
      </w:r>
      <w:r>
        <w:rPr>
          <w:sz w:val="20"/>
        </w:rPr>
        <w:t>have</w:t>
      </w:r>
      <w:r>
        <w:rPr>
          <w:spacing w:val="-8"/>
          <w:sz w:val="20"/>
        </w:rPr>
        <w:t> </w:t>
      </w:r>
      <w:r>
        <w:rPr>
          <w:sz w:val="20"/>
        </w:rPr>
        <w:t>considered</w:t>
      </w:r>
      <w:r>
        <w:rPr>
          <w:spacing w:val="-7"/>
          <w:sz w:val="20"/>
        </w:rPr>
        <w:t> </w:t>
      </w:r>
      <w:r>
        <w:rPr>
          <w:sz w:val="20"/>
        </w:rPr>
        <w:t>those</w:t>
      </w:r>
      <w:r>
        <w:rPr>
          <w:spacing w:val="-8"/>
          <w:sz w:val="20"/>
        </w:rPr>
        <w:t> </w:t>
      </w:r>
      <w:r>
        <w:rPr>
          <w:sz w:val="20"/>
        </w:rPr>
        <w:t>MACT</w:t>
      </w:r>
      <w:r>
        <w:rPr>
          <w:spacing w:val="-8"/>
          <w:sz w:val="20"/>
        </w:rPr>
        <w:t> </w:t>
      </w:r>
      <w:r>
        <w:rPr>
          <w:sz w:val="20"/>
        </w:rPr>
        <w:t>emission</w:t>
      </w:r>
      <w:r>
        <w:rPr>
          <w:spacing w:val="-8"/>
          <w:sz w:val="20"/>
        </w:rPr>
        <w:t> </w:t>
      </w:r>
      <w:r>
        <w:rPr>
          <w:sz w:val="20"/>
        </w:rPr>
        <w:t>limitations</w:t>
      </w:r>
      <w:r>
        <w:rPr>
          <w:spacing w:val="-8"/>
          <w:sz w:val="20"/>
        </w:rPr>
        <w:t> </w:t>
      </w:r>
      <w:r>
        <w:rPr>
          <w:sz w:val="20"/>
        </w:rPr>
        <w:t>and</w:t>
      </w:r>
      <w:r>
        <w:rPr>
          <w:spacing w:val="-8"/>
          <w:sz w:val="20"/>
        </w:rPr>
        <w:t> </w:t>
      </w:r>
      <w:r>
        <w:rPr>
          <w:sz w:val="20"/>
        </w:rPr>
        <w:t>requirements</w:t>
      </w:r>
      <w:r>
        <w:rPr>
          <w:spacing w:val="-9"/>
          <w:sz w:val="20"/>
        </w:rPr>
        <w:t> </w:t>
      </w:r>
      <w:r>
        <w:rPr>
          <w:sz w:val="20"/>
        </w:rPr>
        <w:t>of the proposed standard or presumptive MACT</w:t>
      </w:r>
      <w:r>
        <w:rPr>
          <w:spacing w:val="-25"/>
          <w:sz w:val="20"/>
        </w:rPr>
        <w:t> </w:t>
      </w:r>
      <w:r>
        <w:rPr>
          <w:sz w:val="20"/>
        </w:rPr>
        <w:t>determination.</w:t>
      </w:r>
    </w:p>
    <w:p>
      <w:pPr>
        <w:pStyle w:val="ListParagraph"/>
        <w:numPr>
          <w:ilvl w:val="0"/>
          <w:numId w:val="8"/>
        </w:numPr>
        <w:tabs>
          <w:tab w:pos="420" w:val="left" w:leader="none"/>
        </w:tabs>
        <w:spacing w:line="240" w:lineRule="auto" w:before="1" w:after="0"/>
        <w:ind w:left="100" w:right="118" w:firstLine="0"/>
        <w:jc w:val="both"/>
        <w:rPr>
          <w:sz w:val="20"/>
        </w:rPr>
      </w:pPr>
      <w:r>
        <w:rPr>
          <w:sz w:val="20"/>
        </w:rPr>
        <w:t>Effective</w:t>
      </w:r>
      <w:r>
        <w:rPr>
          <w:spacing w:val="-5"/>
          <w:sz w:val="20"/>
        </w:rPr>
        <w:t> </w:t>
      </w:r>
      <w:r>
        <w:rPr>
          <w:sz w:val="20"/>
        </w:rPr>
        <w:t>date</w:t>
      </w:r>
      <w:r>
        <w:rPr>
          <w:spacing w:val="-5"/>
          <w:sz w:val="20"/>
        </w:rPr>
        <w:t> </w:t>
      </w:r>
      <w:r>
        <w:rPr>
          <w:sz w:val="20"/>
        </w:rPr>
        <w:t>of</w:t>
      </w:r>
      <w:r>
        <w:rPr>
          <w:spacing w:val="-5"/>
          <w:sz w:val="20"/>
        </w:rPr>
        <w:t> </w:t>
      </w:r>
      <w:r>
        <w:rPr>
          <w:sz w:val="20"/>
        </w:rPr>
        <w:t>MACT</w:t>
      </w:r>
      <w:r>
        <w:rPr>
          <w:spacing w:val="-5"/>
          <w:sz w:val="20"/>
        </w:rPr>
        <w:t> </w:t>
      </w:r>
      <w:r>
        <w:rPr>
          <w:sz w:val="20"/>
        </w:rPr>
        <w:t>determination.</w:t>
      </w:r>
      <w:r>
        <w:rPr>
          <w:spacing w:val="-5"/>
          <w:sz w:val="20"/>
        </w:rPr>
        <w:t> </w:t>
      </w:r>
      <w:r>
        <w:rPr>
          <w:sz w:val="20"/>
        </w:rPr>
        <w:t>The</w:t>
      </w:r>
      <w:r>
        <w:rPr>
          <w:spacing w:val="-5"/>
          <w:sz w:val="20"/>
        </w:rPr>
        <w:t> </w:t>
      </w:r>
      <w:r>
        <w:rPr>
          <w:sz w:val="20"/>
        </w:rPr>
        <w:t>effective</w:t>
      </w:r>
      <w:r>
        <w:rPr>
          <w:spacing w:val="-5"/>
          <w:sz w:val="20"/>
        </w:rPr>
        <w:t> </w:t>
      </w:r>
      <w:r>
        <w:rPr>
          <w:sz w:val="20"/>
        </w:rPr>
        <w:t>date</w:t>
      </w:r>
      <w:r>
        <w:rPr>
          <w:spacing w:val="-5"/>
          <w:sz w:val="20"/>
        </w:rPr>
        <w:t> </w:t>
      </w:r>
      <w:r>
        <w:rPr>
          <w:sz w:val="20"/>
        </w:rPr>
        <w:t>of</w:t>
      </w:r>
      <w:r>
        <w:rPr>
          <w:spacing w:val="-5"/>
          <w:sz w:val="20"/>
        </w:rPr>
        <w:t> </w:t>
      </w:r>
      <w:r>
        <w:rPr>
          <w:sz w:val="20"/>
        </w:rPr>
        <w:t>a</w:t>
      </w:r>
      <w:r>
        <w:rPr>
          <w:spacing w:val="-5"/>
          <w:sz w:val="20"/>
        </w:rPr>
        <w:t> </w:t>
      </w:r>
      <w:r>
        <w:rPr>
          <w:sz w:val="20"/>
        </w:rPr>
        <w:t>MACT</w:t>
      </w:r>
      <w:r>
        <w:rPr>
          <w:spacing w:val="-5"/>
          <w:sz w:val="20"/>
        </w:rPr>
        <w:t> </w:t>
      </w:r>
      <w:r>
        <w:rPr>
          <w:sz w:val="20"/>
        </w:rPr>
        <w:t>determination</w:t>
      </w:r>
      <w:r>
        <w:rPr>
          <w:spacing w:val="-5"/>
          <w:sz w:val="20"/>
        </w:rPr>
        <w:t> </w:t>
      </w:r>
      <w:r>
        <w:rPr>
          <w:sz w:val="20"/>
        </w:rPr>
        <w:t>shall</w:t>
      </w:r>
      <w:r>
        <w:rPr>
          <w:spacing w:val="-5"/>
          <w:sz w:val="20"/>
        </w:rPr>
        <w:t> </w:t>
      </w:r>
      <w:r>
        <w:rPr>
          <w:sz w:val="20"/>
        </w:rPr>
        <w:t>be</w:t>
      </w:r>
      <w:r>
        <w:rPr>
          <w:spacing w:val="-5"/>
          <w:sz w:val="20"/>
        </w:rPr>
        <w:t> </w:t>
      </w:r>
      <w:r>
        <w:rPr>
          <w:sz w:val="20"/>
        </w:rPr>
        <w:t>the</w:t>
      </w:r>
      <w:r>
        <w:rPr>
          <w:spacing w:val="-5"/>
          <w:sz w:val="20"/>
        </w:rPr>
        <w:t> </w:t>
      </w:r>
      <w:r>
        <w:rPr>
          <w:sz w:val="20"/>
        </w:rPr>
        <w:t>date</w:t>
      </w:r>
      <w:r>
        <w:rPr>
          <w:spacing w:val="-5"/>
          <w:sz w:val="20"/>
        </w:rPr>
        <w:t> </w:t>
      </w:r>
      <w:r>
        <w:rPr>
          <w:sz w:val="20"/>
        </w:rPr>
        <w:t>of</w:t>
      </w:r>
      <w:r>
        <w:rPr>
          <w:spacing w:val="-6"/>
          <w:sz w:val="20"/>
        </w:rPr>
        <w:t> </w:t>
      </w:r>
      <w:r>
        <w:rPr>
          <w:sz w:val="20"/>
        </w:rPr>
        <w:t>issuance</w:t>
      </w:r>
      <w:r>
        <w:rPr>
          <w:spacing w:val="-7"/>
          <w:sz w:val="20"/>
        </w:rPr>
        <w:t> </w:t>
      </w:r>
      <w:r>
        <w:rPr>
          <w:sz w:val="20"/>
        </w:rPr>
        <w:t>of</w:t>
      </w:r>
      <w:r>
        <w:rPr>
          <w:spacing w:val="-6"/>
          <w:sz w:val="20"/>
        </w:rPr>
        <w:t> </w:t>
      </w:r>
      <w:r>
        <w:rPr>
          <w:sz w:val="20"/>
        </w:rPr>
        <w:t>a permit</w:t>
      </w:r>
      <w:r>
        <w:rPr>
          <w:spacing w:val="-3"/>
          <w:sz w:val="20"/>
        </w:rPr>
        <w:t> </w:t>
      </w:r>
      <w:r>
        <w:rPr>
          <w:sz w:val="20"/>
        </w:rPr>
        <w:t>under</w:t>
      </w:r>
      <w:r>
        <w:rPr>
          <w:spacing w:val="-3"/>
          <w:sz w:val="20"/>
        </w:rPr>
        <w:t> </w:t>
      </w:r>
      <w:r>
        <w:rPr>
          <w:sz w:val="20"/>
        </w:rPr>
        <w:t>procedures</w:t>
      </w:r>
      <w:r>
        <w:rPr>
          <w:spacing w:val="-3"/>
          <w:sz w:val="20"/>
        </w:rPr>
        <w:t> </w:t>
      </w:r>
      <w:r>
        <w:rPr>
          <w:sz w:val="20"/>
        </w:rPr>
        <w:t>of</w:t>
      </w:r>
      <w:r>
        <w:rPr>
          <w:spacing w:val="-3"/>
          <w:sz w:val="20"/>
        </w:rPr>
        <w:t> </w:t>
      </w:r>
      <w:r>
        <w:rPr>
          <w:sz w:val="20"/>
        </w:rPr>
        <w:t>15A</w:t>
      </w:r>
      <w:r>
        <w:rPr>
          <w:spacing w:val="-3"/>
          <w:sz w:val="20"/>
        </w:rPr>
        <w:t> </w:t>
      </w:r>
      <w:r>
        <w:rPr>
          <w:sz w:val="20"/>
        </w:rPr>
        <w:t>NCAC</w:t>
      </w:r>
      <w:r>
        <w:rPr>
          <w:spacing w:val="-3"/>
          <w:sz w:val="20"/>
        </w:rPr>
        <w:t> </w:t>
      </w:r>
      <w:r>
        <w:rPr>
          <w:sz w:val="20"/>
        </w:rPr>
        <w:t>2Q</w:t>
      </w:r>
      <w:r>
        <w:rPr>
          <w:spacing w:val="-3"/>
          <w:sz w:val="20"/>
        </w:rPr>
        <w:t> </w:t>
      </w:r>
      <w:r>
        <w:rPr>
          <w:sz w:val="20"/>
        </w:rPr>
        <w:t>.0300</w:t>
      </w:r>
      <w:r>
        <w:rPr>
          <w:spacing w:val="-3"/>
          <w:sz w:val="20"/>
        </w:rPr>
        <w:t> </w:t>
      </w:r>
      <w:r>
        <w:rPr>
          <w:sz w:val="20"/>
        </w:rPr>
        <w:t>or</w:t>
      </w:r>
      <w:r>
        <w:rPr>
          <w:spacing w:val="-5"/>
          <w:sz w:val="20"/>
        </w:rPr>
        <w:t> </w:t>
      </w:r>
      <w:r>
        <w:rPr>
          <w:sz w:val="20"/>
        </w:rPr>
        <w:t>.0500</w:t>
      </w:r>
      <w:r>
        <w:rPr>
          <w:spacing w:val="-3"/>
          <w:sz w:val="20"/>
        </w:rPr>
        <w:t> </w:t>
      </w:r>
      <w:r>
        <w:rPr>
          <w:sz w:val="20"/>
        </w:rPr>
        <w:t>incorporating</w:t>
      </w:r>
      <w:r>
        <w:rPr>
          <w:spacing w:val="-3"/>
          <w:sz w:val="20"/>
        </w:rPr>
        <w:t> </w:t>
      </w:r>
      <w:r>
        <w:rPr>
          <w:sz w:val="20"/>
        </w:rPr>
        <w:t>a</w:t>
      </w:r>
      <w:r>
        <w:rPr>
          <w:spacing w:val="-3"/>
          <w:sz w:val="20"/>
        </w:rPr>
        <w:t> </w:t>
      </w:r>
      <w:r>
        <w:rPr>
          <w:sz w:val="20"/>
        </w:rPr>
        <w:t>MACT</w:t>
      </w:r>
      <w:r>
        <w:rPr>
          <w:spacing w:val="-3"/>
          <w:sz w:val="20"/>
        </w:rPr>
        <w:t> </w:t>
      </w:r>
      <w:r>
        <w:rPr>
          <w:sz w:val="20"/>
        </w:rPr>
        <w:t>determination.</w:t>
      </w:r>
    </w:p>
    <w:p>
      <w:pPr>
        <w:pStyle w:val="ListParagraph"/>
        <w:numPr>
          <w:ilvl w:val="0"/>
          <w:numId w:val="8"/>
        </w:numPr>
        <w:tabs>
          <w:tab w:pos="415" w:val="left" w:leader="none"/>
        </w:tabs>
        <w:spacing w:line="240" w:lineRule="auto" w:before="1" w:after="0"/>
        <w:ind w:left="100" w:right="115" w:firstLine="0"/>
        <w:jc w:val="both"/>
        <w:rPr>
          <w:sz w:val="20"/>
        </w:rPr>
      </w:pPr>
      <w:r>
        <w:rPr>
          <w:sz w:val="20"/>
        </w:rPr>
        <w:t>Compliance date. On and after the date of start-up, a constructed or reconstructed major source that is subject to the requirements</w:t>
      </w:r>
      <w:r>
        <w:rPr>
          <w:spacing w:val="-4"/>
          <w:sz w:val="20"/>
        </w:rPr>
        <w:t> </w:t>
      </w:r>
      <w:r>
        <w:rPr>
          <w:sz w:val="20"/>
        </w:rPr>
        <w:t>of</w:t>
      </w:r>
      <w:r>
        <w:rPr>
          <w:spacing w:val="-4"/>
          <w:sz w:val="20"/>
        </w:rPr>
        <w:t> </w:t>
      </w:r>
      <w:r>
        <w:rPr>
          <w:sz w:val="20"/>
        </w:rPr>
        <w:t>this</w:t>
      </w:r>
      <w:r>
        <w:rPr>
          <w:spacing w:val="-4"/>
          <w:sz w:val="20"/>
        </w:rPr>
        <w:t> </w:t>
      </w:r>
      <w:r>
        <w:rPr>
          <w:sz w:val="20"/>
        </w:rPr>
        <w:t>Rule</w:t>
      </w:r>
      <w:r>
        <w:rPr>
          <w:spacing w:val="-4"/>
          <w:sz w:val="20"/>
        </w:rPr>
        <w:t> </w:t>
      </w:r>
      <w:r>
        <w:rPr>
          <w:sz w:val="20"/>
        </w:rPr>
        <w:t>shall</w:t>
      </w:r>
      <w:r>
        <w:rPr>
          <w:spacing w:val="-4"/>
          <w:sz w:val="20"/>
        </w:rPr>
        <w:t> </w:t>
      </w:r>
      <w:r>
        <w:rPr>
          <w:sz w:val="20"/>
        </w:rPr>
        <w:t>be</w:t>
      </w:r>
      <w:r>
        <w:rPr>
          <w:spacing w:val="-4"/>
          <w:sz w:val="20"/>
        </w:rPr>
        <w:t> </w:t>
      </w:r>
      <w:r>
        <w:rPr>
          <w:sz w:val="20"/>
        </w:rPr>
        <w:t>in</w:t>
      </w:r>
      <w:r>
        <w:rPr>
          <w:spacing w:val="-4"/>
          <w:sz w:val="20"/>
        </w:rPr>
        <w:t> </w:t>
      </w:r>
      <w:r>
        <w:rPr>
          <w:sz w:val="20"/>
        </w:rPr>
        <w:t>compliance</w:t>
      </w:r>
      <w:r>
        <w:rPr>
          <w:spacing w:val="-4"/>
          <w:sz w:val="20"/>
        </w:rPr>
        <w:t> </w:t>
      </w:r>
      <w:r>
        <w:rPr>
          <w:sz w:val="20"/>
        </w:rPr>
        <w:t>with</w:t>
      </w:r>
      <w:r>
        <w:rPr>
          <w:spacing w:val="-4"/>
          <w:sz w:val="20"/>
        </w:rPr>
        <w:t> </w:t>
      </w:r>
      <w:r>
        <w:rPr>
          <w:sz w:val="20"/>
        </w:rPr>
        <w:t>all</w:t>
      </w:r>
      <w:r>
        <w:rPr>
          <w:spacing w:val="-4"/>
          <w:sz w:val="20"/>
        </w:rPr>
        <w:t> </w:t>
      </w:r>
      <w:r>
        <w:rPr>
          <w:sz w:val="20"/>
        </w:rPr>
        <w:t>applicable</w:t>
      </w:r>
      <w:r>
        <w:rPr>
          <w:spacing w:val="-4"/>
          <w:sz w:val="20"/>
        </w:rPr>
        <w:t> </w:t>
      </w:r>
      <w:r>
        <w:rPr>
          <w:sz w:val="20"/>
        </w:rPr>
        <w:t>requirements</w:t>
      </w:r>
      <w:r>
        <w:rPr>
          <w:spacing w:val="-4"/>
          <w:sz w:val="20"/>
        </w:rPr>
        <w:t> </w:t>
      </w:r>
      <w:r>
        <w:rPr>
          <w:sz w:val="20"/>
        </w:rPr>
        <w:t>specified</w:t>
      </w:r>
      <w:r>
        <w:rPr>
          <w:spacing w:val="-4"/>
          <w:sz w:val="20"/>
        </w:rPr>
        <w:t> </w:t>
      </w:r>
      <w:r>
        <w:rPr>
          <w:sz w:val="20"/>
        </w:rPr>
        <w:t>in</w:t>
      </w:r>
      <w:r>
        <w:rPr>
          <w:spacing w:val="-4"/>
          <w:sz w:val="20"/>
        </w:rPr>
        <w:t> </w:t>
      </w:r>
      <w:r>
        <w:rPr>
          <w:sz w:val="20"/>
        </w:rPr>
        <w:t>the</w:t>
      </w:r>
      <w:r>
        <w:rPr>
          <w:spacing w:val="-4"/>
          <w:sz w:val="20"/>
        </w:rPr>
        <w:t> </w:t>
      </w:r>
      <w:r>
        <w:rPr>
          <w:sz w:val="20"/>
        </w:rPr>
        <w:t>MACT</w:t>
      </w:r>
      <w:r>
        <w:rPr>
          <w:spacing w:val="-4"/>
          <w:sz w:val="20"/>
        </w:rPr>
        <w:t> </w:t>
      </w:r>
      <w:r>
        <w:rPr>
          <w:sz w:val="20"/>
        </w:rPr>
        <w:t>determination.</w:t>
      </w:r>
    </w:p>
    <w:p>
      <w:pPr>
        <w:pStyle w:val="ListParagraph"/>
        <w:numPr>
          <w:ilvl w:val="0"/>
          <w:numId w:val="8"/>
        </w:numPr>
        <w:tabs>
          <w:tab w:pos="434" w:val="left" w:leader="none"/>
        </w:tabs>
        <w:spacing w:line="240" w:lineRule="auto" w:before="1" w:after="0"/>
        <w:ind w:left="433" w:right="0" w:hanging="333"/>
        <w:jc w:val="both"/>
        <w:rPr>
          <w:sz w:val="20"/>
        </w:rPr>
      </w:pPr>
      <w:r>
        <w:rPr>
          <w:sz w:val="20"/>
        </w:rPr>
        <w:t>Compliance with MACT determinations.  The owner or operator of a constructed or reconstructed major source</w:t>
      </w:r>
      <w:r>
        <w:rPr>
          <w:spacing w:val="2"/>
          <w:sz w:val="20"/>
        </w:rPr>
        <w:t> </w:t>
      </w:r>
      <w:r>
        <w:rPr>
          <w:sz w:val="20"/>
        </w:rPr>
        <w:t>that:</w:t>
      </w:r>
    </w:p>
    <w:p>
      <w:pPr>
        <w:pStyle w:val="ListParagraph"/>
        <w:numPr>
          <w:ilvl w:val="1"/>
          <w:numId w:val="8"/>
        </w:numPr>
        <w:tabs>
          <w:tab w:pos="1539" w:val="left" w:leader="none"/>
        </w:tabs>
        <w:spacing w:line="240" w:lineRule="auto" w:before="1" w:after="0"/>
        <w:ind w:left="1540" w:right="114" w:hanging="720"/>
        <w:jc w:val="both"/>
        <w:rPr>
          <w:sz w:val="20"/>
        </w:rPr>
      </w:pPr>
      <w:r>
        <w:rPr>
          <w:sz w:val="20"/>
        </w:rPr>
        <w:t>is</w:t>
      </w:r>
      <w:r>
        <w:rPr>
          <w:spacing w:val="-17"/>
          <w:sz w:val="20"/>
        </w:rPr>
        <w:t> </w:t>
      </w:r>
      <w:r>
        <w:rPr>
          <w:sz w:val="20"/>
        </w:rPr>
        <w:t>subject</w:t>
      </w:r>
      <w:r>
        <w:rPr>
          <w:spacing w:val="-17"/>
          <w:sz w:val="20"/>
        </w:rPr>
        <w:t> </w:t>
      </w:r>
      <w:r>
        <w:rPr>
          <w:sz w:val="20"/>
        </w:rPr>
        <w:t>to</w:t>
      </w:r>
      <w:r>
        <w:rPr>
          <w:spacing w:val="-17"/>
          <w:sz w:val="20"/>
        </w:rPr>
        <w:t> </w:t>
      </w:r>
      <w:r>
        <w:rPr>
          <w:sz w:val="20"/>
        </w:rPr>
        <w:t>a</w:t>
      </w:r>
      <w:r>
        <w:rPr>
          <w:spacing w:val="-17"/>
          <w:sz w:val="20"/>
        </w:rPr>
        <w:t> </w:t>
      </w:r>
      <w:r>
        <w:rPr>
          <w:sz w:val="20"/>
        </w:rPr>
        <w:t>MACT</w:t>
      </w:r>
      <w:r>
        <w:rPr>
          <w:spacing w:val="-18"/>
          <w:sz w:val="20"/>
        </w:rPr>
        <w:t> </w:t>
      </w:r>
      <w:r>
        <w:rPr>
          <w:sz w:val="20"/>
        </w:rPr>
        <w:t>determination</w:t>
      </w:r>
      <w:r>
        <w:rPr>
          <w:spacing w:val="-17"/>
          <w:sz w:val="20"/>
        </w:rPr>
        <w:t> </w:t>
      </w:r>
      <w:r>
        <w:rPr>
          <w:sz w:val="20"/>
        </w:rPr>
        <w:t>shall</w:t>
      </w:r>
      <w:r>
        <w:rPr>
          <w:spacing w:val="-17"/>
          <w:sz w:val="20"/>
        </w:rPr>
        <w:t> </w:t>
      </w:r>
      <w:r>
        <w:rPr>
          <w:sz w:val="20"/>
        </w:rPr>
        <w:t>comply</w:t>
      </w:r>
      <w:r>
        <w:rPr>
          <w:spacing w:val="-17"/>
          <w:sz w:val="20"/>
        </w:rPr>
        <w:t> </w:t>
      </w:r>
      <w:r>
        <w:rPr>
          <w:sz w:val="20"/>
        </w:rPr>
        <w:t>with</w:t>
      </w:r>
      <w:r>
        <w:rPr>
          <w:spacing w:val="-17"/>
          <w:sz w:val="20"/>
        </w:rPr>
        <w:t> </w:t>
      </w:r>
      <w:r>
        <w:rPr>
          <w:sz w:val="20"/>
        </w:rPr>
        <w:t>all</w:t>
      </w:r>
      <w:r>
        <w:rPr>
          <w:spacing w:val="-17"/>
          <w:sz w:val="20"/>
        </w:rPr>
        <w:t> </w:t>
      </w:r>
      <w:r>
        <w:rPr>
          <w:sz w:val="20"/>
        </w:rPr>
        <w:t>requirements</w:t>
      </w:r>
      <w:r>
        <w:rPr>
          <w:spacing w:val="-17"/>
          <w:sz w:val="20"/>
        </w:rPr>
        <w:t> </w:t>
      </w:r>
      <w:r>
        <w:rPr>
          <w:sz w:val="20"/>
        </w:rPr>
        <w:t>set</w:t>
      </w:r>
      <w:r>
        <w:rPr>
          <w:spacing w:val="-17"/>
          <w:sz w:val="20"/>
        </w:rPr>
        <w:t> </w:t>
      </w:r>
      <w:r>
        <w:rPr>
          <w:sz w:val="20"/>
        </w:rPr>
        <w:t>forth</w:t>
      </w:r>
      <w:r>
        <w:rPr>
          <w:spacing w:val="-19"/>
          <w:sz w:val="20"/>
        </w:rPr>
        <w:t> </w:t>
      </w:r>
      <w:r>
        <w:rPr>
          <w:sz w:val="20"/>
        </w:rPr>
        <w:t>in</w:t>
      </w:r>
      <w:r>
        <w:rPr>
          <w:spacing w:val="-19"/>
          <w:sz w:val="20"/>
        </w:rPr>
        <w:t> </w:t>
      </w:r>
      <w:r>
        <w:rPr>
          <w:sz w:val="20"/>
        </w:rPr>
        <w:t>the</w:t>
      </w:r>
      <w:r>
        <w:rPr>
          <w:spacing w:val="-19"/>
          <w:sz w:val="20"/>
        </w:rPr>
        <w:t> </w:t>
      </w:r>
      <w:r>
        <w:rPr>
          <w:sz w:val="20"/>
        </w:rPr>
        <w:t>permit</w:t>
      </w:r>
      <w:r>
        <w:rPr>
          <w:spacing w:val="-19"/>
          <w:sz w:val="20"/>
        </w:rPr>
        <w:t> </w:t>
      </w:r>
      <w:r>
        <w:rPr>
          <w:sz w:val="20"/>
        </w:rPr>
        <w:t>issued</w:t>
      </w:r>
      <w:r>
        <w:rPr>
          <w:spacing w:val="-19"/>
          <w:sz w:val="20"/>
        </w:rPr>
        <w:t> </w:t>
      </w:r>
      <w:r>
        <w:rPr>
          <w:sz w:val="20"/>
        </w:rPr>
        <w:t>under 15A NCAC 2Q .0300 or .0500, including any MACT emission limitation or MACT work practice standard,</w:t>
      </w:r>
      <w:r>
        <w:rPr>
          <w:spacing w:val="-25"/>
          <w:sz w:val="20"/>
        </w:rPr>
        <w:t> </w:t>
      </w:r>
      <w:r>
        <w:rPr>
          <w:sz w:val="20"/>
        </w:rPr>
        <w:t>and</w:t>
      </w:r>
      <w:r>
        <w:rPr>
          <w:spacing w:val="-26"/>
          <w:sz w:val="20"/>
        </w:rPr>
        <w:t> </w:t>
      </w:r>
      <w:r>
        <w:rPr>
          <w:sz w:val="20"/>
        </w:rPr>
        <w:t>any</w:t>
      </w:r>
      <w:r>
        <w:rPr>
          <w:spacing w:val="-26"/>
          <w:sz w:val="20"/>
        </w:rPr>
        <w:t> </w:t>
      </w:r>
      <w:r>
        <w:rPr>
          <w:sz w:val="20"/>
        </w:rPr>
        <w:t>notification,</w:t>
      </w:r>
      <w:r>
        <w:rPr>
          <w:spacing w:val="-27"/>
          <w:sz w:val="20"/>
        </w:rPr>
        <w:t> </w:t>
      </w:r>
      <w:r>
        <w:rPr>
          <w:sz w:val="20"/>
        </w:rPr>
        <w:t>operation</w:t>
      </w:r>
      <w:r>
        <w:rPr>
          <w:spacing w:val="-27"/>
          <w:sz w:val="20"/>
        </w:rPr>
        <w:t> </w:t>
      </w:r>
      <w:r>
        <w:rPr>
          <w:sz w:val="20"/>
        </w:rPr>
        <w:t>and</w:t>
      </w:r>
      <w:r>
        <w:rPr>
          <w:spacing w:val="-27"/>
          <w:sz w:val="20"/>
        </w:rPr>
        <w:t> </w:t>
      </w:r>
      <w:r>
        <w:rPr>
          <w:sz w:val="20"/>
        </w:rPr>
        <w:t>maintenance,</w:t>
      </w:r>
      <w:r>
        <w:rPr>
          <w:spacing w:val="-27"/>
          <w:sz w:val="20"/>
        </w:rPr>
        <w:t> </w:t>
      </w:r>
      <w:r>
        <w:rPr>
          <w:sz w:val="20"/>
        </w:rPr>
        <w:t>performance</w:t>
      </w:r>
      <w:r>
        <w:rPr>
          <w:spacing w:val="-27"/>
          <w:sz w:val="20"/>
        </w:rPr>
        <w:t> </w:t>
      </w:r>
      <w:r>
        <w:rPr>
          <w:sz w:val="20"/>
        </w:rPr>
        <w:t>testing,</w:t>
      </w:r>
      <w:r>
        <w:rPr>
          <w:spacing w:val="-28"/>
          <w:sz w:val="20"/>
        </w:rPr>
        <w:t> </w:t>
      </w:r>
      <w:r>
        <w:rPr>
          <w:sz w:val="20"/>
        </w:rPr>
        <w:t>monitoring,</w:t>
      </w:r>
      <w:r>
        <w:rPr>
          <w:spacing w:val="-27"/>
          <w:sz w:val="20"/>
        </w:rPr>
        <w:t> </w:t>
      </w:r>
      <w:r>
        <w:rPr>
          <w:sz w:val="20"/>
        </w:rPr>
        <w:t>reporting,</w:t>
      </w:r>
      <w:r>
        <w:rPr>
          <w:spacing w:val="-27"/>
          <w:sz w:val="20"/>
        </w:rPr>
        <w:t> </w:t>
      </w:r>
      <w:r>
        <w:rPr>
          <w:spacing w:val="-2"/>
          <w:sz w:val="20"/>
        </w:rPr>
        <w:t>and </w:t>
      </w:r>
      <w:r>
        <w:rPr>
          <w:sz w:val="20"/>
        </w:rPr>
        <w:t>recordkeeping requirements;</w:t>
      </w:r>
      <w:r>
        <w:rPr>
          <w:spacing w:val="-13"/>
          <w:sz w:val="20"/>
        </w:rPr>
        <w:t> </w:t>
      </w:r>
      <w:r>
        <w:rPr>
          <w:sz w:val="20"/>
        </w:rPr>
        <w:t>or</w:t>
      </w:r>
    </w:p>
    <w:p>
      <w:pPr>
        <w:pStyle w:val="ListParagraph"/>
        <w:numPr>
          <w:ilvl w:val="1"/>
          <w:numId w:val="8"/>
        </w:numPr>
        <w:tabs>
          <w:tab w:pos="1539" w:val="left" w:leader="none"/>
        </w:tabs>
        <w:spacing w:line="240" w:lineRule="auto" w:before="1" w:after="0"/>
        <w:ind w:left="1540" w:right="114" w:hanging="720"/>
        <w:jc w:val="both"/>
        <w:rPr>
          <w:sz w:val="20"/>
        </w:rPr>
      </w:pPr>
      <w:r>
        <w:rPr>
          <w:sz w:val="20"/>
        </w:rPr>
        <w:t>has</w:t>
      </w:r>
      <w:r>
        <w:rPr>
          <w:spacing w:val="-18"/>
          <w:sz w:val="20"/>
        </w:rPr>
        <w:t> </w:t>
      </w:r>
      <w:r>
        <w:rPr>
          <w:sz w:val="20"/>
        </w:rPr>
        <w:t>obtained</w:t>
      </w:r>
      <w:r>
        <w:rPr>
          <w:spacing w:val="-18"/>
          <w:sz w:val="20"/>
        </w:rPr>
        <w:t> </w:t>
      </w:r>
      <w:r>
        <w:rPr>
          <w:sz w:val="20"/>
        </w:rPr>
        <w:t>a</w:t>
      </w:r>
      <w:r>
        <w:rPr>
          <w:spacing w:val="-18"/>
          <w:sz w:val="20"/>
        </w:rPr>
        <w:t> </w:t>
      </w:r>
      <w:r>
        <w:rPr>
          <w:sz w:val="20"/>
        </w:rPr>
        <w:t>MACT</w:t>
      </w:r>
      <w:r>
        <w:rPr>
          <w:spacing w:val="-19"/>
          <w:sz w:val="20"/>
        </w:rPr>
        <w:t> </w:t>
      </w:r>
      <w:r>
        <w:rPr>
          <w:sz w:val="20"/>
        </w:rPr>
        <w:t>determination</w:t>
      </w:r>
      <w:r>
        <w:rPr>
          <w:spacing w:val="-18"/>
          <w:sz w:val="20"/>
        </w:rPr>
        <w:t> </w:t>
      </w:r>
      <w:r>
        <w:rPr>
          <w:sz w:val="20"/>
        </w:rPr>
        <w:t>shall</w:t>
      </w:r>
      <w:r>
        <w:rPr>
          <w:spacing w:val="-18"/>
          <w:sz w:val="20"/>
        </w:rPr>
        <w:t> </w:t>
      </w:r>
      <w:r>
        <w:rPr>
          <w:sz w:val="20"/>
        </w:rPr>
        <w:t>be</w:t>
      </w:r>
      <w:r>
        <w:rPr>
          <w:spacing w:val="-18"/>
          <w:sz w:val="20"/>
        </w:rPr>
        <w:t> </w:t>
      </w:r>
      <w:r>
        <w:rPr>
          <w:sz w:val="20"/>
        </w:rPr>
        <w:t>deemed</w:t>
      </w:r>
      <w:r>
        <w:rPr>
          <w:spacing w:val="-18"/>
          <w:sz w:val="20"/>
        </w:rPr>
        <w:t> </w:t>
      </w:r>
      <w:r>
        <w:rPr>
          <w:sz w:val="20"/>
        </w:rPr>
        <w:t>to</w:t>
      </w:r>
      <w:r>
        <w:rPr>
          <w:spacing w:val="-18"/>
          <w:sz w:val="20"/>
        </w:rPr>
        <w:t> </w:t>
      </w:r>
      <w:r>
        <w:rPr>
          <w:sz w:val="20"/>
        </w:rPr>
        <w:t>be</w:t>
      </w:r>
      <w:r>
        <w:rPr>
          <w:spacing w:val="-18"/>
          <w:sz w:val="20"/>
        </w:rPr>
        <w:t> </w:t>
      </w:r>
      <w:r>
        <w:rPr>
          <w:sz w:val="20"/>
        </w:rPr>
        <w:t>in</w:t>
      </w:r>
      <w:r>
        <w:rPr>
          <w:spacing w:val="-18"/>
          <w:sz w:val="20"/>
        </w:rPr>
        <w:t> </w:t>
      </w:r>
      <w:r>
        <w:rPr>
          <w:sz w:val="20"/>
        </w:rPr>
        <w:t>compliance</w:t>
      </w:r>
      <w:r>
        <w:rPr>
          <w:spacing w:val="-20"/>
          <w:sz w:val="20"/>
        </w:rPr>
        <w:t> </w:t>
      </w:r>
      <w:r>
        <w:rPr>
          <w:sz w:val="20"/>
        </w:rPr>
        <w:t>with</w:t>
      </w:r>
      <w:r>
        <w:rPr>
          <w:spacing w:val="-20"/>
          <w:sz w:val="20"/>
        </w:rPr>
        <w:t> </w:t>
      </w:r>
      <w:r>
        <w:rPr>
          <w:sz w:val="20"/>
        </w:rPr>
        <w:t>Section</w:t>
      </w:r>
      <w:r>
        <w:rPr>
          <w:spacing w:val="-20"/>
          <w:sz w:val="20"/>
        </w:rPr>
        <w:t> </w:t>
      </w:r>
      <w:r>
        <w:rPr>
          <w:sz w:val="20"/>
        </w:rPr>
        <w:t>112(g)(2)(B)</w:t>
      </w:r>
      <w:r>
        <w:rPr>
          <w:spacing w:val="-20"/>
          <w:sz w:val="20"/>
        </w:rPr>
        <w:t> </w:t>
      </w:r>
      <w:r>
        <w:rPr>
          <w:sz w:val="20"/>
        </w:rPr>
        <w:t>of</w:t>
      </w:r>
      <w:r>
        <w:rPr>
          <w:spacing w:val="-20"/>
          <w:sz w:val="20"/>
        </w:rPr>
        <w:t> </w:t>
      </w:r>
      <w:r>
        <w:rPr>
          <w:spacing w:val="-2"/>
          <w:sz w:val="20"/>
        </w:rPr>
        <w:t>the </w:t>
      </w:r>
      <w:r>
        <w:rPr>
          <w:sz w:val="20"/>
        </w:rPr>
        <w:t>federal</w:t>
      </w:r>
      <w:r>
        <w:rPr>
          <w:spacing w:val="-19"/>
          <w:sz w:val="20"/>
        </w:rPr>
        <w:t> </w:t>
      </w:r>
      <w:r>
        <w:rPr>
          <w:sz w:val="20"/>
        </w:rPr>
        <w:t>Clean</w:t>
      </w:r>
      <w:r>
        <w:rPr>
          <w:spacing w:val="-19"/>
          <w:sz w:val="20"/>
        </w:rPr>
        <w:t> </w:t>
      </w:r>
      <w:r>
        <w:rPr>
          <w:sz w:val="20"/>
        </w:rPr>
        <w:t>Air</w:t>
      </w:r>
      <w:r>
        <w:rPr>
          <w:spacing w:val="-20"/>
          <w:sz w:val="20"/>
        </w:rPr>
        <w:t> </w:t>
      </w:r>
      <w:r>
        <w:rPr>
          <w:sz w:val="20"/>
        </w:rPr>
        <w:t>Act</w:t>
      </w:r>
      <w:r>
        <w:rPr>
          <w:spacing w:val="-19"/>
          <w:sz w:val="20"/>
        </w:rPr>
        <w:t> </w:t>
      </w:r>
      <w:r>
        <w:rPr>
          <w:sz w:val="20"/>
        </w:rPr>
        <w:t>only</w:t>
      </w:r>
      <w:r>
        <w:rPr>
          <w:spacing w:val="-19"/>
          <w:sz w:val="20"/>
        </w:rPr>
        <w:t> </w:t>
      </w:r>
      <w:r>
        <w:rPr>
          <w:sz w:val="20"/>
        </w:rPr>
        <w:t>to</w:t>
      </w:r>
      <w:r>
        <w:rPr>
          <w:spacing w:val="-19"/>
          <w:sz w:val="20"/>
        </w:rPr>
        <w:t> </w:t>
      </w:r>
      <w:r>
        <w:rPr>
          <w:sz w:val="20"/>
        </w:rPr>
        <w:t>the</w:t>
      </w:r>
      <w:r>
        <w:rPr>
          <w:spacing w:val="-19"/>
          <w:sz w:val="20"/>
        </w:rPr>
        <w:t> </w:t>
      </w:r>
      <w:r>
        <w:rPr>
          <w:sz w:val="20"/>
        </w:rPr>
        <w:t>extent</w:t>
      </w:r>
      <w:r>
        <w:rPr>
          <w:spacing w:val="-19"/>
          <w:sz w:val="20"/>
        </w:rPr>
        <w:t> </w:t>
      </w:r>
      <w:r>
        <w:rPr>
          <w:sz w:val="20"/>
        </w:rPr>
        <w:t>that</w:t>
      </w:r>
      <w:r>
        <w:rPr>
          <w:spacing w:val="-19"/>
          <w:sz w:val="20"/>
        </w:rPr>
        <w:t> </w:t>
      </w:r>
      <w:r>
        <w:rPr>
          <w:sz w:val="20"/>
        </w:rPr>
        <w:t>the</w:t>
      </w:r>
      <w:r>
        <w:rPr>
          <w:spacing w:val="-21"/>
          <w:sz w:val="20"/>
        </w:rPr>
        <w:t> </w:t>
      </w:r>
      <w:r>
        <w:rPr>
          <w:sz w:val="20"/>
        </w:rPr>
        <w:t>constructed</w:t>
      </w:r>
      <w:r>
        <w:rPr>
          <w:spacing w:val="-21"/>
          <w:sz w:val="20"/>
        </w:rPr>
        <w:t> </w:t>
      </w:r>
      <w:r>
        <w:rPr>
          <w:sz w:val="20"/>
        </w:rPr>
        <w:t>or</w:t>
      </w:r>
      <w:r>
        <w:rPr>
          <w:spacing w:val="-21"/>
          <w:sz w:val="20"/>
        </w:rPr>
        <w:t> </w:t>
      </w:r>
      <w:r>
        <w:rPr>
          <w:sz w:val="20"/>
        </w:rPr>
        <w:t>reconstructed</w:t>
      </w:r>
      <w:r>
        <w:rPr>
          <w:spacing w:val="-21"/>
          <w:sz w:val="20"/>
        </w:rPr>
        <w:t> </w:t>
      </w:r>
      <w:r>
        <w:rPr>
          <w:sz w:val="20"/>
        </w:rPr>
        <w:t>major</w:t>
      </w:r>
      <w:r>
        <w:rPr>
          <w:spacing w:val="-21"/>
          <w:sz w:val="20"/>
        </w:rPr>
        <w:t> </w:t>
      </w:r>
      <w:r>
        <w:rPr>
          <w:sz w:val="20"/>
        </w:rPr>
        <w:t>source</w:t>
      </w:r>
      <w:r>
        <w:rPr>
          <w:spacing w:val="-21"/>
          <w:sz w:val="20"/>
        </w:rPr>
        <w:t> </w:t>
      </w:r>
      <w:r>
        <w:rPr>
          <w:sz w:val="20"/>
        </w:rPr>
        <w:t>is</w:t>
      </w:r>
      <w:r>
        <w:rPr>
          <w:spacing w:val="-21"/>
          <w:sz w:val="20"/>
        </w:rPr>
        <w:t> </w:t>
      </w:r>
      <w:r>
        <w:rPr>
          <w:sz w:val="20"/>
        </w:rPr>
        <w:t>in</w:t>
      </w:r>
      <w:r>
        <w:rPr>
          <w:spacing w:val="-21"/>
          <w:sz w:val="20"/>
        </w:rPr>
        <w:t> </w:t>
      </w:r>
      <w:r>
        <w:rPr>
          <w:sz w:val="20"/>
        </w:rPr>
        <w:t>compliance with</w:t>
      </w:r>
      <w:r>
        <w:rPr>
          <w:spacing w:val="-13"/>
          <w:sz w:val="20"/>
        </w:rPr>
        <w:t> </w:t>
      </w:r>
      <w:r>
        <w:rPr>
          <w:sz w:val="20"/>
        </w:rPr>
        <w:t>all</w:t>
      </w:r>
      <w:r>
        <w:rPr>
          <w:spacing w:val="-13"/>
          <w:sz w:val="20"/>
        </w:rPr>
        <w:t> </w:t>
      </w:r>
      <w:r>
        <w:rPr>
          <w:sz w:val="20"/>
        </w:rPr>
        <w:t>requirements</w:t>
      </w:r>
      <w:r>
        <w:rPr>
          <w:spacing w:val="-13"/>
          <w:sz w:val="20"/>
        </w:rPr>
        <w:t> </w:t>
      </w:r>
      <w:r>
        <w:rPr>
          <w:sz w:val="20"/>
        </w:rPr>
        <w:t>set</w:t>
      </w:r>
      <w:r>
        <w:rPr>
          <w:spacing w:val="-13"/>
          <w:sz w:val="20"/>
        </w:rPr>
        <w:t> </w:t>
      </w:r>
      <w:r>
        <w:rPr>
          <w:sz w:val="20"/>
        </w:rPr>
        <w:t>forth</w:t>
      </w:r>
      <w:r>
        <w:rPr>
          <w:spacing w:val="-13"/>
          <w:sz w:val="20"/>
        </w:rPr>
        <w:t> </w:t>
      </w:r>
      <w:r>
        <w:rPr>
          <w:sz w:val="20"/>
        </w:rPr>
        <w:t>in</w:t>
      </w:r>
      <w:r>
        <w:rPr>
          <w:spacing w:val="-13"/>
          <w:sz w:val="20"/>
        </w:rPr>
        <w:t> </w:t>
      </w:r>
      <w:r>
        <w:rPr>
          <w:sz w:val="20"/>
        </w:rPr>
        <w:t>the</w:t>
      </w:r>
      <w:r>
        <w:rPr>
          <w:spacing w:val="-13"/>
          <w:sz w:val="20"/>
        </w:rPr>
        <w:t> </w:t>
      </w:r>
      <w:r>
        <w:rPr>
          <w:sz w:val="20"/>
        </w:rPr>
        <w:t>permit</w:t>
      </w:r>
      <w:r>
        <w:rPr>
          <w:spacing w:val="-13"/>
          <w:sz w:val="20"/>
        </w:rPr>
        <w:t> </w:t>
      </w:r>
      <w:r>
        <w:rPr>
          <w:sz w:val="20"/>
        </w:rPr>
        <w:t>issued</w:t>
      </w:r>
      <w:r>
        <w:rPr>
          <w:spacing w:val="-13"/>
          <w:sz w:val="20"/>
        </w:rPr>
        <w:t> </w:t>
      </w:r>
      <w:r>
        <w:rPr>
          <w:sz w:val="20"/>
        </w:rPr>
        <w:t>under</w:t>
      </w:r>
      <w:r>
        <w:rPr>
          <w:spacing w:val="-14"/>
          <w:sz w:val="20"/>
        </w:rPr>
        <w:t> </w:t>
      </w:r>
      <w:r>
        <w:rPr>
          <w:sz w:val="20"/>
        </w:rPr>
        <w:t>15A</w:t>
      </w:r>
      <w:r>
        <w:rPr>
          <w:spacing w:val="-14"/>
          <w:sz w:val="20"/>
        </w:rPr>
        <w:t> </w:t>
      </w:r>
      <w:r>
        <w:rPr>
          <w:sz w:val="20"/>
        </w:rPr>
        <w:t>NCAC</w:t>
      </w:r>
      <w:r>
        <w:rPr>
          <w:spacing w:val="-14"/>
          <w:sz w:val="20"/>
        </w:rPr>
        <w:t> </w:t>
      </w:r>
      <w:r>
        <w:rPr>
          <w:sz w:val="20"/>
        </w:rPr>
        <w:t>2Q</w:t>
      </w:r>
      <w:r>
        <w:rPr>
          <w:spacing w:val="-14"/>
          <w:sz w:val="20"/>
        </w:rPr>
        <w:t> </w:t>
      </w:r>
      <w:r>
        <w:rPr>
          <w:sz w:val="20"/>
        </w:rPr>
        <w:t>.0300</w:t>
      </w:r>
      <w:r>
        <w:rPr>
          <w:spacing w:val="-14"/>
          <w:sz w:val="20"/>
        </w:rPr>
        <w:t> </w:t>
      </w:r>
      <w:r>
        <w:rPr>
          <w:sz w:val="20"/>
        </w:rPr>
        <w:t>or</w:t>
      </w:r>
      <w:r>
        <w:rPr>
          <w:spacing w:val="-14"/>
          <w:sz w:val="20"/>
        </w:rPr>
        <w:t> </w:t>
      </w:r>
      <w:r>
        <w:rPr>
          <w:sz w:val="20"/>
        </w:rPr>
        <w:t>.0500.</w:t>
      </w:r>
      <w:r>
        <w:rPr>
          <w:spacing w:val="22"/>
          <w:sz w:val="20"/>
        </w:rPr>
        <w:t> </w:t>
      </w:r>
      <w:r>
        <w:rPr>
          <w:sz w:val="20"/>
        </w:rPr>
        <w:t>Any</w:t>
      </w:r>
      <w:r>
        <w:rPr>
          <w:spacing w:val="-14"/>
          <w:sz w:val="20"/>
        </w:rPr>
        <w:t> </w:t>
      </w:r>
      <w:r>
        <w:rPr>
          <w:sz w:val="20"/>
        </w:rPr>
        <w:t>violation</w:t>
      </w:r>
      <w:r>
        <w:rPr>
          <w:spacing w:val="-14"/>
          <w:sz w:val="20"/>
        </w:rPr>
        <w:t> </w:t>
      </w:r>
      <w:r>
        <w:rPr>
          <w:sz w:val="20"/>
        </w:rPr>
        <w:t>of such</w:t>
      </w:r>
      <w:r>
        <w:rPr>
          <w:spacing w:val="-10"/>
          <w:sz w:val="20"/>
        </w:rPr>
        <w:t> </w:t>
      </w:r>
      <w:r>
        <w:rPr>
          <w:sz w:val="20"/>
        </w:rPr>
        <w:t>requirements</w:t>
      </w:r>
      <w:r>
        <w:rPr>
          <w:spacing w:val="-10"/>
          <w:sz w:val="20"/>
        </w:rPr>
        <w:t> </w:t>
      </w:r>
      <w:r>
        <w:rPr>
          <w:sz w:val="20"/>
        </w:rPr>
        <w:t>by</w:t>
      </w:r>
      <w:r>
        <w:rPr>
          <w:spacing w:val="-10"/>
          <w:sz w:val="20"/>
        </w:rPr>
        <w:t> </w:t>
      </w:r>
      <w:r>
        <w:rPr>
          <w:sz w:val="20"/>
        </w:rPr>
        <w:t>the</w:t>
      </w:r>
      <w:r>
        <w:rPr>
          <w:spacing w:val="-10"/>
          <w:sz w:val="20"/>
        </w:rPr>
        <w:t> </w:t>
      </w:r>
      <w:r>
        <w:rPr>
          <w:sz w:val="20"/>
        </w:rPr>
        <w:t>owner</w:t>
      </w:r>
      <w:r>
        <w:rPr>
          <w:spacing w:val="-10"/>
          <w:sz w:val="20"/>
        </w:rPr>
        <w:t> </w:t>
      </w:r>
      <w:r>
        <w:rPr>
          <w:sz w:val="20"/>
        </w:rPr>
        <w:t>of</w:t>
      </w:r>
      <w:r>
        <w:rPr>
          <w:spacing w:val="-10"/>
          <w:sz w:val="20"/>
        </w:rPr>
        <w:t> </w:t>
      </w:r>
      <w:r>
        <w:rPr>
          <w:sz w:val="20"/>
        </w:rPr>
        <w:t>operator</w:t>
      </w:r>
      <w:r>
        <w:rPr>
          <w:spacing w:val="-10"/>
          <w:sz w:val="20"/>
        </w:rPr>
        <w:t> </w:t>
      </w:r>
      <w:r>
        <w:rPr>
          <w:sz w:val="20"/>
        </w:rPr>
        <w:t>shall</w:t>
      </w:r>
      <w:r>
        <w:rPr>
          <w:spacing w:val="-10"/>
          <w:sz w:val="20"/>
        </w:rPr>
        <w:t> </w:t>
      </w:r>
      <w:r>
        <w:rPr>
          <w:sz w:val="20"/>
        </w:rPr>
        <w:t>be</w:t>
      </w:r>
      <w:r>
        <w:rPr>
          <w:spacing w:val="-10"/>
          <w:sz w:val="20"/>
        </w:rPr>
        <w:t> </w:t>
      </w:r>
      <w:r>
        <w:rPr>
          <w:sz w:val="20"/>
        </w:rPr>
        <w:t>deemed</w:t>
      </w:r>
      <w:r>
        <w:rPr>
          <w:spacing w:val="-10"/>
          <w:sz w:val="20"/>
        </w:rPr>
        <w:t> </w:t>
      </w:r>
      <w:r>
        <w:rPr>
          <w:sz w:val="20"/>
        </w:rPr>
        <w:t>by</w:t>
      </w:r>
      <w:r>
        <w:rPr>
          <w:spacing w:val="-10"/>
          <w:sz w:val="20"/>
        </w:rPr>
        <w:t> </w:t>
      </w:r>
      <w:r>
        <w:rPr>
          <w:sz w:val="20"/>
        </w:rPr>
        <w:t>the</w:t>
      </w:r>
      <w:r>
        <w:rPr>
          <w:spacing w:val="-10"/>
          <w:sz w:val="20"/>
        </w:rPr>
        <w:t> </w:t>
      </w:r>
      <w:r>
        <w:rPr>
          <w:sz w:val="20"/>
        </w:rPr>
        <w:t>Division</w:t>
      </w:r>
      <w:r>
        <w:rPr>
          <w:spacing w:val="-10"/>
          <w:sz w:val="20"/>
        </w:rPr>
        <w:t> </w:t>
      </w:r>
      <w:r>
        <w:rPr>
          <w:sz w:val="20"/>
        </w:rPr>
        <w:t>and</w:t>
      </w:r>
      <w:r>
        <w:rPr>
          <w:spacing w:val="-12"/>
          <w:sz w:val="20"/>
        </w:rPr>
        <w:t> </w:t>
      </w:r>
      <w:r>
        <w:rPr>
          <w:sz w:val="20"/>
        </w:rPr>
        <w:t>by</w:t>
      </w:r>
      <w:r>
        <w:rPr>
          <w:spacing w:val="-12"/>
          <w:sz w:val="20"/>
        </w:rPr>
        <w:t> </w:t>
      </w:r>
      <w:r>
        <w:rPr>
          <w:sz w:val="20"/>
        </w:rPr>
        <w:t>EPA</w:t>
      </w:r>
      <w:r>
        <w:rPr>
          <w:spacing w:val="-12"/>
          <w:sz w:val="20"/>
        </w:rPr>
        <w:t> </w:t>
      </w:r>
      <w:r>
        <w:rPr>
          <w:sz w:val="20"/>
        </w:rPr>
        <w:t>to</w:t>
      </w:r>
      <w:r>
        <w:rPr>
          <w:spacing w:val="-12"/>
          <w:sz w:val="20"/>
        </w:rPr>
        <w:t> </w:t>
      </w:r>
      <w:r>
        <w:rPr>
          <w:sz w:val="20"/>
        </w:rPr>
        <w:t>be</w:t>
      </w:r>
      <w:r>
        <w:rPr>
          <w:spacing w:val="-12"/>
          <w:sz w:val="20"/>
        </w:rPr>
        <w:t> </w:t>
      </w:r>
      <w:r>
        <w:rPr>
          <w:sz w:val="20"/>
        </w:rPr>
        <w:t>a</w:t>
      </w:r>
      <w:r>
        <w:rPr>
          <w:spacing w:val="-12"/>
          <w:sz w:val="20"/>
        </w:rPr>
        <w:t> </w:t>
      </w:r>
      <w:r>
        <w:rPr>
          <w:sz w:val="20"/>
        </w:rPr>
        <w:t>violation of</w:t>
      </w:r>
      <w:r>
        <w:rPr>
          <w:spacing w:val="-22"/>
          <w:sz w:val="20"/>
        </w:rPr>
        <w:t> </w:t>
      </w:r>
      <w:r>
        <w:rPr>
          <w:sz w:val="20"/>
        </w:rPr>
        <w:t>the</w:t>
      </w:r>
      <w:r>
        <w:rPr>
          <w:spacing w:val="-22"/>
          <w:sz w:val="20"/>
        </w:rPr>
        <w:t> </w:t>
      </w:r>
      <w:r>
        <w:rPr>
          <w:sz w:val="20"/>
        </w:rPr>
        <w:t>prohibition</w:t>
      </w:r>
      <w:r>
        <w:rPr>
          <w:spacing w:val="-23"/>
          <w:sz w:val="20"/>
        </w:rPr>
        <w:t> </w:t>
      </w:r>
      <w:r>
        <w:rPr>
          <w:sz w:val="20"/>
        </w:rPr>
        <w:t>on</w:t>
      </w:r>
      <w:r>
        <w:rPr>
          <w:spacing w:val="-23"/>
          <w:sz w:val="20"/>
        </w:rPr>
        <w:t> </w:t>
      </w:r>
      <w:r>
        <w:rPr>
          <w:sz w:val="20"/>
        </w:rPr>
        <w:t>construction</w:t>
      </w:r>
      <w:r>
        <w:rPr>
          <w:spacing w:val="-23"/>
          <w:sz w:val="20"/>
        </w:rPr>
        <w:t> </w:t>
      </w:r>
      <w:r>
        <w:rPr>
          <w:sz w:val="20"/>
        </w:rPr>
        <w:t>or</w:t>
      </w:r>
      <w:r>
        <w:rPr>
          <w:spacing w:val="-22"/>
          <w:sz w:val="20"/>
        </w:rPr>
        <w:t> </w:t>
      </w:r>
      <w:r>
        <w:rPr>
          <w:sz w:val="20"/>
        </w:rPr>
        <w:t>reconstruction</w:t>
      </w:r>
      <w:r>
        <w:rPr>
          <w:spacing w:val="-23"/>
          <w:sz w:val="20"/>
        </w:rPr>
        <w:t> </w:t>
      </w:r>
      <w:r>
        <w:rPr>
          <w:sz w:val="20"/>
        </w:rPr>
        <w:t>in</w:t>
      </w:r>
      <w:r>
        <w:rPr>
          <w:spacing w:val="-23"/>
          <w:sz w:val="20"/>
        </w:rPr>
        <w:t> </w:t>
      </w:r>
      <w:r>
        <w:rPr>
          <w:sz w:val="20"/>
        </w:rPr>
        <w:t>Section</w:t>
      </w:r>
      <w:r>
        <w:rPr>
          <w:spacing w:val="-23"/>
          <w:sz w:val="20"/>
        </w:rPr>
        <w:t> </w:t>
      </w:r>
      <w:r>
        <w:rPr>
          <w:sz w:val="20"/>
        </w:rPr>
        <w:t>112(g)(2)(B)</w:t>
      </w:r>
      <w:r>
        <w:rPr>
          <w:spacing w:val="-23"/>
          <w:sz w:val="20"/>
        </w:rPr>
        <w:t> </w:t>
      </w:r>
      <w:r>
        <w:rPr>
          <w:sz w:val="20"/>
        </w:rPr>
        <w:t>of</w:t>
      </w:r>
      <w:r>
        <w:rPr>
          <w:spacing w:val="-23"/>
          <w:sz w:val="20"/>
        </w:rPr>
        <w:t> </w:t>
      </w:r>
      <w:r>
        <w:rPr>
          <w:sz w:val="20"/>
        </w:rPr>
        <w:t>the</w:t>
      </w:r>
      <w:r>
        <w:rPr>
          <w:spacing w:val="-23"/>
          <w:sz w:val="20"/>
        </w:rPr>
        <w:t> </w:t>
      </w:r>
      <w:r>
        <w:rPr>
          <w:sz w:val="20"/>
        </w:rPr>
        <w:t>federal</w:t>
      </w:r>
      <w:r>
        <w:rPr>
          <w:spacing w:val="-23"/>
          <w:sz w:val="20"/>
        </w:rPr>
        <w:t> </w:t>
      </w:r>
      <w:r>
        <w:rPr>
          <w:sz w:val="20"/>
        </w:rPr>
        <w:t>Clean</w:t>
      </w:r>
      <w:r>
        <w:rPr>
          <w:spacing w:val="-23"/>
          <w:sz w:val="20"/>
        </w:rPr>
        <w:t> </w:t>
      </w:r>
      <w:r>
        <w:rPr>
          <w:sz w:val="20"/>
        </w:rPr>
        <w:t>Air</w:t>
      </w:r>
      <w:r>
        <w:rPr>
          <w:spacing w:val="-23"/>
          <w:sz w:val="20"/>
        </w:rPr>
        <w:t> </w:t>
      </w:r>
      <w:r>
        <w:rPr>
          <w:sz w:val="20"/>
        </w:rPr>
        <w:t>Act</w:t>
      </w:r>
      <w:r>
        <w:rPr>
          <w:spacing w:val="-23"/>
          <w:sz w:val="20"/>
        </w:rPr>
        <w:t> </w:t>
      </w:r>
      <w:r>
        <w:rPr>
          <w:spacing w:val="-2"/>
          <w:sz w:val="20"/>
        </w:rPr>
        <w:t>for </w:t>
      </w:r>
      <w:r>
        <w:rPr>
          <w:sz w:val="20"/>
        </w:rPr>
        <w:t>whatever period the owner or operator is determined to be in violation of such requirements, and shall subject</w:t>
      </w:r>
      <w:r>
        <w:rPr>
          <w:spacing w:val="-16"/>
          <w:sz w:val="20"/>
        </w:rPr>
        <w:t> </w:t>
      </w:r>
      <w:r>
        <w:rPr>
          <w:sz w:val="20"/>
        </w:rPr>
        <w:t>the</w:t>
      </w:r>
      <w:r>
        <w:rPr>
          <w:spacing w:val="-16"/>
          <w:sz w:val="20"/>
        </w:rPr>
        <w:t> </w:t>
      </w:r>
      <w:r>
        <w:rPr>
          <w:sz w:val="20"/>
        </w:rPr>
        <w:t>owner</w:t>
      </w:r>
      <w:r>
        <w:rPr>
          <w:spacing w:val="-16"/>
          <w:sz w:val="20"/>
        </w:rPr>
        <w:t> </w:t>
      </w:r>
      <w:r>
        <w:rPr>
          <w:sz w:val="20"/>
        </w:rPr>
        <w:t>or</w:t>
      </w:r>
      <w:r>
        <w:rPr>
          <w:spacing w:val="-16"/>
          <w:sz w:val="20"/>
        </w:rPr>
        <w:t> </w:t>
      </w:r>
      <w:r>
        <w:rPr>
          <w:sz w:val="20"/>
        </w:rPr>
        <w:t>operator</w:t>
      </w:r>
      <w:r>
        <w:rPr>
          <w:spacing w:val="-16"/>
          <w:sz w:val="20"/>
        </w:rPr>
        <w:t> </w:t>
      </w:r>
      <w:r>
        <w:rPr>
          <w:sz w:val="20"/>
        </w:rPr>
        <w:t>to</w:t>
      </w:r>
      <w:r>
        <w:rPr>
          <w:spacing w:val="-16"/>
          <w:sz w:val="20"/>
        </w:rPr>
        <w:t> </w:t>
      </w:r>
      <w:r>
        <w:rPr>
          <w:sz w:val="20"/>
        </w:rPr>
        <w:t>appropriate</w:t>
      </w:r>
      <w:r>
        <w:rPr>
          <w:spacing w:val="-16"/>
          <w:sz w:val="20"/>
        </w:rPr>
        <w:t> </w:t>
      </w:r>
      <w:r>
        <w:rPr>
          <w:sz w:val="20"/>
        </w:rPr>
        <w:t>enforcement</w:t>
      </w:r>
      <w:r>
        <w:rPr>
          <w:spacing w:val="-16"/>
          <w:sz w:val="20"/>
        </w:rPr>
        <w:t> </w:t>
      </w:r>
      <w:r>
        <w:rPr>
          <w:sz w:val="20"/>
        </w:rPr>
        <w:t>action</w:t>
      </w:r>
      <w:r>
        <w:rPr>
          <w:spacing w:val="-16"/>
          <w:sz w:val="20"/>
        </w:rPr>
        <w:t> </w:t>
      </w:r>
      <w:r>
        <w:rPr>
          <w:sz w:val="20"/>
        </w:rPr>
        <w:t>under</w:t>
      </w:r>
      <w:r>
        <w:rPr>
          <w:spacing w:val="-16"/>
          <w:sz w:val="20"/>
        </w:rPr>
        <w:t> </w:t>
      </w:r>
      <w:r>
        <w:rPr>
          <w:sz w:val="20"/>
        </w:rPr>
        <w:t>the</w:t>
      </w:r>
      <w:r>
        <w:rPr>
          <w:spacing w:val="-16"/>
          <w:sz w:val="20"/>
        </w:rPr>
        <w:t> </w:t>
      </w:r>
      <w:r>
        <w:rPr>
          <w:sz w:val="20"/>
        </w:rPr>
        <w:t>General</w:t>
      </w:r>
      <w:r>
        <w:rPr>
          <w:spacing w:val="-16"/>
          <w:sz w:val="20"/>
        </w:rPr>
        <w:t> </w:t>
      </w:r>
      <w:r>
        <w:rPr>
          <w:sz w:val="20"/>
        </w:rPr>
        <w:t>Statutes</w:t>
      </w:r>
      <w:r>
        <w:rPr>
          <w:spacing w:val="-17"/>
          <w:sz w:val="20"/>
        </w:rPr>
        <w:t> </w:t>
      </w:r>
      <w:r>
        <w:rPr>
          <w:sz w:val="20"/>
        </w:rPr>
        <w:t>and</w:t>
      </w:r>
      <w:r>
        <w:rPr>
          <w:spacing w:val="-18"/>
          <w:sz w:val="20"/>
        </w:rPr>
        <w:t> </w:t>
      </w:r>
      <w:r>
        <w:rPr>
          <w:sz w:val="20"/>
        </w:rPr>
        <w:t>the</w:t>
      </w:r>
      <w:r>
        <w:rPr>
          <w:spacing w:val="-17"/>
          <w:sz w:val="20"/>
        </w:rPr>
        <w:t> </w:t>
      </w:r>
      <w:r>
        <w:rPr>
          <w:sz w:val="20"/>
        </w:rPr>
        <w:t>federal Clean Air</w:t>
      </w:r>
      <w:r>
        <w:rPr>
          <w:spacing w:val="-5"/>
          <w:sz w:val="20"/>
        </w:rPr>
        <w:t> </w:t>
      </w:r>
      <w:r>
        <w:rPr>
          <w:sz w:val="20"/>
        </w:rPr>
        <w:t>Act.</w:t>
      </w:r>
    </w:p>
    <w:p>
      <w:pPr>
        <w:pStyle w:val="ListParagraph"/>
        <w:numPr>
          <w:ilvl w:val="0"/>
          <w:numId w:val="8"/>
        </w:numPr>
        <w:tabs>
          <w:tab w:pos="417" w:val="left" w:leader="none"/>
        </w:tabs>
        <w:spacing w:line="240" w:lineRule="auto" w:before="1" w:after="0"/>
        <w:ind w:left="100" w:right="115" w:firstLine="0"/>
        <w:jc w:val="both"/>
        <w:rPr>
          <w:sz w:val="20"/>
        </w:rPr>
      </w:pPr>
      <w:r>
        <w:rPr>
          <w:sz w:val="20"/>
        </w:rPr>
        <w:t>Requirements</w:t>
      </w:r>
      <w:r>
        <w:rPr>
          <w:spacing w:val="-12"/>
          <w:sz w:val="20"/>
        </w:rPr>
        <w:t> </w:t>
      </w:r>
      <w:r>
        <w:rPr>
          <w:sz w:val="20"/>
        </w:rPr>
        <w:t>for</w:t>
      </w:r>
      <w:r>
        <w:rPr>
          <w:spacing w:val="-12"/>
          <w:sz w:val="20"/>
        </w:rPr>
        <w:t> </w:t>
      </w:r>
      <w:r>
        <w:rPr>
          <w:sz w:val="20"/>
        </w:rPr>
        <w:t>constructed</w:t>
      </w:r>
      <w:r>
        <w:rPr>
          <w:spacing w:val="-13"/>
          <w:sz w:val="20"/>
        </w:rPr>
        <w:t> </w:t>
      </w:r>
      <w:r>
        <w:rPr>
          <w:sz w:val="20"/>
        </w:rPr>
        <w:t>or</w:t>
      </w:r>
      <w:r>
        <w:rPr>
          <w:spacing w:val="-12"/>
          <w:sz w:val="20"/>
        </w:rPr>
        <w:t> </w:t>
      </w:r>
      <w:r>
        <w:rPr>
          <w:sz w:val="20"/>
        </w:rPr>
        <w:t>reconstructed</w:t>
      </w:r>
      <w:r>
        <w:rPr>
          <w:spacing w:val="-13"/>
          <w:sz w:val="20"/>
        </w:rPr>
        <w:t> </w:t>
      </w:r>
      <w:r>
        <w:rPr>
          <w:sz w:val="20"/>
        </w:rPr>
        <w:t>major</w:t>
      </w:r>
      <w:r>
        <w:rPr>
          <w:spacing w:val="-14"/>
          <w:sz w:val="20"/>
        </w:rPr>
        <w:t> </w:t>
      </w:r>
      <w:r>
        <w:rPr>
          <w:sz w:val="20"/>
        </w:rPr>
        <w:t>sources</w:t>
      </w:r>
      <w:r>
        <w:rPr>
          <w:spacing w:val="-14"/>
          <w:sz w:val="20"/>
        </w:rPr>
        <w:t> </w:t>
      </w:r>
      <w:r>
        <w:rPr>
          <w:sz w:val="20"/>
        </w:rPr>
        <w:t>subject</w:t>
      </w:r>
      <w:r>
        <w:rPr>
          <w:spacing w:val="-13"/>
          <w:sz w:val="20"/>
        </w:rPr>
        <w:t> </w:t>
      </w:r>
      <w:r>
        <w:rPr>
          <w:sz w:val="20"/>
        </w:rPr>
        <w:t>to</w:t>
      </w:r>
      <w:r>
        <w:rPr>
          <w:spacing w:val="-14"/>
          <w:sz w:val="20"/>
        </w:rPr>
        <w:t> </w:t>
      </w:r>
      <w:r>
        <w:rPr>
          <w:sz w:val="20"/>
        </w:rPr>
        <w:t>a</w:t>
      </w:r>
      <w:r>
        <w:rPr>
          <w:spacing w:val="-14"/>
          <w:sz w:val="20"/>
        </w:rPr>
        <w:t> </w:t>
      </w:r>
      <w:r>
        <w:rPr>
          <w:sz w:val="20"/>
        </w:rPr>
        <w:t>subsequently</w:t>
      </w:r>
      <w:r>
        <w:rPr>
          <w:spacing w:val="-14"/>
          <w:sz w:val="20"/>
        </w:rPr>
        <w:t> </w:t>
      </w:r>
      <w:r>
        <w:rPr>
          <w:sz w:val="20"/>
        </w:rPr>
        <w:t>promulgated</w:t>
      </w:r>
      <w:r>
        <w:rPr>
          <w:spacing w:val="-14"/>
          <w:sz w:val="20"/>
        </w:rPr>
        <w:t> </w:t>
      </w:r>
      <w:r>
        <w:rPr>
          <w:sz w:val="20"/>
        </w:rPr>
        <w:t>MACT</w:t>
      </w:r>
      <w:r>
        <w:rPr>
          <w:spacing w:val="-14"/>
          <w:sz w:val="20"/>
        </w:rPr>
        <w:t> </w:t>
      </w:r>
      <w:r>
        <w:rPr>
          <w:sz w:val="20"/>
        </w:rPr>
        <w:t>standard</w:t>
      </w:r>
      <w:r>
        <w:rPr>
          <w:spacing w:val="-14"/>
          <w:sz w:val="20"/>
        </w:rPr>
        <w:t> </w:t>
      </w:r>
      <w:r>
        <w:rPr>
          <w:sz w:val="20"/>
        </w:rPr>
        <w:t>or MACT</w:t>
      </w:r>
      <w:r>
        <w:rPr>
          <w:spacing w:val="-20"/>
          <w:sz w:val="20"/>
        </w:rPr>
        <w:t> </w:t>
      </w:r>
      <w:r>
        <w:rPr>
          <w:sz w:val="20"/>
        </w:rPr>
        <w:t>requirement.</w:t>
      </w:r>
      <w:r>
        <w:rPr>
          <w:spacing w:val="-19"/>
          <w:sz w:val="20"/>
        </w:rPr>
        <w:t> </w:t>
      </w:r>
      <w:r>
        <w:rPr>
          <w:sz w:val="20"/>
        </w:rPr>
        <w:t>If</w:t>
      </w:r>
      <w:r>
        <w:rPr>
          <w:spacing w:val="-20"/>
          <w:sz w:val="20"/>
        </w:rPr>
        <w:t> </w:t>
      </w:r>
      <w:r>
        <w:rPr>
          <w:sz w:val="20"/>
        </w:rPr>
        <w:t>EPA</w:t>
      </w:r>
      <w:r>
        <w:rPr>
          <w:spacing w:val="-20"/>
          <w:sz w:val="20"/>
        </w:rPr>
        <w:t> </w:t>
      </w:r>
      <w:r>
        <w:rPr>
          <w:sz w:val="20"/>
        </w:rPr>
        <w:t>promulgates</w:t>
      </w:r>
      <w:r>
        <w:rPr>
          <w:spacing w:val="-20"/>
          <w:sz w:val="20"/>
        </w:rPr>
        <w:t> </w:t>
      </w:r>
      <w:r>
        <w:rPr>
          <w:sz w:val="20"/>
        </w:rPr>
        <w:t>an</w:t>
      </w:r>
      <w:r>
        <w:rPr>
          <w:spacing w:val="-20"/>
          <w:sz w:val="20"/>
        </w:rPr>
        <w:t> </w:t>
      </w:r>
      <w:r>
        <w:rPr>
          <w:sz w:val="20"/>
        </w:rPr>
        <w:t>emission</w:t>
      </w:r>
      <w:r>
        <w:rPr>
          <w:spacing w:val="-20"/>
          <w:sz w:val="20"/>
        </w:rPr>
        <w:t> </w:t>
      </w:r>
      <w:r>
        <w:rPr>
          <w:sz w:val="20"/>
        </w:rPr>
        <w:t>standard</w:t>
      </w:r>
      <w:r>
        <w:rPr>
          <w:spacing w:val="-21"/>
          <w:sz w:val="20"/>
        </w:rPr>
        <w:t> </w:t>
      </w:r>
      <w:r>
        <w:rPr>
          <w:sz w:val="20"/>
        </w:rPr>
        <w:t>under</w:t>
      </w:r>
      <w:r>
        <w:rPr>
          <w:spacing w:val="-22"/>
          <w:sz w:val="20"/>
        </w:rPr>
        <w:t> </w:t>
      </w:r>
      <w:r>
        <w:rPr>
          <w:sz w:val="20"/>
        </w:rPr>
        <w:t>Section</w:t>
      </w:r>
      <w:r>
        <w:rPr>
          <w:spacing w:val="-21"/>
          <w:sz w:val="20"/>
        </w:rPr>
        <w:t> </w:t>
      </w:r>
      <w:r>
        <w:rPr>
          <w:sz w:val="20"/>
        </w:rPr>
        <w:t>112(d)</w:t>
      </w:r>
      <w:r>
        <w:rPr>
          <w:spacing w:val="-22"/>
          <w:sz w:val="20"/>
        </w:rPr>
        <w:t> </w:t>
      </w:r>
      <w:r>
        <w:rPr>
          <w:sz w:val="20"/>
        </w:rPr>
        <w:t>or</w:t>
      </w:r>
      <w:r>
        <w:rPr>
          <w:spacing w:val="-22"/>
          <w:sz w:val="20"/>
        </w:rPr>
        <w:t> </w:t>
      </w:r>
      <w:r>
        <w:rPr>
          <w:sz w:val="20"/>
        </w:rPr>
        <w:t>112(h)</w:t>
      </w:r>
      <w:r>
        <w:rPr>
          <w:spacing w:val="-22"/>
          <w:sz w:val="20"/>
        </w:rPr>
        <w:t> </w:t>
      </w:r>
      <w:r>
        <w:rPr>
          <w:sz w:val="20"/>
        </w:rPr>
        <w:t>of</w:t>
      </w:r>
      <w:r>
        <w:rPr>
          <w:spacing w:val="-22"/>
          <w:sz w:val="20"/>
        </w:rPr>
        <w:t> </w:t>
      </w:r>
      <w:r>
        <w:rPr>
          <w:sz w:val="20"/>
        </w:rPr>
        <w:t>the</w:t>
      </w:r>
      <w:r>
        <w:rPr>
          <w:spacing w:val="-22"/>
          <w:sz w:val="20"/>
        </w:rPr>
        <w:t> </w:t>
      </w:r>
      <w:r>
        <w:rPr>
          <w:sz w:val="20"/>
        </w:rPr>
        <w:t>federal</w:t>
      </w:r>
      <w:r>
        <w:rPr>
          <w:spacing w:val="-21"/>
          <w:sz w:val="20"/>
        </w:rPr>
        <w:t> </w:t>
      </w:r>
      <w:r>
        <w:rPr>
          <w:sz w:val="20"/>
        </w:rPr>
        <w:t>Clean</w:t>
      </w:r>
      <w:r>
        <w:rPr>
          <w:spacing w:val="-21"/>
          <w:sz w:val="20"/>
        </w:rPr>
        <w:t> </w:t>
      </w:r>
      <w:r>
        <w:rPr>
          <w:sz w:val="20"/>
        </w:rPr>
        <w:t>Air</w:t>
      </w:r>
      <w:r>
        <w:rPr>
          <w:spacing w:val="-21"/>
          <w:sz w:val="20"/>
        </w:rPr>
        <w:t> </w:t>
      </w:r>
      <w:r>
        <w:rPr>
          <w:sz w:val="20"/>
        </w:rPr>
        <w:t>Act</w:t>
      </w:r>
      <w:r>
        <w:rPr>
          <w:spacing w:val="-21"/>
          <w:sz w:val="20"/>
        </w:rPr>
        <w:t> </w:t>
      </w:r>
      <w:r>
        <w:rPr>
          <w:sz w:val="20"/>
        </w:rPr>
        <w:t>or the Division issues a determination under Rule .1109 of this Section that is applicable to a stationary source or group of sources</w:t>
      </w:r>
      <w:r>
        <w:rPr>
          <w:spacing w:val="-3"/>
          <w:sz w:val="20"/>
        </w:rPr>
        <w:t> </w:t>
      </w:r>
      <w:r>
        <w:rPr>
          <w:sz w:val="20"/>
        </w:rPr>
        <w:t>that</w:t>
      </w:r>
      <w:r>
        <w:rPr>
          <w:spacing w:val="-3"/>
          <w:sz w:val="20"/>
        </w:rPr>
        <w:t> </w:t>
      </w:r>
      <w:r>
        <w:rPr>
          <w:sz w:val="20"/>
        </w:rPr>
        <w:t>would</w:t>
      </w:r>
      <w:r>
        <w:rPr>
          <w:spacing w:val="-3"/>
          <w:sz w:val="20"/>
        </w:rPr>
        <w:t> </w:t>
      </w:r>
      <w:r>
        <w:rPr>
          <w:sz w:val="20"/>
        </w:rPr>
        <w:t>be</w:t>
      </w:r>
      <w:r>
        <w:rPr>
          <w:spacing w:val="-3"/>
          <w:sz w:val="20"/>
        </w:rPr>
        <w:t> </w:t>
      </w:r>
      <w:r>
        <w:rPr>
          <w:sz w:val="20"/>
        </w:rPr>
        <w:t>deemed</w:t>
      </w:r>
      <w:r>
        <w:rPr>
          <w:spacing w:val="-3"/>
          <w:sz w:val="20"/>
        </w:rPr>
        <w:t> </w:t>
      </w:r>
      <w:r>
        <w:rPr>
          <w:sz w:val="20"/>
        </w:rPr>
        <w:t>to</w:t>
      </w:r>
      <w:r>
        <w:rPr>
          <w:spacing w:val="-3"/>
          <w:sz w:val="20"/>
        </w:rPr>
        <w:t> </w:t>
      </w:r>
      <w:r>
        <w:rPr>
          <w:sz w:val="20"/>
        </w:rPr>
        <w:t>be</w:t>
      </w:r>
      <w:r>
        <w:rPr>
          <w:spacing w:val="-3"/>
          <w:sz w:val="20"/>
        </w:rPr>
        <w:t> </w:t>
      </w:r>
      <w:r>
        <w:rPr>
          <w:sz w:val="20"/>
        </w:rPr>
        <w:t>a</w:t>
      </w:r>
      <w:r>
        <w:rPr>
          <w:spacing w:val="-3"/>
          <w:sz w:val="20"/>
        </w:rPr>
        <w:t> </w:t>
      </w:r>
      <w:r>
        <w:rPr>
          <w:sz w:val="20"/>
        </w:rPr>
        <w:t>constructed</w:t>
      </w:r>
      <w:r>
        <w:rPr>
          <w:spacing w:val="-3"/>
          <w:sz w:val="20"/>
        </w:rPr>
        <w:t> </w:t>
      </w:r>
      <w:r>
        <w:rPr>
          <w:sz w:val="20"/>
        </w:rPr>
        <w:t>or</w:t>
      </w:r>
      <w:r>
        <w:rPr>
          <w:spacing w:val="-3"/>
          <w:sz w:val="20"/>
        </w:rPr>
        <w:t> </w:t>
      </w:r>
      <w:r>
        <w:rPr>
          <w:sz w:val="20"/>
        </w:rPr>
        <w:t>reconstructed</w:t>
      </w:r>
      <w:r>
        <w:rPr>
          <w:spacing w:val="-3"/>
          <w:sz w:val="20"/>
        </w:rPr>
        <w:t> </w:t>
      </w:r>
      <w:r>
        <w:rPr>
          <w:sz w:val="20"/>
        </w:rPr>
        <w:t>major</w:t>
      </w:r>
      <w:r>
        <w:rPr>
          <w:spacing w:val="-3"/>
          <w:sz w:val="20"/>
        </w:rPr>
        <w:t> </w:t>
      </w:r>
      <w:r>
        <w:rPr>
          <w:sz w:val="20"/>
        </w:rPr>
        <w:t>source</w:t>
      </w:r>
      <w:r>
        <w:rPr>
          <w:spacing w:val="-3"/>
          <w:sz w:val="20"/>
        </w:rPr>
        <w:t> </w:t>
      </w:r>
      <w:r>
        <w:rPr>
          <w:sz w:val="20"/>
        </w:rPr>
        <w:t>under</w:t>
      </w:r>
      <w:r>
        <w:rPr>
          <w:spacing w:val="-3"/>
          <w:sz w:val="20"/>
        </w:rPr>
        <w:t> </w:t>
      </w:r>
      <w:r>
        <w:rPr>
          <w:sz w:val="20"/>
        </w:rPr>
        <w:t>this</w:t>
      </w:r>
      <w:r>
        <w:rPr>
          <w:spacing w:val="-3"/>
          <w:sz w:val="20"/>
        </w:rPr>
        <w:t> </w:t>
      </w:r>
      <w:r>
        <w:rPr>
          <w:sz w:val="20"/>
        </w:rPr>
        <w:t>Rule:</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before</w:t>
      </w:r>
      <w:r>
        <w:rPr>
          <w:spacing w:val="-8"/>
          <w:sz w:val="20"/>
        </w:rPr>
        <w:t> </w:t>
      </w:r>
      <w:r>
        <w:rPr>
          <w:sz w:val="20"/>
        </w:rPr>
        <w:t>the</w:t>
      </w:r>
      <w:r>
        <w:rPr>
          <w:spacing w:val="-9"/>
          <w:sz w:val="20"/>
        </w:rPr>
        <w:t> </w:t>
      </w:r>
      <w:r>
        <w:rPr>
          <w:sz w:val="20"/>
        </w:rPr>
        <w:t>date</w:t>
      </w:r>
      <w:r>
        <w:rPr>
          <w:spacing w:val="-9"/>
          <w:sz w:val="20"/>
        </w:rPr>
        <w:t> </w:t>
      </w:r>
      <w:r>
        <w:rPr>
          <w:sz w:val="20"/>
        </w:rPr>
        <w:t>that</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has</w:t>
      </w:r>
      <w:r>
        <w:rPr>
          <w:spacing w:val="-9"/>
          <w:sz w:val="20"/>
        </w:rPr>
        <w:t> </w:t>
      </w:r>
      <w:r>
        <w:rPr>
          <w:sz w:val="20"/>
        </w:rPr>
        <w:t>obtained</w:t>
      </w:r>
      <w:r>
        <w:rPr>
          <w:spacing w:val="-9"/>
          <w:sz w:val="20"/>
        </w:rPr>
        <w:t> </w:t>
      </w:r>
      <w:r>
        <w:rPr>
          <w:sz w:val="20"/>
        </w:rPr>
        <w:t>a</w:t>
      </w:r>
      <w:r>
        <w:rPr>
          <w:spacing w:val="-9"/>
          <w:sz w:val="20"/>
        </w:rPr>
        <w:t> </w:t>
      </w:r>
      <w:r>
        <w:rPr>
          <w:sz w:val="20"/>
        </w:rPr>
        <w:t>final</w:t>
      </w:r>
      <w:r>
        <w:rPr>
          <w:spacing w:val="-9"/>
          <w:sz w:val="20"/>
        </w:rPr>
        <w:t> </w:t>
      </w:r>
      <w:r>
        <w:rPr>
          <w:sz w:val="20"/>
        </w:rPr>
        <w:t>and</w:t>
      </w:r>
      <w:r>
        <w:rPr>
          <w:spacing w:val="-9"/>
          <w:sz w:val="20"/>
        </w:rPr>
        <w:t> </w:t>
      </w:r>
      <w:r>
        <w:rPr>
          <w:sz w:val="20"/>
        </w:rPr>
        <w:t>legally</w:t>
      </w:r>
      <w:r>
        <w:rPr>
          <w:spacing w:val="-9"/>
          <w:sz w:val="20"/>
        </w:rPr>
        <w:t> </w:t>
      </w:r>
      <w:r>
        <w:rPr>
          <w:sz w:val="20"/>
        </w:rPr>
        <w:t>effective</w:t>
      </w:r>
      <w:r>
        <w:rPr>
          <w:spacing w:val="-9"/>
          <w:sz w:val="20"/>
        </w:rPr>
        <w:t> </w:t>
      </w:r>
      <w:r>
        <w:rPr>
          <w:sz w:val="20"/>
        </w:rPr>
        <w:t>MACT</w:t>
      </w:r>
      <w:r>
        <w:rPr>
          <w:spacing w:val="-9"/>
          <w:sz w:val="20"/>
        </w:rPr>
        <w:t> </w:t>
      </w:r>
      <w:r>
        <w:rPr>
          <w:sz w:val="20"/>
        </w:rPr>
        <w:t>determination under</w:t>
      </w:r>
      <w:r>
        <w:rPr>
          <w:spacing w:val="24"/>
          <w:sz w:val="20"/>
        </w:rPr>
        <w:t> </w:t>
      </w:r>
      <w:r>
        <w:rPr>
          <w:sz w:val="20"/>
        </w:rPr>
        <w:t>15A</w:t>
      </w:r>
      <w:r>
        <w:rPr>
          <w:spacing w:val="24"/>
          <w:sz w:val="20"/>
        </w:rPr>
        <w:t> </w:t>
      </w:r>
      <w:r>
        <w:rPr>
          <w:sz w:val="20"/>
        </w:rPr>
        <w:t>NCAC</w:t>
      </w:r>
      <w:r>
        <w:rPr>
          <w:spacing w:val="24"/>
          <w:sz w:val="20"/>
        </w:rPr>
        <w:t> </w:t>
      </w:r>
      <w:r>
        <w:rPr>
          <w:sz w:val="20"/>
        </w:rPr>
        <w:t>2Q</w:t>
      </w:r>
      <w:r>
        <w:rPr>
          <w:spacing w:val="24"/>
          <w:sz w:val="20"/>
        </w:rPr>
        <w:t> </w:t>
      </w:r>
      <w:r>
        <w:rPr>
          <w:sz w:val="20"/>
        </w:rPr>
        <w:t>.0300</w:t>
      </w:r>
      <w:r>
        <w:rPr>
          <w:spacing w:val="24"/>
          <w:sz w:val="20"/>
        </w:rPr>
        <w:t> </w:t>
      </w:r>
      <w:r>
        <w:rPr>
          <w:sz w:val="20"/>
        </w:rPr>
        <w:t>or</w:t>
      </w:r>
      <w:r>
        <w:rPr>
          <w:spacing w:val="23"/>
          <w:sz w:val="20"/>
        </w:rPr>
        <w:t> </w:t>
      </w:r>
      <w:r>
        <w:rPr>
          <w:sz w:val="20"/>
        </w:rPr>
        <w:t>.0500,</w:t>
      </w:r>
      <w:r>
        <w:rPr>
          <w:spacing w:val="23"/>
          <w:sz w:val="20"/>
        </w:rPr>
        <w:t> </w:t>
      </w:r>
      <w:r>
        <w:rPr>
          <w:sz w:val="20"/>
        </w:rPr>
        <w:t>the</w:t>
      </w:r>
      <w:r>
        <w:rPr>
          <w:spacing w:val="23"/>
          <w:sz w:val="20"/>
        </w:rPr>
        <w:t> </w:t>
      </w:r>
      <w:r>
        <w:rPr>
          <w:sz w:val="20"/>
        </w:rPr>
        <w:t>owner</w:t>
      </w:r>
      <w:r>
        <w:rPr>
          <w:spacing w:val="23"/>
          <w:sz w:val="20"/>
        </w:rPr>
        <w:t> </w:t>
      </w:r>
      <w:r>
        <w:rPr>
          <w:sz w:val="20"/>
        </w:rPr>
        <w:t>or</w:t>
      </w:r>
      <w:r>
        <w:rPr>
          <w:spacing w:val="23"/>
          <w:sz w:val="20"/>
        </w:rPr>
        <w:t> </w:t>
      </w:r>
      <w:r>
        <w:rPr>
          <w:sz w:val="20"/>
        </w:rPr>
        <w:t>operator</w:t>
      </w:r>
      <w:r>
        <w:rPr>
          <w:spacing w:val="23"/>
          <w:sz w:val="20"/>
        </w:rPr>
        <w:t> </w:t>
      </w:r>
      <w:r>
        <w:rPr>
          <w:sz w:val="20"/>
        </w:rPr>
        <w:t>of</w:t>
      </w:r>
      <w:r>
        <w:rPr>
          <w:spacing w:val="23"/>
          <w:sz w:val="20"/>
        </w:rPr>
        <w:t> </w:t>
      </w:r>
      <w:r>
        <w:rPr>
          <w:sz w:val="20"/>
        </w:rPr>
        <w:t>the</w:t>
      </w:r>
      <w:r>
        <w:rPr>
          <w:spacing w:val="23"/>
          <w:sz w:val="20"/>
        </w:rPr>
        <w:t> </w:t>
      </w:r>
      <w:r>
        <w:rPr>
          <w:sz w:val="20"/>
        </w:rPr>
        <w:t>source(s)</w:t>
      </w:r>
      <w:r>
        <w:rPr>
          <w:spacing w:val="23"/>
          <w:sz w:val="20"/>
        </w:rPr>
        <w:t> </w:t>
      </w:r>
      <w:r>
        <w:rPr>
          <w:sz w:val="20"/>
        </w:rPr>
        <w:t>shall</w:t>
      </w:r>
      <w:r>
        <w:rPr>
          <w:spacing w:val="23"/>
          <w:sz w:val="20"/>
        </w:rPr>
        <w:t> </w:t>
      </w:r>
      <w:r>
        <w:rPr>
          <w:sz w:val="20"/>
        </w:rPr>
        <w:t>comply</w:t>
      </w:r>
      <w:r>
        <w:rPr>
          <w:spacing w:val="23"/>
          <w:sz w:val="20"/>
        </w:rPr>
        <w:t> </w:t>
      </w:r>
      <w:r>
        <w:rPr>
          <w:sz w:val="20"/>
        </w:rPr>
        <w:t>with</w:t>
      </w:r>
      <w:r>
        <w:rPr>
          <w:spacing w:val="23"/>
          <w:sz w:val="20"/>
        </w:rPr>
        <w:t> </w:t>
      </w:r>
      <w:r>
        <w:rPr>
          <w:sz w:val="20"/>
        </w:rPr>
        <w:t>the</w:t>
      </w:r>
    </w:p>
    <w:p>
      <w:pPr>
        <w:spacing w:after="0" w:line="240" w:lineRule="auto"/>
        <w:jc w:val="both"/>
        <w:rPr>
          <w:sz w:val="20"/>
        </w:rPr>
        <w:sectPr>
          <w:pgSz w:w="12240" w:h="15840"/>
          <w:pgMar w:top="1380" w:bottom="280" w:left="1340" w:right="960"/>
        </w:sectPr>
      </w:pPr>
    </w:p>
    <w:p>
      <w:pPr>
        <w:pStyle w:val="BodyText"/>
        <w:spacing w:before="59"/>
        <w:ind w:firstLine="0"/>
      </w:pPr>
      <w:r>
        <w:rPr/>
        <w:t>promulgated standard or determination rather than any MACT determination under this Rule by the compliance date in the promulgated standard; or</w:t>
      </w:r>
    </w:p>
    <w:p>
      <w:pPr>
        <w:pStyle w:val="ListParagraph"/>
        <w:numPr>
          <w:ilvl w:val="1"/>
          <w:numId w:val="8"/>
        </w:numPr>
        <w:tabs>
          <w:tab w:pos="1561" w:val="left" w:leader="none"/>
        </w:tabs>
        <w:spacing w:line="240" w:lineRule="auto" w:before="1" w:after="0"/>
        <w:ind w:left="1560" w:right="116" w:hanging="720"/>
        <w:jc w:val="both"/>
        <w:rPr>
          <w:sz w:val="20"/>
        </w:rPr>
      </w:pPr>
      <w:r>
        <w:rPr>
          <w:sz w:val="20"/>
        </w:rPr>
        <w:t>after</w:t>
      </w:r>
      <w:r>
        <w:rPr>
          <w:spacing w:val="-14"/>
          <w:sz w:val="20"/>
        </w:rPr>
        <w:t> </w:t>
      </w:r>
      <w:r>
        <w:rPr>
          <w:sz w:val="20"/>
        </w:rPr>
        <w:t>the</w:t>
      </w:r>
      <w:r>
        <w:rPr>
          <w:spacing w:val="-14"/>
          <w:sz w:val="20"/>
        </w:rPr>
        <w:t> </w:t>
      </w:r>
      <w:r>
        <w:rPr>
          <w:sz w:val="20"/>
        </w:rPr>
        <w:t>source</w:t>
      </w:r>
      <w:r>
        <w:rPr>
          <w:spacing w:val="-14"/>
          <w:sz w:val="20"/>
        </w:rPr>
        <w:t> </w:t>
      </w:r>
      <w:r>
        <w:rPr>
          <w:sz w:val="20"/>
        </w:rPr>
        <w:t>has</w:t>
      </w:r>
      <w:r>
        <w:rPr>
          <w:spacing w:val="-14"/>
          <w:sz w:val="20"/>
        </w:rPr>
        <w:t> </w:t>
      </w:r>
      <w:r>
        <w:rPr>
          <w:sz w:val="20"/>
        </w:rPr>
        <w:t>been</w:t>
      </w:r>
      <w:r>
        <w:rPr>
          <w:spacing w:val="-14"/>
          <w:sz w:val="20"/>
        </w:rPr>
        <w:t> </w:t>
      </w:r>
      <w:r>
        <w:rPr>
          <w:sz w:val="20"/>
        </w:rPr>
        <w:t>subject</w:t>
      </w:r>
      <w:r>
        <w:rPr>
          <w:spacing w:val="-14"/>
          <w:sz w:val="20"/>
        </w:rPr>
        <w:t> </w:t>
      </w:r>
      <w:r>
        <w:rPr>
          <w:sz w:val="20"/>
        </w:rPr>
        <w:t>to</w:t>
      </w:r>
      <w:r>
        <w:rPr>
          <w:spacing w:val="-14"/>
          <w:sz w:val="20"/>
        </w:rPr>
        <w:t> </w:t>
      </w:r>
      <w:r>
        <w:rPr>
          <w:sz w:val="20"/>
        </w:rPr>
        <w:t>a</w:t>
      </w:r>
      <w:r>
        <w:rPr>
          <w:spacing w:val="-14"/>
          <w:sz w:val="20"/>
        </w:rPr>
        <w:t> </w:t>
      </w:r>
      <w:r>
        <w:rPr>
          <w:sz w:val="20"/>
        </w:rPr>
        <w:t>prior</w:t>
      </w:r>
      <w:r>
        <w:rPr>
          <w:spacing w:val="-14"/>
          <w:sz w:val="20"/>
        </w:rPr>
        <w:t> </w:t>
      </w:r>
      <w:r>
        <w:rPr>
          <w:sz w:val="20"/>
        </w:rPr>
        <w:t>case-by-case</w:t>
      </w:r>
      <w:r>
        <w:rPr>
          <w:spacing w:val="-14"/>
          <w:sz w:val="20"/>
        </w:rPr>
        <w:t> </w:t>
      </w:r>
      <w:r>
        <w:rPr>
          <w:sz w:val="20"/>
        </w:rPr>
        <w:t>MACT</w:t>
      </w:r>
      <w:r>
        <w:rPr>
          <w:spacing w:val="-14"/>
          <w:sz w:val="20"/>
        </w:rPr>
        <w:t> </w:t>
      </w:r>
      <w:r>
        <w:rPr>
          <w:sz w:val="20"/>
        </w:rPr>
        <w:t>under</w:t>
      </w:r>
      <w:r>
        <w:rPr>
          <w:spacing w:val="-14"/>
          <w:sz w:val="20"/>
        </w:rPr>
        <w:t> </w:t>
      </w:r>
      <w:r>
        <w:rPr>
          <w:sz w:val="20"/>
        </w:rPr>
        <w:t>this</w:t>
      </w:r>
      <w:r>
        <w:rPr>
          <w:spacing w:val="-14"/>
          <w:sz w:val="20"/>
        </w:rPr>
        <w:t> </w:t>
      </w:r>
      <w:r>
        <w:rPr>
          <w:sz w:val="20"/>
        </w:rPr>
        <w:t>Rule,</w:t>
      </w:r>
      <w:r>
        <w:rPr>
          <w:spacing w:val="-14"/>
          <w:sz w:val="20"/>
        </w:rPr>
        <w:t> </w:t>
      </w:r>
      <w:r>
        <w:rPr>
          <w:sz w:val="20"/>
        </w:rPr>
        <w:t>and</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 obtained</w:t>
      </w:r>
      <w:r>
        <w:rPr>
          <w:spacing w:val="-12"/>
          <w:sz w:val="20"/>
        </w:rPr>
        <w:t> </w:t>
      </w:r>
      <w:r>
        <w:rPr>
          <w:sz w:val="20"/>
        </w:rPr>
        <w:t>a</w:t>
      </w:r>
      <w:r>
        <w:rPr>
          <w:spacing w:val="-13"/>
          <w:sz w:val="20"/>
        </w:rPr>
        <w:t> </w:t>
      </w:r>
      <w:r>
        <w:rPr>
          <w:sz w:val="20"/>
        </w:rPr>
        <w:t>final</w:t>
      </w:r>
      <w:r>
        <w:rPr>
          <w:spacing w:val="-12"/>
          <w:sz w:val="20"/>
        </w:rPr>
        <w:t> </w:t>
      </w:r>
      <w:r>
        <w:rPr>
          <w:sz w:val="20"/>
        </w:rPr>
        <w:t>and</w:t>
      </w:r>
      <w:r>
        <w:rPr>
          <w:spacing w:val="-13"/>
          <w:sz w:val="20"/>
        </w:rPr>
        <w:t> </w:t>
      </w:r>
      <w:r>
        <w:rPr>
          <w:sz w:val="20"/>
        </w:rPr>
        <w:t>legally</w:t>
      </w:r>
      <w:r>
        <w:rPr>
          <w:spacing w:val="-14"/>
          <w:sz w:val="20"/>
        </w:rPr>
        <w:t> </w:t>
      </w:r>
      <w:r>
        <w:rPr>
          <w:sz w:val="20"/>
        </w:rPr>
        <w:t>effective</w:t>
      </w:r>
      <w:r>
        <w:rPr>
          <w:spacing w:val="-14"/>
          <w:sz w:val="20"/>
        </w:rPr>
        <w:t> </w:t>
      </w:r>
      <w:r>
        <w:rPr>
          <w:sz w:val="20"/>
        </w:rPr>
        <w:t>case-by-case</w:t>
      </w:r>
      <w:r>
        <w:rPr>
          <w:spacing w:val="-14"/>
          <w:sz w:val="20"/>
        </w:rPr>
        <w:t> </w:t>
      </w:r>
      <w:r>
        <w:rPr>
          <w:sz w:val="20"/>
        </w:rPr>
        <w:t>MACT</w:t>
      </w:r>
      <w:r>
        <w:rPr>
          <w:spacing w:val="-15"/>
          <w:sz w:val="20"/>
        </w:rPr>
        <w:t> </w:t>
      </w:r>
      <w:r>
        <w:rPr>
          <w:sz w:val="20"/>
        </w:rPr>
        <w:t>determination</w:t>
      </w:r>
      <w:r>
        <w:rPr>
          <w:spacing w:val="-14"/>
          <w:sz w:val="20"/>
        </w:rPr>
        <w:t> </w:t>
      </w:r>
      <w:r>
        <w:rPr>
          <w:sz w:val="20"/>
        </w:rPr>
        <w:t>prior</w:t>
      </w:r>
      <w:r>
        <w:rPr>
          <w:spacing w:val="-14"/>
          <w:sz w:val="20"/>
        </w:rPr>
        <w:t> </w:t>
      </w:r>
      <w:r>
        <w:rPr>
          <w:sz w:val="20"/>
        </w:rPr>
        <w:t>to</w:t>
      </w:r>
      <w:r>
        <w:rPr>
          <w:spacing w:val="-14"/>
          <w:sz w:val="20"/>
        </w:rPr>
        <w:t> </w:t>
      </w:r>
      <w:r>
        <w:rPr>
          <w:sz w:val="20"/>
        </w:rPr>
        <w:t>the</w:t>
      </w:r>
      <w:r>
        <w:rPr>
          <w:spacing w:val="-14"/>
          <w:sz w:val="20"/>
        </w:rPr>
        <w:t> </w:t>
      </w:r>
      <w:r>
        <w:rPr>
          <w:sz w:val="20"/>
        </w:rPr>
        <w:t>promulgation</w:t>
      </w:r>
      <w:r>
        <w:rPr>
          <w:spacing w:val="-14"/>
          <w:sz w:val="20"/>
        </w:rPr>
        <w:t> </w:t>
      </w:r>
      <w:r>
        <w:rPr>
          <w:sz w:val="20"/>
        </w:rPr>
        <w:t>date</w:t>
      </w:r>
      <w:r>
        <w:rPr>
          <w:spacing w:val="-14"/>
          <w:sz w:val="20"/>
        </w:rPr>
        <w:t> </w:t>
      </w:r>
      <w:r>
        <w:rPr>
          <w:sz w:val="20"/>
        </w:rPr>
        <w:t>of such</w:t>
      </w:r>
      <w:r>
        <w:rPr>
          <w:spacing w:val="-8"/>
          <w:sz w:val="20"/>
        </w:rPr>
        <w:t> </w:t>
      </w:r>
      <w:r>
        <w:rPr>
          <w:sz w:val="20"/>
        </w:rPr>
        <w:t>emission</w:t>
      </w:r>
      <w:r>
        <w:rPr>
          <w:spacing w:val="-8"/>
          <w:sz w:val="20"/>
        </w:rPr>
        <w:t> </w:t>
      </w:r>
      <w:r>
        <w:rPr>
          <w:sz w:val="20"/>
        </w:rPr>
        <w:t>standard,</w:t>
      </w:r>
      <w:r>
        <w:rPr>
          <w:spacing w:val="-8"/>
          <w:sz w:val="20"/>
        </w:rPr>
        <w:t> </w:t>
      </w:r>
      <w:r>
        <w:rPr>
          <w:sz w:val="20"/>
        </w:rPr>
        <w:t>the</w:t>
      </w:r>
      <w:r>
        <w:rPr>
          <w:spacing w:val="-8"/>
          <w:sz w:val="20"/>
        </w:rPr>
        <w:t> </w:t>
      </w:r>
      <w:r>
        <w:rPr>
          <w:sz w:val="20"/>
        </w:rPr>
        <w:t>Division</w:t>
      </w:r>
      <w:r>
        <w:rPr>
          <w:spacing w:val="-8"/>
          <w:sz w:val="20"/>
        </w:rPr>
        <w:t> </w:t>
      </w:r>
      <w:r>
        <w:rPr>
          <w:sz w:val="20"/>
        </w:rPr>
        <w:t>shall</w:t>
      </w:r>
      <w:r>
        <w:rPr>
          <w:spacing w:val="-8"/>
          <w:sz w:val="20"/>
        </w:rPr>
        <w:t> </w:t>
      </w:r>
      <w:r>
        <w:rPr>
          <w:sz w:val="20"/>
        </w:rPr>
        <w:t>(if</w:t>
      </w:r>
      <w:r>
        <w:rPr>
          <w:spacing w:val="-8"/>
          <w:sz w:val="20"/>
        </w:rPr>
        <w:t> </w:t>
      </w:r>
      <w:r>
        <w:rPr>
          <w:sz w:val="20"/>
        </w:rPr>
        <w:t>the</w:t>
      </w:r>
      <w:r>
        <w:rPr>
          <w:spacing w:val="-8"/>
          <w:sz w:val="20"/>
        </w:rPr>
        <w:t> </w:t>
      </w:r>
      <w:r>
        <w:rPr>
          <w:sz w:val="20"/>
        </w:rPr>
        <w:t>initial</w:t>
      </w:r>
      <w:r>
        <w:rPr>
          <w:spacing w:val="-8"/>
          <w:sz w:val="20"/>
        </w:rPr>
        <w:t> </w:t>
      </w:r>
      <w:r>
        <w:rPr>
          <w:sz w:val="20"/>
        </w:rPr>
        <w:t>permit</w:t>
      </w:r>
      <w:r>
        <w:rPr>
          <w:spacing w:val="-8"/>
          <w:sz w:val="20"/>
        </w:rPr>
        <w:t> </w:t>
      </w:r>
      <w:r>
        <w:rPr>
          <w:sz w:val="20"/>
        </w:rPr>
        <w:t>has</w:t>
      </w:r>
      <w:r>
        <w:rPr>
          <w:spacing w:val="-8"/>
          <w:sz w:val="20"/>
        </w:rPr>
        <w:t> </w:t>
      </w:r>
      <w:r>
        <w:rPr>
          <w:sz w:val="20"/>
        </w:rPr>
        <w:t>not</w:t>
      </w:r>
      <w:r>
        <w:rPr>
          <w:spacing w:val="-8"/>
          <w:sz w:val="20"/>
        </w:rPr>
        <w:t> </w:t>
      </w:r>
      <w:r>
        <w:rPr>
          <w:sz w:val="20"/>
        </w:rPr>
        <w:t>yet</w:t>
      </w:r>
      <w:r>
        <w:rPr>
          <w:spacing w:val="-8"/>
          <w:sz w:val="20"/>
        </w:rPr>
        <w:t> </w:t>
      </w:r>
      <w:r>
        <w:rPr>
          <w:sz w:val="20"/>
        </w:rPr>
        <w:t>been</w:t>
      </w:r>
      <w:r>
        <w:rPr>
          <w:spacing w:val="-9"/>
          <w:sz w:val="20"/>
        </w:rPr>
        <w:t> </w:t>
      </w:r>
      <w:r>
        <w:rPr>
          <w:sz w:val="20"/>
        </w:rPr>
        <w:t>issued</w:t>
      </w:r>
      <w:r>
        <w:rPr>
          <w:spacing w:val="-9"/>
          <w:sz w:val="20"/>
        </w:rPr>
        <w:t> </w:t>
      </w:r>
      <w:r>
        <w:rPr>
          <w:sz w:val="20"/>
        </w:rPr>
        <w:t>under</w:t>
      </w:r>
      <w:r>
        <w:rPr>
          <w:spacing w:val="-9"/>
          <w:sz w:val="20"/>
        </w:rPr>
        <w:t> </w:t>
      </w:r>
      <w:r>
        <w:rPr>
          <w:sz w:val="20"/>
        </w:rPr>
        <w:t>15A</w:t>
      </w:r>
      <w:r>
        <w:rPr>
          <w:spacing w:val="-9"/>
          <w:sz w:val="20"/>
        </w:rPr>
        <w:t> </w:t>
      </w:r>
      <w:r>
        <w:rPr>
          <w:sz w:val="20"/>
        </w:rPr>
        <w:t>NCAC 2Q</w:t>
      </w:r>
      <w:r>
        <w:rPr>
          <w:spacing w:val="-7"/>
          <w:sz w:val="20"/>
        </w:rPr>
        <w:t> </w:t>
      </w:r>
      <w:r>
        <w:rPr>
          <w:sz w:val="20"/>
        </w:rPr>
        <w:t>.0500)</w:t>
      </w:r>
      <w:r>
        <w:rPr>
          <w:spacing w:val="-7"/>
          <w:sz w:val="20"/>
        </w:rPr>
        <w:t> </w:t>
      </w:r>
      <w:r>
        <w:rPr>
          <w:sz w:val="20"/>
        </w:rPr>
        <w:t>issue</w:t>
      </w:r>
      <w:r>
        <w:rPr>
          <w:spacing w:val="-7"/>
          <w:sz w:val="20"/>
        </w:rPr>
        <w:t> </w:t>
      </w:r>
      <w:r>
        <w:rPr>
          <w:sz w:val="20"/>
        </w:rPr>
        <w:t>an</w:t>
      </w:r>
      <w:r>
        <w:rPr>
          <w:spacing w:val="-7"/>
          <w:sz w:val="20"/>
        </w:rPr>
        <w:t> </w:t>
      </w:r>
      <w:r>
        <w:rPr>
          <w:sz w:val="20"/>
        </w:rPr>
        <w:t>initial</w:t>
      </w:r>
      <w:r>
        <w:rPr>
          <w:spacing w:val="-7"/>
          <w:sz w:val="20"/>
        </w:rPr>
        <w:t> </w:t>
      </w:r>
      <w:r>
        <w:rPr>
          <w:sz w:val="20"/>
        </w:rPr>
        <w:t>permit</w:t>
      </w:r>
      <w:r>
        <w:rPr>
          <w:spacing w:val="-7"/>
          <w:sz w:val="20"/>
        </w:rPr>
        <w:t> </w:t>
      </w:r>
      <w:r>
        <w:rPr>
          <w:sz w:val="20"/>
        </w:rPr>
        <w:t>that</w:t>
      </w:r>
      <w:r>
        <w:rPr>
          <w:spacing w:val="-7"/>
          <w:sz w:val="20"/>
        </w:rPr>
        <w:t> </w:t>
      </w:r>
      <w:r>
        <w:rPr>
          <w:sz w:val="20"/>
        </w:rPr>
        <w:t>incorporates</w:t>
      </w:r>
      <w:r>
        <w:rPr>
          <w:spacing w:val="-7"/>
          <w:sz w:val="20"/>
        </w:rPr>
        <w:t> </w:t>
      </w:r>
      <w:r>
        <w:rPr>
          <w:sz w:val="20"/>
        </w:rPr>
        <w:t>the</w:t>
      </w:r>
      <w:r>
        <w:rPr>
          <w:spacing w:val="-9"/>
          <w:sz w:val="20"/>
        </w:rPr>
        <w:t> </w:t>
      </w:r>
      <w:r>
        <w:rPr>
          <w:sz w:val="20"/>
        </w:rPr>
        <w:t>emission</w:t>
      </w:r>
      <w:r>
        <w:rPr>
          <w:spacing w:val="-7"/>
          <w:sz w:val="20"/>
        </w:rPr>
        <w:t> </w:t>
      </w:r>
      <w:r>
        <w:rPr>
          <w:sz w:val="20"/>
        </w:rPr>
        <w:t>standard</w:t>
      </w:r>
      <w:r>
        <w:rPr>
          <w:spacing w:val="-7"/>
          <w:sz w:val="20"/>
        </w:rPr>
        <w:t> </w:t>
      </w:r>
      <w:r>
        <w:rPr>
          <w:sz w:val="20"/>
        </w:rPr>
        <w:t>or</w:t>
      </w:r>
      <w:r>
        <w:rPr>
          <w:spacing w:val="-7"/>
          <w:sz w:val="20"/>
        </w:rPr>
        <w:t> </w:t>
      </w:r>
      <w:r>
        <w:rPr>
          <w:sz w:val="20"/>
        </w:rPr>
        <w:t>determination,</w:t>
      </w:r>
      <w:r>
        <w:rPr>
          <w:spacing w:val="-7"/>
          <w:sz w:val="20"/>
        </w:rPr>
        <w:t> </w:t>
      </w:r>
      <w:r>
        <w:rPr>
          <w:sz w:val="20"/>
        </w:rPr>
        <w:t>or</w:t>
      </w:r>
      <w:r>
        <w:rPr>
          <w:spacing w:val="-7"/>
          <w:sz w:val="20"/>
        </w:rPr>
        <w:t> </w:t>
      </w:r>
      <w:r>
        <w:rPr>
          <w:sz w:val="20"/>
        </w:rPr>
        <w:t>shall</w:t>
      </w:r>
      <w:r>
        <w:rPr>
          <w:spacing w:val="-7"/>
          <w:sz w:val="20"/>
        </w:rPr>
        <w:t> </w:t>
      </w:r>
      <w:r>
        <w:rPr>
          <w:sz w:val="20"/>
        </w:rPr>
        <w:t>(if</w:t>
      </w:r>
      <w:r>
        <w:rPr>
          <w:spacing w:val="-7"/>
          <w:sz w:val="20"/>
        </w:rPr>
        <w:t> </w:t>
      </w:r>
      <w:r>
        <w:rPr>
          <w:sz w:val="20"/>
        </w:rPr>
        <w:t>the initial permit has been issued under 15A NCAC 2Q .0500) revise the permit according to the reopening procedures in 15A NCAC 2Q .0517, Reopening for Cause, whichever is relevant, to incorporate the emission standard or</w:t>
      </w:r>
      <w:r>
        <w:rPr>
          <w:spacing w:val="-17"/>
          <w:sz w:val="20"/>
        </w:rPr>
        <w:t> </w:t>
      </w:r>
      <w:r>
        <w:rPr>
          <w:sz w:val="20"/>
        </w:rPr>
        <w:t>determination.</w:t>
      </w:r>
    </w:p>
    <w:p>
      <w:pPr>
        <w:pStyle w:val="ListParagraph"/>
        <w:numPr>
          <w:ilvl w:val="0"/>
          <w:numId w:val="8"/>
        </w:numPr>
        <w:tabs>
          <w:tab w:pos="397" w:val="left" w:leader="none"/>
        </w:tabs>
        <w:spacing w:line="240" w:lineRule="auto" w:before="1" w:after="0"/>
        <w:ind w:left="120" w:right="117" w:firstLine="0"/>
        <w:jc w:val="both"/>
        <w:rPr>
          <w:sz w:val="20"/>
        </w:rPr>
      </w:pPr>
      <w:r>
        <w:rPr>
          <w:sz w:val="20"/>
        </w:rPr>
        <w:t>Compliance</w:t>
      </w:r>
      <w:r>
        <w:rPr>
          <w:spacing w:val="-9"/>
          <w:sz w:val="20"/>
        </w:rPr>
        <w:t> </w:t>
      </w:r>
      <w:r>
        <w:rPr>
          <w:sz w:val="20"/>
        </w:rPr>
        <w:t>with</w:t>
      </w:r>
      <w:r>
        <w:rPr>
          <w:spacing w:val="-9"/>
          <w:sz w:val="20"/>
        </w:rPr>
        <w:t> </w:t>
      </w:r>
      <w:r>
        <w:rPr>
          <w:sz w:val="20"/>
        </w:rPr>
        <w:t>subsequent</w:t>
      </w:r>
      <w:r>
        <w:rPr>
          <w:spacing w:val="-9"/>
          <w:sz w:val="20"/>
        </w:rPr>
        <w:t> </w:t>
      </w:r>
      <w:r>
        <w:rPr>
          <w:sz w:val="20"/>
        </w:rPr>
        <w:t>112(d),</w:t>
      </w:r>
      <w:r>
        <w:rPr>
          <w:spacing w:val="-9"/>
          <w:sz w:val="20"/>
        </w:rPr>
        <w:t> </w:t>
      </w:r>
      <w:r>
        <w:rPr>
          <w:sz w:val="20"/>
        </w:rPr>
        <w:t>112(h),or</w:t>
      </w:r>
      <w:r>
        <w:rPr>
          <w:spacing w:val="-9"/>
          <w:sz w:val="20"/>
        </w:rPr>
        <w:t> </w:t>
      </w:r>
      <w:r>
        <w:rPr>
          <w:sz w:val="20"/>
        </w:rPr>
        <w:t>112(j)</w:t>
      </w:r>
      <w:r>
        <w:rPr>
          <w:spacing w:val="-10"/>
          <w:sz w:val="20"/>
        </w:rPr>
        <w:t> </w:t>
      </w:r>
      <w:r>
        <w:rPr>
          <w:sz w:val="20"/>
        </w:rPr>
        <w:t>standards.</w:t>
      </w:r>
      <w:r>
        <w:rPr>
          <w:spacing w:val="30"/>
          <w:sz w:val="20"/>
        </w:rPr>
        <w:t> </w:t>
      </w:r>
      <w:r>
        <w:rPr>
          <w:sz w:val="20"/>
        </w:rPr>
        <w:t>EPA</w:t>
      </w:r>
      <w:r>
        <w:rPr>
          <w:spacing w:val="-10"/>
          <w:sz w:val="20"/>
        </w:rPr>
        <w:t> </w:t>
      </w:r>
      <w:r>
        <w:rPr>
          <w:sz w:val="20"/>
        </w:rPr>
        <w:t>may</w:t>
      </w:r>
      <w:r>
        <w:rPr>
          <w:spacing w:val="-10"/>
          <w:sz w:val="20"/>
        </w:rPr>
        <w:t> </w:t>
      </w:r>
      <w:r>
        <w:rPr>
          <w:sz w:val="20"/>
        </w:rPr>
        <w:t>include</w:t>
      </w:r>
      <w:r>
        <w:rPr>
          <w:spacing w:val="-10"/>
          <w:sz w:val="20"/>
        </w:rPr>
        <w:t> </w:t>
      </w:r>
      <w:r>
        <w:rPr>
          <w:sz w:val="20"/>
        </w:rPr>
        <w:t>in</w:t>
      </w:r>
      <w:r>
        <w:rPr>
          <w:spacing w:val="-10"/>
          <w:sz w:val="20"/>
        </w:rPr>
        <w:t> </w:t>
      </w:r>
      <w:r>
        <w:rPr>
          <w:sz w:val="20"/>
        </w:rPr>
        <w:t>the</w:t>
      </w:r>
      <w:r>
        <w:rPr>
          <w:spacing w:val="-10"/>
          <w:sz w:val="20"/>
        </w:rPr>
        <w:t> </w:t>
      </w:r>
      <w:r>
        <w:rPr>
          <w:sz w:val="20"/>
        </w:rPr>
        <w:t>emission</w:t>
      </w:r>
      <w:r>
        <w:rPr>
          <w:spacing w:val="-10"/>
          <w:sz w:val="20"/>
        </w:rPr>
        <w:t> </w:t>
      </w:r>
      <w:r>
        <w:rPr>
          <w:sz w:val="20"/>
        </w:rPr>
        <w:t>standard</w:t>
      </w:r>
      <w:r>
        <w:rPr>
          <w:spacing w:val="-10"/>
          <w:sz w:val="20"/>
        </w:rPr>
        <w:t> </w:t>
      </w:r>
      <w:r>
        <w:rPr>
          <w:sz w:val="20"/>
        </w:rPr>
        <w:t>established under</w:t>
      </w:r>
      <w:r>
        <w:rPr>
          <w:spacing w:val="-14"/>
          <w:sz w:val="20"/>
        </w:rPr>
        <w:t> </w:t>
      </w:r>
      <w:r>
        <w:rPr>
          <w:sz w:val="20"/>
        </w:rPr>
        <w:t>Section</w:t>
      </w:r>
      <w:r>
        <w:rPr>
          <w:spacing w:val="-14"/>
          <w:sz w:val="20"/>
        </w:rPr>
        <w:t> </w:t>
      </w:r>
      <w:r>
        <w:rPr>
          <w:sz w:val="20"/>
        </w:rPr>
        <w:t>112(d)</w:t>
      </w:r>
      <w:r>
        <w:rPr>
          <w:spacing w:val="-14"/>
          <w:sz w:val="20"/>
        </w:rPr>
        <w:t> </w:t>
      </w:r>
      <w:r>
        <w:rPr>
          <w:sz w:val="20"/>
        </w:rPr>
        <w:t>or</w:t>
      </w:r>
      <w:r>
        <w:rPr>
          <w:spacing w:val="-14"/>
          <w:sz w:val="20"/>
        </w:rPr>
        <w:t> </w:t>
      </w:r>
      <w:r>
        <w:rPr>
          <w:sz w:val="20"/>
        </w:rPr>
        <w:t>112(h)</w:t>
      </w:r>
      <w:r>
        <w:rPr>
          <w:spacing w:val="-14"/>
          <w:sz w:val="20"/>
        </w:rPr>
        <w:t> </w:t>
      </w:r>
      <w:r>
        <w:rPr>
          <w:sz w:val="20"/>
        </w:rPr>
        <w:t>of</w:t>
      </w:r>
      <w:r>
        <w:rPr>
          <w:spacing w:val="-14"/>
          <w:sz w:val="20"/>
        </w:rPr>
        <w:t> </w:t>
      </w:r>
      <w:r>
        <w:rPr>
          <w:sz w:val="20"/>
        </w:rPr>
        <w:t>the</w:t>
      </w:r>
      <w:r>
        <w:rPr>
          <w:spacing w:val="-14"/>
          <w:sz w:val="20"/>
        </w:rPr>
        <w:t> </w:t>
      </w:r>
      <w:r>
        <w:rPr>
          <w:sz w:val="20"/>
        </w:rPr>
        <w:t>federal</w:t>
      </w:r>
      <w:r>
        <w:rPr>
          <w:spacing w:val="-14"/>
          <w:sz w:val="20"/>
        </w:rPr>
        <w:t> </w:t>
      </w:r>
      <w:r>
        <w:rPr>
          <w:sz w:val="20"/>
        </w:rPr>
        <w:t>Clean</w:t>
      </w:r>
      <w:r>
        <w:rPr>
          <w:spacing w:val="-14"/>
          <w:sz w:val="20"/>
        </w:rPr>
        <w:t> </w:t>
      </w:r>
      <w:r>
        <w:rPr>
          <w:sz w:val="20"/>
        </w:rPr>
        <w:t>Air</w:t>
      </w:r>
      <w:r>
        <w:rPr>
          <w:spacing w:val="-14"/>
          <w:sz w:val="20"/>
        </w:rPr>
        <w:t> </w:t>
      </w:r>
      <w:r>
        <w:rPr>
          <w:sz w:val="20"/>
        </w:rPr>
        <w:t>Act</w:t>
      </w:r>
      <w:r>
        <w:rPr>
          <w:spacing w:val="-14"/>
          <w:sz w:val="20"/>
        </w:rPr>
        <w:t> </w:t>
      </w:r>
      <w:r>
        <w:rPr>
          <w:sz w:val="20"/>
        </w:rPr>
        <w:t>a</w:t>
      </w:r>
      <w:r>
        <w:rPr>
          <w:spacing w:val="-14"/>
          <w:sz w:val="20"/>
        </w:rPr>
        <w:t> </w:t>
      </w:r>
      <w:r>
        <w:rPr>
          <w:sz w:val="20"/>
        </w:rPr>
        <w:t>specific</w:t>
      </w:r>
      <w:r>
        <w:rPr>
          <w:spacing w:val="-14"/>
          <w:sz w:val="20"/>
        </w:rPr>
        <w:t> </w:t>
      </w:r>
      <w:r>
        <w:rPr>
          <w:sz w:val="20"/>
        </w:rPr>
        <w:t>compliance</w:t>
      </w:r>
      <w:r>
        <w:rPr>
          <w:spacing w:val="-14"/>
          <w:sz w:val="20"/>
        </w:rPr>
        <w:t> </w:t>
      </w:r>
      <w:r>
        <w:rPr>
          <w:sz w:val="20"/>
        </w:rPr>
        <w:t>date</w:t>
      </w:r>
      <w:r>
        <w:rPr>
          <w:spacing w:val="-14"/>
          <w:sz w:val="20"/>
        </w:rPr>
        <w:t> </w:t>
      </w:r>
      <w:r>
        <w:rPr>
          <w:sz w:val="20"/>
        </w:rPr>
        <w:t>for</w:t>
      </w:r>
      <w:r>
        <w:rPr>
          <w:spacing w:val="-14"/>
          <w:sz w:val="20"/>
        </w:rPr>
        <w:t> </w:t>
      </w:r>
      <w:r>
        <w:rPr>
          <w:sz w:val="20"/>
        </w:rPr>
        <w:t>those</w:t>
      </w:r>
      <w:r>
        <w:rPr>
          <w:spacing w:val="-14"/>
          <w:sz w:val="20"/>
        </w:rPr>
        <w:t> </w:t>
      </w:r>
      <w:r>
        <w:rPr>
          <w:sz w:val="20"/>
        </w:rPr>
        <w:t>sources</w:t>
      </w:r>
      <w:r>
        <w:rPr>
          <w:spacing w:val="-14"/>
          <w:sz w:val="20"/>
        </w:rPr>
        <w:t> </w:t>
      </w:r>
      <w:r>
        <w:rPr>
          <w:sz w:val="20"/>
        </w:rPr>
        <w:t>that</w:t>
      </w:r>
      <w:r>
        <w:rPr>
          <w:spacing w:val="-14"/>
          <w:sz w:val="20"/>
        </w:rPr>
        <w:t> </w:t>
      </w:r>
      <w:r>
        <w:rPr>
          <w:sz w:val="20"/>
        </w:rPr>
        <w:t>have</w:t>
      </w:r>
      <w:r>
        <w:rPr>
          <w:spacing w:val="-14"/>
          <w:sz w:val="20"/>
        </w:rPr>
        <w:t> </w:t>
      </w:r>
      <w:r>
        <w:rPr>
          <w:sz w:val="20"/>
        </w:rPr>
        <w:t>obtained</w:t>
      </w:r>
      <w:r>
        <w:rPr>
          <w:spacing w:val="-16"/>
          <w:sz w:val="20"/>
        </w:rPr>
        <w:t> </w:t>
      </w:r>
      <w:r>
        <w:rPr>
          <w:sz w:val="20"/>
        </w:rPr>
        <w:t>a final</w:t>
      </w:r>
      <w:r>
        <w:rPr>
          <w:spacing w:val="-18"/>
          <w:sz w:val="20"/>
        </w:rPr>
        <w:t> </w:t>
      </w:r>
      <w:r>
        <w:rPr>
          <w:sz w:val="20"/>
        </w:rPr>
        <w:t>and</w:t>
      </w:r>
      <w:r>
        <w:rPr>
          <w:spacing w:val="-18"/>
          <w:sz w:val="20"/>
        </w:rPr>
        <w:t> </w:t>
      </w:r>
      <w:r>
        <w:rPr>
          <w:sz w:val="20"/>
        </w:rPr>
        <w:t>legally</w:t>
      </w:r>
      <w:r>
        <w:rPr>
          <w:spacing w:val="-18"/>
          <w:sz w:val="20"/>
        </w:rPr>
        <w:t> </w:t>
      </w:r>
      <w:r>
        <w:rPr>
          <w:sz w:val="20"/>
        </w:rPr>
        <w:t>effective</w:t>
      </w:r>
      <w:r>
        <w:rPr>
          <w:spacing w:val="-18"/>
          <w:sz w:val="20"/>
        </w:rPr>
        <w:t> </w:t>
      </w:r>
      <w:r>
        <w:rPr>
          <w:sz w:val="20"/>
        </w:rPr>
        <w:t>MACT</w:t>
      </w:r>
      <w:r>
        <w:rPr>
          <w:spacing w:val="-18"/>
          <w:sz w:val="20"/>
        </w:rPr>
        <w:t> </w:t>
      </w:r>
      <w:r>
        <w:rPr>
          <w:sz w:val="20"/>
        </w:rPr>
        <w:t>determination</w:t>
      </w:r>
      <w:r>
        <w:rPr>
          <w:spacing w:val="-18"/>
          <w:sz w:val="20"/>
        </w:rPr>
        <w:t> </w:t>
      </w:r>
      <w:r>
        <w:rPr>
          <w:sz w:val="20"/>
        </w:rPr>
        <w:t>under</w:t>
      </w:r>
      <w:r>
        <w:rPr>
          <w:spacing w:val="-18"/>
          <w:sz w:val="20"/>
        </w:rPr>
        <w:t> </w:t>
      </w:r>
      <w:r>
        <w:rPr>
          <w:sz w:val="20"/>
        </w:rPr>
        <w:t>this</w:t>
      </w:r>
      <w:r>
        <w:rPr>
          <w:spacing w:val="-18"/>
          <w:sz w:val="20"/>
        </w:rPr>
        <w:t> </w:t>
      </w:r>
      <w:r>
        <w:rPr>
          <w:sz w:val="20"/>
        </w:rPr>
        <w:t>Rule</w:t>
      </w:r>
      <w:r>
        <w:rPr>
          <w:spacing w:val="-18"/>
          <w:sz w:val="20"/>
        </w:rPr>
        <w:t> </w:t>
      </w:r>
      <w:r>
        <w:rPr>
          <w:sz w:val="20"/>
        </w:rPr>
        <w:t>and</w:t>
      </w:r>
      <w:r>
        <w:rPr>
          <w:spacing w:val="-18"/>
          <w:sz w:val="20"/>
        </w:rPr>
        <w:t> </w:t>
      </w:r>
      <w:r>
        <w:rPr>
          <w:sz w:val="20"/>
        </w:rPr>
        <w:t>that</w:t>
      </w:r>
      <w:r>
        <w:rPr>
          <w:spacing w:val="-18"/>
          <w:sz w:val="20"/>
        </w:rPr>
        <w:t> </w:t>
      </w:r>
      <w:r>
        <w:rPr>
          <w:sz w:val="20"/>
        </w:rPr>
        <w:t>have</w:t>
      </w:r>
      <w:r>
        <w:rPr>
          <w:spacing w:val="-18"/>
          <w:sz w:val="20"/>
        </w:rPr>
        <w:t> </w:t>
      </w:r>
      <w:r>
        <w:rPr>
          <w:sz w:val="20"/>
        </w:rPr>
        <w:t>submitted</w:t>
      </w:r>
      <w:r>
        <w:rPr>
          <w:spacing w:val="-18"/>
          <w:sz w:val="20"/>
        </w:rPr>
        <w:t> </w:t>
      </w:r>
      <w:r>
        <w:rPr>
          <w:sz w:val="20"/>
        </w:rPr>
        <w:t>the</w:t>
      </w:r>
      <w:r>
        <w:rPr>
          <w:spacing w:val="-18"/>
          <w:sz w:val="20"/>
        </w:rPr>
        <w:t> </w:t>
      </w:r>
      <w:r>
        <w:rPr>
          <w:sz w:val="20"/>
        </w:rPr>
        <w:t>information</w:t>
      </w:r>
      <w:r>
        <w:rPr>
          <w:spacing w:val="-20"/>
          <w:sz w:val="20"/>
        </w:rPr>
        <w:t> </w:t>
      </w:r>
      <w:r>
        <w:rPr>
          <w:sz w:val="20"/>
        </w:rPr>
        <w:t>required</w:t>
      </w:r>
      <w:r>
        <w:rPr>
          <w:spacing w:val="-20"/>
          <w:sz w:val="20"/>
        </w:rPr>
        <w:t> </w:t>
      </w:r>
      <w:r>
        <w:rPr>
          <w:sz w:val="20"/>
        </w:rPr>
        <w:t>by</w:t>
      </w:r>
      <w:r>
        <w:rPr>
          <w:spacing w:val="-20"/>
          <w:sz w:val="20"/>
        </w:rPr>
        <w:t> </w:t>
      </w:r>
      <w:r>
        <w:rPr>
          <w:sz w:val="20"/>
        </w:rPr>
        <w:t>40</w:t>
      </w:r>
      <w:r>
        <w:rPr>
          <w:spacing w:val="-20"/>
          <w:sz w:val="20"/>
        </w:rPr>
        <w:t> </w:t>
      </w:r>
      <w:r>
        <w:rPr>
          <w:sz w:val="20"/>
        </w:rPr>
        <w:t>CFR</w:t>
      </w:r>
    </w:p>
    <w:p>
      <w:pPr>
        <w:pStyle w:val="BodyText"/>
        <w:ind w:left="119" w:right="114" w:firstLine="0"/>
        <w:jc w:val="both"/>
      </w:pPr>
      <w:r>
        <w:rPr/>
        <w:t>63.43</w:t>
      </w:r>
      <w:r>
        <w:rPr>
          <w:spacing w:val="-9"/>
        </w:rPr>
        <w:t> </w:t>
      </w:r>
      <w:r>
        <w:rPr/>
        <w:t>to</w:t>
      </w:r>
      <w:r>
        <w:rPr>
          <w:spacing w:val="-9"/>
        </w:rPr>
        <w:t> </w:t>
      </w:r>
      <w:r>
        <w:rPr/>
        <w:t>EPA</w:t>
      </w:r>
      <w:r>
        <w:rPr>
          <w:spacing w:val="-9"/>
        </w:rPr>
        <w:t> </w:t>
      </w:r>
      <w:r>
        <w:rPr/>
        <w:t>before</w:t>
      </w:r>
      <w:r>
        <w:rPr>
          <w:spacing w:val="-9"/>
        </w:rPr>
        <w:t> </w:t>
      </w:r>
      <w:r>
        <w:rPr/>
        <w:t>the</w:t>
      </w:r>
      <w:r>
        <w:rPr>
          <w:spacing w:val="-9"/>
        </w:rPr>
        <w:t> </w:t>
      </w:r>
      <w:r>
        <w:rPr/>
        <w:t>close</w:t>
      </w:r>
      <w:r>
        <w:rPr>
          <w:spacing w:val="-9"/>
        </w:rPr>
        <w:t> </w:t>
      </w:r>
      <w:r>
        <w:rPr/>
        <w:t>of</w:t>
      </w:r>
      <w:r>
        <w:rPr>
          <w:spacing w:val="-9"/>
        </w:rPr>
        <w:t> </w:t>
      </w:r>
      <w:r>
        <w:rPr/>
        <w:t>the</w:t>
      </w:r>
      <w:r>
        <w:rPr>
          <w:spacing w:val="-9"/>
        </w:rPr>
        <w:t> </w:t>
      </w:r>
      <w:r>
        <w:rPr/>
        <w:t>public</w:t>
      </w:r>
      <w:r>
        <w:rPr>
          <w:spacing w:val="-9"/>
        </w:rPr>
        <w:t> </w:t>
      </w:r>
      <w:r>
        <w:rPr/>
        <w:t>comment</w:t>
      </w:r>
      <w:r>
        <w:rPr>
          <w:spacing w:val="-9"/>
        </w:rPr>
        <w:t> </w:t>
      </w:r>
      <w:r>
        <w:rPr/>
        <w:t>period</w:t>
      </w:r>
      <w:r>
        <w:rPr>
          <w:spacing w:val="-9"/>
        </w:rPr>
        <w:t> </w:t>
      </w:r>
      <w:r>
        <w:rPr/>
        <w:t>for</w:t>
      </w:r>
      <w:r>
        <w:rPr>
          <w:spacing w:val="-10"/>
        </w:rPr>
        <w:t> </w:t>
      </w:r>
      <w:r>
        <w:rPr/>
        <w:t>the</w:t>
      </w:r>
      <w:r>
        <w:rPr>
          <w:spacing w:val="-9"/>
        </w:rPr>
        <w:t> </w:t>
      </w:r>
      <w:r>
        <w:rPr/>
        <w:t>standard</w:t>
      </w:r>
      <w:r>
        <w:rPr>
          <w:spacing w:val="-9"/>
        </w:rPr>
        <w:t> </w:t>
      </w:r>
      <w:r>
        <w:rPr/>
        <w:t>established</w:t>
      </w:r>
      <w:r>
        <w:rPr>
          <w:spacing w:val="-9"/>
        </w:rPr>
        <w:t> </w:t>
      </w:r>
      <w:r>
        <w:rPr/>
        <w:t>under</w:t>
      </w:r>
      <w:r>
        <w:rPr>
          <w:spacing w:val="-9"/>
        </w:rPr>
        <w:t> </w:t>
      </w:r>
      <w:r>
        <w:rPr/>
        <w:t>section</w:t>
      </w:r>
      <w:r>
        <w:rPr>
          <w:spacing w:val="-9"/>
        </w:rPr>
        <w:t> </w:t>
      </w:r>
      <w:r>
        <w:rPr/>
        <w:t>112(d)</w:t>
      </w:r>
      <w:r>
        <w:rPr>
          <w:spacing w:val="-9"/>
        </w:rPr>
        <w:t> </w:t>
      </w:r>
      <w:r>
        <w:rPr/>
        <w:t>of</w:t>
      </w:r>
      <w:r>
        <w:rPr>
          <w:spacing w:val="-9"/>
        </w:rPr>
        <w:t> </w:t>
      </w:r>
      <w:r>
        <w:rPr/>
        <w:t>the</w:t>
      </w:r>
      <w:r>
        <w:rPr>
          <w:spacing w:val="-9"/>
        </w:rPr>
        <w:t> </w:t>
      </w:r>
      <w:r>
        <w:rPr/>
        <w:t>federal Clean</w:t>
      </w:r>
      <w:r>
        <w:rPr>
          <w:spacing w:val="-19"/>
        </w:rPr>
        <w:t> </w:t>
      </w:r>
      <w:r>
        <w:rPr/>
        <w:t>Air</w:t>
      </w:r>
      <w:r>
        <w:rPr>
          <w:spacing w:val="-20"/>
        </w:rPr>
        <w:t> </w:t>
      </w:r>
      <w:r>
        <w:rPr/>
        <w:t>Act.</w:t>
      </w:r>
      <w:r>
        <w:rPr>
          <w:spacing w:val="13"/>
        </w:rPr>
        <w:t> </w:t>
      </w:r>
      <w:r>
        <w:rPr/>
        <w:t>Such</w:t>
      </w:r>
      <w:r>
        <w:rPr>
          <w:spacing w:val="-19"/>
        </w:rPr>
        <w:t> </w:t>
      </w:r>
      <w:r>
        <w:rPr/>
        <w:t>date</w:t>
      </w:r>
      <w:r>
        <w:rPr>
          <w:spacing w:val="-19"/>
        </w:rPr>
        <w:t> </w:t>
      </w:r>
      <w:r>
        <w:rPr/>
        <w:t>shall</w:t>
      </w:r>
      <w:r>
        <w:rPr>
          <w:spacing w:val="-19"/>
        </w:rPr>
        <w:t> </w:t>
      </w:r>
      <w:r>
        <w:rPr/>
        <w:t>assure</w:t>
      </w:r>
      <w:r>
        <w:rPr>
          <w:spacing w:val="-19"/>
        </w:rPr>
        <w:t> </w:t>
      </w:r>
      <w:r>
        <w:rPr/>
        <w:t>that</w:t>
      </w:r>
      <w:r>
        <w:rPr>
          <w:spacing w:val="-19"/>
        </w:rPr>
        <w:t> </w:t>
      </w:r>
      <w:r>
        <w:rPr/>
        <w:t>the</w:t>
      </w:r>
      <w:r>
        <w:rPr>
          <w:spacing w:val="-19"/>
        </w:rPr>
        <w:t> </w:t>
      </w:r>
      <w:r>
        <w:rPr/>
        <w:t>owner</w:t>
      </w:r>
      <w:r>
        <w:rPr>
          <w:spacing w:val="-20"/>
        </w:rPr>
        <w:t> </w:t>
      </w:r>
      <w:r>
        <w:rPr/>
        <w:t>or</w:t>
      </w:r>
      <w:r>
        <w:rPr>
          <w:spacing w:val="-22"/>
        </w:rPr>
        <w:t> </w:t>
      </w:r>
      <w:r>
        <w:rPr/>
        <w:t>operator</w:t>
      </w:r>
      <w:r>
        <w:rPr>
          <w:spacing w:val="-21"/>
        </w:rPr>
        <w:t> </w:t>
      </w:r>
      <w:r>
        <w:rPr/>
        <w:t>shall</w:t>
      </w:r>
      <w:r>
        <w:rPr>
          <w:spacing w:val="-21"/>
        </w:rPr>
        <w:t> </w:t>
      </w:r>
      <w:r>
        <w:rPr>
          <w:spacing w:val="-2"/>
        </w:rPr>
        <w:t>comply</w:t>
      </w:r>
      <w:r>
        <w:rPr>
          <w:spacing w:val="-21"/>
        </w:rPr>
        <w:t> </w:t>
      </w:r>
      <w:r>
        <w:rPr/>
        <w:t>with</w:t>
      </w:r>
      <w:r>
        <w:rPr>
          <w:spacing w:val="-21"/>
        </w:rPr>
        <w:t> </w:t>
      </w:r>
      <w:r>
        <w:rPr/>
        <w:t>the</w:t>
      </w:r>
      <w:r>
        <w:rPr>
          <w:spacing w:val="-21"/>
        </w:rPr>
        <w:t> </w:t>
      </w:r>
      <w:r>
        <w:rPr/>
        <w:t>promulgated</w:t>
      </w:r>
      <w:r>
        <w:rPr>
          <w:spacing w:val="-21"/>
        </w:rPr>
        <w:t> </w:t>
      </w:r>
      <w:r>
        <w:rPr/>
        <w:t>standard</w:t>
      </w:r>
      <w:r>
        <w:rPr>
          <w:spacing w:val="-21"/>
        </w:rPr>
        <w:t> </w:t>
      </w:r>
      <w:r>
        <w:rPr/>
        <w:t>as</w:t>
      </w:r>
      <w:r>
        <w:rPr>
          <w:spacing w:val="-21"/>
        </w:rPr>
        <w:t> </w:t>
      </w:r>
      <w:r>
        <w:rPr/>
        <w:t>expeditiously as</w:t>
      </w:r>
      <w:r>
        <w:rPr>
          <w:spacing w:val="-18"/>
        </w:rPr>
        <w:t> </w:t>
      </w:r>
      <w:r>
        <w:rPr/>
        <w:t>practicable,</w:t>
      </w:r>
      <w:r>
        <w:rPr>
          <w:spacing w:val="-18"/>
        </w:rPr>
        <w:t> </w:t>
      </w:r>
      <w:r>
        <w:rPr/>
        <w:t>but</w:t>
      </w:r>
      <w:r>
        <w:rPr>
          <w:spacing w:val="-18"/>
        </w:rPr>
        <w:t> </w:t>
      </w:r>
      <w:r>
        <w:rPr/>
        <w:t>not</w:t>
      </w:r>
      <w:r>
        <w:rPr>
          <w:spacing w:val="-18"/>
        </w:rPr>
        <w:t> </w:t>
      </w:r>
      <w:r>
        <w:rPr/>
        <w:t>longer</w:t>
      </w:r>
      <w:r>
        <w:rPr>
          <w:spacing w:val="-18"/>
        </w:rPr>
        <w:t> </w:t>
      </w:r>
      <w:r>
        <w:rPr/>
        <w:t>than</w:t>
      </w:r>
      <w:r>
        <w:rPr>
          <w:spacing w:val="-18"/>
        </w:rPr>
        <w:t> </w:t>
      </w:r>
      <w:r>
        <w:rPr/>
        <w:t>eight</w:t>
      </w:r>
      <w:r>
        <w:rPr>
          <w:spacing w:val="-18"/>
        </w:rPr>
        <w:t> </w:t>
      </w:r>
      <w:r>
        <w:rPr/>
        <w:t>years</w:t>
      </w:r>
      <w:r>
        <w:rPr>
          <w:spacing w:val="-18"/>
        </w:rPr>
        <w:t> </w:t>
      </w:r>
      <w:r>
        <w:rPr/>
        <w:t>after</w:t>
      </w:r>
      <w:r>
        <w:rPr>
          <w:spacing w:val="-18"/>
        </w:rPr>
        <w:t> </w:t>
      </w:r>
      <w:r>
        <w:rPr/>
        <w:t>such</w:t>
      </w:r>
      <w:r>
        <w:rPr>
          <w:spacing w:val="-18"/>
        </w:rPr>
        <w:t> </w:t>
      </w:r>
      <w:r>
        <w:rPr/>
        <w:t>standard</w:t>
      </w:r>
      <w:r>
        <w:rPr>
          <w:spacing w:val="-19"/>
        </w:rPr>
        <w:t> </w:t>
      </w:r>
      <w:r>
        <w:rPr/>
        <w:t>is</w:t>
      </w:r>
      <w:r>
        <w:rPr>
          <w:spacing w:val="-20"/>
        </w:rPr>
        <w:t> </w:t>
      </w:r>
      <w:r>
        <w:rPr/>
        <w:t>promulgated.</w:t>
      </w:r>
      <w:r>
        <w:rPr>
          <w:spacing w:val="12"/>
        </w:rPr>
        <w:t> </w:t>
      </w:r>
      <w:r>
        <w:rPr/>
        <w:t>In</w:t>
      </w:r>
      <w:r>
        <w:rPr>
          <w:spacing w:val="-20"/>
        </w:rPr>
        <w:t> </w:t>
      </w:r>
      <w:r>
        <w:rPr/>
        <w:t>that</w:t>
      </w:r>
      <w:r>
        <w:rPr>
          <w:spacing w:val="-21"/>
        </w:rPr>
        <w:t> </w:t>
      </w:r>
      <w:r>
        <w:rPr/>
        <w:t>event,</w:t>
      </w:r>
      <w:r>
        <w:rPr>
          <w:spacing w:val="-20"/>
        </w:rPr>
        <w:t> </w:t>
      </w:r>
      <w:r>
        <w:rPr/>
        <w:t>the</w:t>
      </w:r>
      <w:r>
        <w:rPr>
          <w:spacing w:val="-20"/>
        </w:rPr>
        <w:t> </w:t>
      </w:r>
      <w:r>
        <w:rPr/>
        <w:t>Division</w:t>
      </w:r>
      <w:r>
        <w:rPr>
          <w:spacing w:val="-20"/>
        </w:rPr>
        <w:t> </w:t>
      </w:r>
      <w:r>
        <w:rPr/>
        <w:t>shall</w:t>
      </w:r>
      <w:r>
        <w:rPr>
          <w:spacing w:val="-21"/>
        </w:rPr>
        <w:t> </w:t>
      </w:r>
      <w:r>
        <w:rPr/>
        <w:t>incorporate the</w:t>
      </w:r>
      <w:r>
        <w:rPr>
          <w:spacing w:val="-14"/>
        </w:rPr>
        <w:t> </w:t>
      </w:r>
      <w:r>
        <w:rPr/>
        <w:t>applicable</w:t>
      </w:r>
      <w:r>
        <w:rPr>
          <w:spacing w:val="-14"/>
        </w:rPr>
        <w:t> </w:t>
      </w:r>
      <w:r>
        <w:rPr/>
        <w:t>compliance</w:t>
      </w:r>
      <w:r>
        <w:rPr>
          <w:spacing w:val="-14"/>
        </w:rPr>
        <w:t> </w:t>
      </w:r>
      <w:r>
        <w:rPr/>
        <w:t>date</w:t>
      </w:r>
      <w:r>
        <w:rPr>
          <w:spacing w:val="-14"/>
        </w:rPr>
        <w:t> </w:t>
      </w:r>
      <w:r>
        <w:rPr/>
        <w:t>in</w:t>
      </w:r>
      <w:r>
        <w:rPr>
          <w:spacing w:val="-14"/>
        </w:rPr>
        <w:t> </w:t>
      </w:r>
      <w:r>
        <w:rPr/>
        <w:t>the</w:t>
      </w:r>
      <w:r>
        <w:rPr>
          <w:spacing w:val="-14"/>
        </w:rPr>
        <w:t> </w:t>
      </w:r>
      <w:r>
        <w:rPr/>
        <w:t>permit</w:t>
      </w:r>
      <w:r>
        <w:rPr>
          <w:spacing w:val="-14"/>
        </w:rPr>
        <w:t> </w:t>
      </w:r>
      <w:r>
        <w:rPr/>
        <w:t>issued</w:t>
      </w:r>
      <w:r>
        <w:rPr>
          <w:spacing w:val="-14"/>
        </w:rPr>
        <w:t> </w:t>
      </w:r>
      <w:r>
        <w:rPr/>
        <w:t>under</w:t>
      </w:r>
      <w:r>
        <w:rPr>
          <w:spacing w:val="-14"/>
        </w:rPr>
        <w:t> </w:t>
      </w:r>
      <w:r>
        <w:rPr/>
        <w:t>15A</w:t>
      </w:r>
      <w:r>
        <w:rPr>
          <w:spacing w:val="-14"/>
        </w:rPr>
        <w:t> </w:t>
      </w:r>
      <w:r>
        <w:rPr/>
        <w:t>NCAC</w:t>
      </w:r>
      <w:r>
        <w:rPr>
          <w:spacing w:val="-14"/>
        </w:rPr>
        <w:t> </w:t>
      </w:r>
      <w:r>
        <w:rPr/>
        <w:t>2Q</w:t>
      </w:r>
      <w:r>
        <w:rPr>
          <w:spacing w:val="-14"/>
        </w:rPr>
        <w:t> </w:t>
      </w:r>
      <w:r>
        <w:rPr/>
        <w:t>.0500.</w:t>
      </w:r>
      <w:r>
        <w:rPr>
          <w:spacing w:val="24"/>
        </w:rPr>
        <w:t> </w:t>
      </w:r>
      <w:r>
        <w:rPr/>
        <w:t>If</w:t>
      </w:r>
      <w:r>
        <w:rPr>
          <w:spacing w:val="-14"/>
        </w:rPr>
        <w:t> </w:t>
      </w:r>
      <w:r>
        <w:rPr/>
        <w:t>no</w:t>
      </w:r>
      <w:r>
        <w:rPr>
          <w:spacing w:val="-14"/>
        </w:rPr>
        <w:t> </w:t>
      </w:r>
      <w:r>
        <w:rPr/>
        <w:t>compliance</w:t>
      </w:r>
      <w:r>
        <w:rPr>
          <w:spacing w:val="-14"/>
        </w:rPr>
        <w:t> </w:t>
      </w:r>
      <w:r>
        <w:rPr/>
        <w:t>date</w:t>
      </w:r>
      <w:r>
        <w:rPr>
          <w:spacing w:val="-15"/>
        </w:rPr>
        <w:t> </w:t>
      </w:r>
      <w:r>
        <w:rPr/>
        <w:t>has</w:t>
      </w:r>
      <w:r>
        <w:rPr>
          <w:spacing w:val="-15"/>
        </w:rPr>
        <w:t> </w:t>
      </w:r>
      <w:r>
        <w:rPr/>
        <w:t>been</w:t>
      </w:r>
      <w:r>
        <w:rPr>
          <w:spacing w:val="-15"/>
        </w:rPr>
        <w:t> </w:t>
      </w:r>
      <w:r>
        <w:rPr/>
        <w:t>established in</w:t>
      </w:r>
      <w:r>
        <w:rPr>
          <w:spacing w:val="-9"/>
        </w:rPr>
        <w:t> </w:t>
      </w:r>
      <w:r>
        <w:rPr/>
        <w:t>the</w:t>
      </w:r>
      <w:r>
        <w:rPr>
          <w:spacing w:val="-9"/>
        </w:rPr>
        <w:t> </w:t>
      </w:r>
      <w:r>
        <w:rPr/>
        <w:t>promulgated</w:t>
      </w:r>
      <w:r>
        <w:rPr>
          <w:spacing w:val="-9"/>
        </w:rPr>
        <w:t> </w:t>
      </w:r>
      <w:r>
        <w:rPr/>
        <w:t>112(d)</w:t>
      </w:r>
      <w:r>
        <w:rPr>
          <w:spacing w:val="-9"/>
        </w:rPr>
        <w:t> </w:t>
      </w:r>
      <w:r>
        <w:rPr/>
        <w:t>or</w:t>
      </w:r>
      <w:r>
        <w:rPr>
          <w:spacing w:val="-9"/>
        </w:rPr>
        <w:t> </w:t>
      </w:r>
      <w:r>
        <w:rPr/>
        <w:t>112(h)</w:t>
      </w:r>
      <w:r>
        <w:rPr>
          <w:spacing w:val="-9"/>
        </w:rPr>
        <w:t> </w:t>
      </w:r>
      <w:r>
        <w:rPr/>
        <w:t>standard</w:t>
      </w:r>
      <w:r>
        <w:rPr>
          <w:spacing w:val="-9"/>
        </w:rPr>
        <w:t> </w:t>
      </w:r>
      <w:r>
        <w:rPr/>
        <w:t>or</w:t>
      </w:r>
      <w:r>
        <w:rPr>
          <w:spacing w:val="-9"/>
        </w:rPr>
        <w:t> </w:t>
      </w:r>
      <w:r>
        <w:rPr/>
        <w:t>determination</w:t>
      </w:r>
      <w:r>
        <w:rPr>
          <w:spacing w:val="-9"/>
        </w:rPr>
        <w:t> </w:t>
      </w:r>
      <w:r>
        <w:rPr/>
        <w:t>under</w:t>
      </w:r>
      <w:r>
        <w:rPr>
          <w:spacing w:val="-9"/>
        </w:rPr>
        <w:t> </w:t>
      </w:r>
      <w:r>
        <w:rPr/>
        <w:t>Rule</w:t>
      </w:r>
      <w:r>
        <w:rPr>
          <w:spacing w:val="-9"/>
        </w:rPr>
        <w:t> </w:t>
      </w:r>
      <w:r>
        <w:rPr/>
        <w:t>.1109</w:t>
      </w:r>
      <w:r>
        <w:rPr>
          <w:spacing w:val="-9"/>
        </w:rPr>
        <w:t> </w:t>
      </w:r>
      <w:r>
        <w:rPr/>
        <w:t>of</w:t>
      </w:r>
      <w:r>
        <w:rPr>
          <w:spacing w:val="-9"/>
        </w:rPr>
        <w:t> </w:t>
      </w:r>
      <w:r>
        <w:rPr/>
        <w:t>this</w:t>
      </w:r>
      <w:r>
        <w:rPr>
          <w:spacing w:val="-9"/>
        </w:rPr>
        <w:t> </w:t>
      </w:r>
      <w:r>
        <w:rPr/>
        <w:t>Section,</w:t>
      </w:r>
      <w:r>
        <w:rPr>
          <w:spacing w:val="-9"/>
        </w:rPr>
        <w:t> </w:t>
      </w:r>
      <w:r>
        <w:rPr/>
        <w:t>for</w:t>
      </w:r>
      <w:r>
        <w:rPr>
          <w:spacing w:val="-10"/>
        </w:rPr>
        <w:t> </w:t>
      </w:r>
      <w:r>
        <w:rPr/>
        <w:t>those</w:t>
      </w:r>
      <w:r>
        <w:rPr>
          <w:spacing w:val="-10"/>
        </w:rPr>
        <w:t> </w:t>
      </w:r>
      <w:r>
        <w:rPr/>
        <w:t>sources</w:t>
      </w:r>
      <w:r>
        <w:rPr>
          <w:spacing w:val="-10"/>
        </w:rPr>
        <w:t> </w:t>
      </w:r>
      <w:r>
        <w:rPr/>
        <w:t>that</w:t>
      </w:r>
      <w:r>
        <w:rPr>
          <w:spacing w:val="-10"/>
        </w:rPr>
        <w:t> </w:t>
      </w:r>
      <w:r>
        <w:rPr/>
        <w:t>have obtained</w:t>
      </w:r>
      <w:r>
        <w:rPr>
          <w:spacing w:val="-25"/>
        </w:rPr>
        <w:t> </w:t>
      </w:r>
      <w:r>
        <w:rPr/>
        <w:t>a</w:t>
      </w:r>
      <w:r>
        <w:rPr>
          <w:spacing w:val="-25"/>
        </w:rPr>
        <w:t> </w:t>
      </w:r>
      <w:r>
        <w:rPr/>
        <w:t>final</w:t>
      </w:r>
      <w:r>
        <w:rPr>
          <w:spacing w:val="-25"/>
        </w:rPr>
        <w:t> </w:t>
      </w:r>
      <w:r>
        <w:rPr/>
        <w:t>and</w:t>
      </w:r>
      <w:r>
        <w:rPr>
          <w:spacing w:val="-25"/>
        </w:rPr>
        <w:t> </w:t>
      </w:r>
      <w:r>
        <w:rPr/>
        <w:t>legally</w:t>
      </w:r>
      <w:r>
        <w:rPr>
          <w:spacing w:val="-25"/>
        </w:rPr>
        <w:t> </w:t>
      </w:r>
      <w:r>
        <w:rPr/>
        <w:t>effective</w:t>
      </w:r>
      <w:r>
        <w:rPr>
          <w:spacing w:val="-25"/>
        </w:rPr>
        <w:t> </w:t>
      </w:r>
      <w:r>
        <w:rPr/>
        <w:t>MACT</w:t>
      </w:r>
      <w:r>
        <w:rPr>
          <w:spacing w:val="-25"/>
        </w:rPr>
        <w:t> </w:t>
      </w:r>
      <w:r>
        <w:rPr/>
        <w:t>determination</w:t>
      </w:r>
      <w:r>
        <w:rPr>
          <w:spacing w:val="-26"/>
        </w:rPr>
        <w:t> </w:t>
      </w:r>
      <w:r>
        <w:rPr/>
        <w:t>under</w:t>
      </w:r>
      <w:r>
        <w:rPr>
          <w:spacing w:val="-25"/>
        </w:rPr>
        <w:t> </w:t>
      </w:r>
      <w:r>
        <w:rPr/>
        <w:t>this</w:t>
      </w:r>
      <w:r>
        <w:rPr>
          <w:spacing w:val="-25"/>
        </w:rPr>
        <w:t> </w:t>
      </w:r>
      <w:r>
        <w:rPr/>
        <w:t>Rule,</w:t>
      </w:r>
      <w:r>
        <w:rPr>
          <w:spacing w:val="-25"/>
        </w:rPr>
        <w:t> </w:t>
      </w:r>
      <w:r>
        <w:rPr/>
        <w:t>then</w:t>
      </w:r>
      <w:r>
        <w:rPr>
          <w:spacing w:val="-25"/>
        </w:rPr>
        <w:t> </w:t>
      </w:r>
      <w:r>
        <w:rPr/>
        <w:t>the</w:t>
      </w:r>
      <w:r>
        <w:rPr>
          <w:spacing w:val="-25"/>
        </w:rPr>
        <w:t> </w:t>
      </w:r>
      <w:r>
        <w:rPr/>
        <w:t>Director</w:t>
      </w:r>
      <w:r>
        <w:rPr>
          <w:spacing w:val="-25"/>
        </w:rPr>
        <w:t> </w:t>
      </w:r>
      <w:r>
        <w:rPr/>
        <w:t>shall</w:t>
      </w:r>
      <w:r>
        <w:rPr>
          <w:spacing w:val="-25"/>
        </w:rPr>
        <w:t> </w:t>
      </w:r>
      <w:r>
        <w:rPr/>
        <w:t>establish</w:t>
      </w:r>
      <w:r>
        <w:rPr>
          <w:spacing w:val="-25"/>
        </w:rPr>
        <w:t> </w:t>
      </w:r>
      <w:r>
        <w:rPr/>
        <w:t>a</w:t>
      </w:r>
      <w:r>
        <w:rPr>
          <w:spacing w:val="-25"/>
        </w:rPr>
        <w:t> </w:t>
      </w:r>
      <w:r>
        <w:rPr/>
        <w:t>compliance</w:t>
      </w:r>
      <w:r>
        <w:rPr>
          <w:spacing w:val="-25"/>
        </w:rPr>
        <w:t> </w:t>
      </w:r>
      <w:r>
        <w:rPr/>
        <w:t>date in the permit that assures that the owner or operator shall comply with the promulgated standard or determination as expeditiously</w:t>
      </w:r>
      <w:r>
        <w:rPr>
          <w:spacing w:val="-2"/>
        </w:rPr>
        <w:t> </w:t>
      </w:r>
      <w:r>
        <w:rPr/>
        <w:t>as</w:t>
      </w:r>
      <w:r>
        <w:rPr>
          <w:spacing w:val="-3"/>
        </w:rPr>
        <w:t> </w:t>
      </w:r>
      <w:r>
        <w:rPr/>
        <w:t>practicable,</w:t>
      </w:r>
      <w:r>
        <w:rPr>
          <w:spacing w:val="-3"/>
        </w:rPr>
        <w:t> </w:t>
      </w:r>
      <w:r>
        <w:rPr/>
        <w:t>but</w:t>
      </w:r>
      <w:r>
        <w:rPr>
          <w:spacing w:val="-3"/>
        </w:rPr>
        <w:t> </w:t>
      </w:r>
      <w:r>
        <w:rPr/>
        <w:t>not</w:t>
      </w:r>
      <w:r>
        <w:rPr>
          <w:spacing w:val="-3"/>
        </w:rPr>
        <w:t> </w:t>
      </w:r>
      <w:r>
        <w:rPr/>
        <w:t>longer</w:t>
      </w:r>
      <w:r>
        <w:rPr>
          <w:spacing w:val="-3"/>
        </w:rPr>
        <w:t> </w:t>
      </w:r>
      <w:r>
        <w:rPr/>
        <w:t>than</w:t>
      </w:r>
      <w:r>
        <w:rPr>
          <w:spacing w:val="-3"/>
        </w:rPr>
        <w:t> </w:t>
      </w:r>
      <w:r>
        <w:rPr/>
        <w:t>eight</w:t>
      </w:r>
      <w:r>
        <w:rPr>
          <w:spacing w:val="-3"/>
        </w:rPr>
        <w:t> </w:t>
      </w:r>
      <w:r>
        <w:rPr/>
        <w:t>years</w:t>
      </w:r>
      <w:r>
        <w:rPr>
          <w:spacing w:val="-3"/>
        </w:rPr>
        <w:t> </w:t>
      </w:r>
      <w:r>
        <w:rPr/>
        <w:t>after</w:t>
      </w:r>
      <w:r>
        <w:rPr>
          <w:spacing w:val="-3"/>
        </w:rPr>
        <w:t> </w:t>
      </w:r>
      <w:r>
        <w:rPr/>
        <w:t>such</w:t>
      </w:r>
      <w:r>
        <w:rPr>
          <w:spacing w:val="-3"/>
        </w:rPr>
        <w:t> </w:t>
      </w:r>
      <w:r>
        <w:rPr/>
        <w:t>standard</w:t>
      </w:r>
      <w:r>
        <w:rPr>
          <w:spacing w:val="-3"/>
        </w:rPr>
        <w:t> </w:t>
      </w:r>
      <w:r>
        <w:rPr/>
        <w:t>is</w:t>
      </w:r>
      <w:r>
        <w:rPr>
          <w:spacing w:val="-3"/>
        </w:rPr>
        <w:t> </w:t>
      </w:r>
      <w:r>
        <w:rPr/>
        <w:t>promulgated</w:t>
      </w:r>
      <w:r>
        <w:rPr>
          <w:spacing w:val="-3"/>
        </w:rPr>
        <w:t> </w:t>
      </w:r>
      <w:r>
        <w:rPr/>
        <w:t>or</w:t>
      </w:r>
      <w:r>
        <w:rPr>
          <w:spacing w:val="-3"/>
        </w:rPr>
        <w:t> </w:t>
      </w:r>
      <w:r>
        <w:rPr/>
        <w:t>a</w:t>
      </w:r>
      <w:r>
        <w:rPr>
          <w:spacing w:val="-3"/>
        </w:rPr>
        <w:t> </w:t>
      </w:r>
      <w:r>
        <w:rPr/>
        <w:t>determination</w:t>
      </w:r>
      <w:r>
        <w:rPr>
          <w:spacing w:val="-3"/>
        </w:rPr>
        <w:t> </w:t>
      </w:r>
      <w:r>
        <w:rPr/>
        <w:t>is</w:t>
      </w:r>
      <w:r>
        <w:rPr>
          <w:spacing w:val="-3"/>
        </w:rPr>
        <w:t> </w:t>
      </w:r>
      <w:r>
        <w:rPr/>
        <w:t>made under Rule .1109 of this</w:t>
      </w:r>
      <w:r>
        <w:rPr>
          <w:spacing w:val="-10"/>
        </w:rPr>
        <w:t> </w:t>
      </w:r>
      <w:r>
        <w:rPr/>
        <w:t>Section.</w:t>
      </w:r>
    </w:p>
    <w:p>
      <w:pPr>
        <w:pStyle w:val="ListParagraph"/>
        <w:numPr>
          <w:ilvl w:val="0"/>
          <w:numId w:val="8"/>
        </w:numPr>
        <w:tabs>
          <w:tab w:pos="383" w:val="left" w:leader="none"/>
        </w:tabs>
        <w:spacing w:line="240" w:lineRule="auto" w:before="1" w:after="0"/>
        <w:ind w:left="119" w:right="115" w:firstLine="1"/>
        <w:jc w:val="both"/>
        <w:rPr>
          <w:sz w:val="20"/>
        </w:rPr>
      </w:pPr>
      <w:r>
        <w:rPr>
          <w:sz w:val="20"/>
        </w:rPr>
        <w:t>Revision</w:t>
      </w:r>
      <w:r>
        <w:rPr>
          <w:spacing w:val="-21"/>
          <w:sz w:val="20"/>
        </w:rPr>
        <w:t> </w:t>
      </w:r>
      <w:r>
        <w:rPr>
          <w:sz w:val="20"/>
        </w:rPr>
        <w:t>of</w:t>
      </w:r>
      <w:r>
        <w:rPr>
          <w:spacing w:val="-21"/>
          <w:sz w:val="20"/>
        </w:rPr>
        <w:t> </w:t>
      </w:r>
      <w:r>
        <w:rPr>
          <w:sz w:val="20"/>
        </w:rPr>
        <w:t>permit</w:t>
      </w:r>
      <w:r>
        <w:rPr>
          <w:spacing w:val="-21"/>
          <w:sz w:val="20"/>
        </w:rPr>
        <w:t> </w:t>
      </w:r>
      <w:r>
        <w:rPr>
          <w:sz w:val="20"/>
        </w:rPr>
        <w:t>to</w:t>
      </w:r>
      <w:r>
        <w:rPr>
          <w:spacing w:val="-21"/>
          <w:sz w:val="20"/>
        </w:rPr>
        <w:t> </w:t>
      </w:r>
      <w:r>
        <w:rPr>
          <w:sz w:val="20"/>
        </w:rPr>
        <w:t>incorporate</w:t>
      </w:r>
      <w:r>
        <w:rPr>
          <w:spacing w:val="-23"/>
          <w:sz w:val="20"/>
        </w:rPr>
        <w:t> </w:t>
      </w:r>
      <w:r>
        <w:rPr>
          <w:sz w:val="20"/>
        </w:rPr>
        <w:t>less</w:t>
      </w:r>
      <w:r>
        <w:rPr>
          <w:spacing w:val="-23"/>
          <w:sz w:val="20"/>
        </w:rPr>
        <w:t> </w:t>
      </w:r>
      <w:r>
        <w:rPr>
          <w:sz w:val="20"/>
        </w:rPr>
        <w:t>stringent</w:t>
      </w:r>
      <w:r>
        <w:rPr>
          <w:spacing w:val="-23"/>
          <w:sz w:val="20"/>
        </w:rPr>
        <w:t> </w:t>
      </w:r>
      <w:r>
        <w:rPr>
          <w:sz w:val="20"/>
        </w:rPr>
        <w:t>control.</w:t>
      </w:r>
      <w:r>
        <w:rPr>
          <w:spacing w:val="3"/>
          <w:sz w:val="20"/>
        </w:rPr>
        <w:t> </w:t>
      </w:r>
      <w:r>
        <w:rPr>
          <w:sz w:val="20"/>
        </w:rPr>
        <w:t>Notwithstanding</w:t>
      </w:r>
      <w:r>
        <w:rPr>
          <w:spacing w:val="-23"/>
          <w:sz w:val="20"/>
        </w:rPr>
        <w:t> </w:t>
      </w:r>
      <w:r>
        <w:rPr>
          <w:sz w:val="20"/>
        </w:rPr>
        <w:t>the</w:t>
      </w:r>
      <w:r>
        <w:rPr>
          <w:spacing w:val="-23"/>
          <w:sz w:val="20"/>
        </w:rPr>
        <w:t> </w:t>
      </w:r>
      <w:r>
        <w:rPr>
          <w:sz w:val="20"/>
        </w:rPr>
        <w:t>requirements</w:t>
      </w:r>
      <w:r>
        <w:rPr>
          <w:spacing w:val="-23"/>
          <w:sz w:val="20"/>
        </w:rPr>
        <w:t> </w:t>
      </w:r>
      <w:r>
        <w:rPr>
          <w:sz w:val="20"/>
        </w:rPr>
        <w:t>of</w:t>
      </w:r>
      <w:r>
        <w:rPr>
          <w:spacing w:val="-23"/>
          <w:sz w:val="20"/>
        </w:rPr>
        <w:t> </w:t>
      </w:r>
      <w:r>
        <w:rPr>
          <w:sz w:val="20"/>
        </w:rPr>
        <w:t>Paragraph</w:t>
      </w:r>
      <w:r>
        <w:rPr>
          <w:spacing w:val="-23"/>
          <w:sz w:val="20"/>
        </w:rPr>
        <w:t> </w:t>
      </w:r>
      <w:r>
        <w:rPr>
          <w:sz w:val="20"/>
        </w:rPr>
        <w:t>(h)</w:t>
      </w:r>
      <w:r>
        <w:rPr>
          <w:spacing w:val="-23"/>
          <w:sz w:val="20"/>
        </w:rPr>
        <w:t> </w:t>
      </w:r>
      <w:r>
        <w:rPr>
          <w:sz w:val="20"/>
        </w:rPr>
        <w:t>of</w:t>
      </w:r>
      <w:r>
        <w:rPr>
          <w:spacing w:val="-23"/>
          <w:sz w:val="20"/>
        </w:rPr>
        <w:t> </w:t>
      </w:r>
      <w:r>
        <w:rPr>
          <w:sz w:val="20"/>
        </w:rPr>
        <w:t>this</w:t>
      </w:r>
      <w:r>
        <w:rPr>
          <w:spacing w:val="-23"/>
          <w:sz w:val="20"/>
        </w:rPr>
        <w:t> </w:t>
      </w:r>
      <w:r>
        <w:rPr>
          <w:sz w:val="20"/>
        </w:rPr>
        <w:t>Rule,</w:t>
      </w:r>
      <w:r>
        <w:rPr>
          <w:spacing w:val="-24"/>
          <w:sz w:val="20"/>
        </w:rPr>
        <w:t> </w:t>
      </w:r>
      <w:r>
        <w:rPr>
          <w:sz w:val="20"/>
        </w:rPr>
        <w:t>if the</w:t>
      </w:r>
      <w:r>
        <w:rPr>
          <w:spacing w:val="-14"/>
          <w:sz w:val="20"/>
        </w:rPr>
        <w:t> </w:t>
      </w:r>
      <w:r>
        <w:rPr>
          <w:sz w:val="20"/>
        </w:rPr>
        <w:t>Administrator</w:t>
      </w:r>
      <w:r>
        <w:rPr>
          <w:spacing w:val="-14"/>
          <w:sz w:val="20"/>
        </w:rPr>
        <w:t> </w:t>
      </w:r>
      <w:r>
        <w:rPr>
          <w:sz w:val="20"/>
        </w:rPr>
        <w:t>of</w:t>
      </w:r>
      <w:r>
        <w:rPr>
          <w:spacing w:val="-14"/>
          <w:sz w:val="20"/>
        </w:rPr>
        <w:t> </w:t>
      </w:r>
      <w:r>
        <w:rPr>
          <w:sz w:val="20"/>
        </w:rPr>
        <w:t>EPA</w:t>
      </w:r>
      <w:r>
        <w:rPr>
          <w:spacing w:val="-14"/>
          <w:sz w:val="20"/>
        </w:rPr>
        <w:t> </w:t>
      </w:r>
      <w:r>
        <w:rPr>
          <w:sz w:val="20"/>
        </w:rPr>
        <w:t>promulgates</w:t>
      </w:r>
      <w:r>
        <w:rPr>
          <w:spacing w:val="-14"/>
          <w:sz w:val="20"/>
        </w:rPr>
        <w:t> </w:t>
      </w:r>
      <w:r>
        <w:rPr>
          <w:sz w:val="20"/>
        </w:rPr>
        <w:t>an</w:t>
      </w:r>
      <w:r>
        <w:rPr>
          <w:spacing w:val="-14"/>
          <w:sz w:val="20"/>
        </w:rPr>
        <w:t> </w:t>
      </w:r>
      <w:r>
        <w:rPr>
          <w:sz w:val="20"/>
        </w:rPr>
        <w:t>emission</w:t>
      </w:r>
      <w:r>
        <w:rPr>
          <w:spacing w:val="-15"/>
          <w:sz w:val="20"/>
        </w:rPr>
        <w:t> </w:t>
      </w:r>
      <w:r>
        <w:rPr>
          <w:sz w:val="20"/>
        </w:rPr>
        <w:t>standard</w:t>
      </w:r>
      <w:r>
        <w:rPr>
          <w:spacing w:val="-15"/>
          <w:sz w:val="20"/>
        </w:rPr>
        <w:t> </w:t>
      </w:r>
      <w:r>
        <w:rPr>
          <w:sz w:val="20"/>
        </w:rPr>
        <w:t>under</w:t>
      </w:r>
      <w:r>
        <w:rPr>
          <w:spacing w:val="-15"/>
          <w:sz w:val="20"/>
        </w:rPr>
        <w:t> </w:t>
      </w:r>
      <w:r>
        <w:rPr>
          <w:sz w:val="20"/>
        </w:rPr>
        <w:t>Section</w:t>
      </w:r>
      <w:r>
        <w:rPr>
          <w:spacing w:val="-15"/>
          <w:sz w:val="20"/>
        </w:rPr>
        <w:t> </w:t>
      </w:r>
      <w:r>
        <w:rPr>
          <w:sz w:val="20"/>
        </w:rPr>
        <w:t>112(d)</w:t>
      </w:r>
      <w:r>
        <w:rPr>
          <w:spacing w:val="-15"/>
          <w:sz w:val="20"/>
        </w:rPr>
        <w:t> </w:t>
      </w:r>
      <w:r>
        <w:rPr>
          <w:sz w:val="20"/>
        </w:rPr>
        <w:t>or</w:t>
      </w:r>
      <w:r>
        <w:rPr>
          <w:spacing w:val="-15"/>
          <w:sz w:val="20"/>
        </w:rPr>
        <w:t> </w:t>
      </w:r>
      <w:r>
        <w:rPr>
          <w:sz w:val="20"/>
        </w:rPr>
        <w:t>Section</w:t>
      </w:r>
      <w:r>
        <w:rPr>
          <w:spacing w:val="-15"/>
          <w:sz w:val="20"/>
        </w:rPr>
        <w:t> </w:t>
      </w:r>
      <w:r>
        <w:rPr>
          <w:sz w:val="20"/>
        </w:rPr>
        <w:t>112(h)</w:t>
      </w:r>
      <w:r>
        <w:rPr>
          <w:spacing w:val="-15"/>
          <w:sz w:val="20"/>
        </w:rPr>
        <w:t> </w:t>
      </w:r>
      <w:r>
        <w:rPr>
          <w:sz w:val="20"/>
        </w:rPr>
        <w:t>of</w:t>
      </w:r>
      <w:r>
        <w:rPr>
          <w:spacing w:val="-15"/>
          <w:sz w:val="20"/>
        </w:rPr>
        <w:t> </w:t>
      </w:r>
      <w:r>
        <w:rPr>
          <w:sz w:val="20"/>
        </w:rPr>
        <w:t>the</w:t>
      </w:r>
      <w:r>
        <w:rPr>
          <w:spacing w:val="-15"/>
          <w:sz w:val="20"/>
        </w:rPr>
        <w:t> </w:t>
      </w:r>
      <w:r>
        <w:rPr>
          <w:sz w:val="20"/>
        </w:rPr>
        <w:t>federal</w:t>
      </w:r>
      <w:r>
        <w:rPr>
          <w:spacing w:val="-15"/>
          <w:sz w:val="20"/>
        </w:rPr>
        <w:t> </w:t>
      </w:r>
      <w:r>
        <w:rPr>
          <w:sz w:val="20"/>
        </w:rPr>
        <w:t>Clean</w:t>
      </w:r>
      <w:r>
        <w:rPr>
          <w:spacing w:val="-15"/>
          <w:sz w:val="20"/>
        </w:rPr>
        <w:t> </w:t>
      </w:r>
      <w:r>
        <w:rPr>
          <w:sz w:val="20"/>
        </w:rPr>
        <w:t>Air Act</w:t>
      </w:r>
      <w:r>
        <w:rPr>
          <w:spacing w:val="-20"/>
          <w:sz w:val="20"/>
        </w:rPr>
        <w:t> </w:t>
      </w:r>
      <w:r>
        <w:rPr>
          <w:sz w:val="20"/>
        </w:rPr>
        <w:t>or</w:t>
      </w:r>
      <w:r>
        <w:rPr>
          <w:spacing w:val="-20"/>
          <w:sz w:val="20"/>
        </w:rPr>
        <w:t> </w:t>
      </w:r>
      <w:r>
        <w:rPr>
          <w:sz w:val="20"/>
        </w:rPr>
        <w:t>the</w:t>
      </w:r>
      <w:r>
        <w:rPr>
          <w:spacing w:val="-20"/>
          <w:sz w:val="20"/>
        </w:rPr>
        <w:t> </w:t>
      </w:r>
      <w:r>
        <w:rPr>
          <w:sz w:val="20"/>
        </w:rPr>
        <w:t>Division</w:t>
      </w:r>
      <w:r>
        <w:rPr>
          <w:spacing w:val="-20"/>
          <w:sz w:val="20"/>
        </w:rPr>
        <w:t> </w:t>
      </w:r>
      <w:r>
        <w:rPr>
          <w:sz w:val="20"/>
        </w:rPr>
        <w:t>issues</w:t>
      </w:r>
      <w:r>
        <w:rPr>
          <w:spacing w:val="-20"/>
          <w:sz w:val="20"/>
        </w:rPr>
        <w:t> </w:t>
      </w:r>
      <w:r>
        <w:rPr>
          <w:sz w:val="20"/>
        </w:rPr>
        <w:t>a</w:t>
      </w:r>
      <w:r>
        <w:rPr>
          <w:spacing w:val="-20"/>
          <w:sz w:val="20"/>
        </w:rPr>
        <w:t> </w:t>
      </w:r>
      <w:r>
        <w:rPr>
          <w:sz w:val="20"/>
        </w:rPr>
        <w:t>determination</w:t>
      </w:r>
      <w:r>
        <w:rPr>
          <w:spacing w:val="-21"/>
          <w:sz w:val="20"/>
        </w:rPr>
        <w:t> </w:t>
      </w:r>
      <w:r>
        <w:rPr>
          <w:sz w:val="20"/>
        </w:rPr>
        <w:t>under</w:t>
      </w:r>
      <w:r>
        <w:rPr>
          <w:spacing w:val="-21"/>
          <w:sz w:val="20"/>
        </w:rPr>
        <w:t> </w:t>
      </w:r>
      <w:r>
        <w:rPr>
          <w:sz w:val="20"/>
        </w:rPr>
        <w:t>Rule</w:t>
      </w:r>
      <w:r>
        <w:rPr>
          <w:spacing w:val="-21"/>
          <w:sz w:val="20"/>
        </w:rPr>
        <w:t> </w:t>
      </w:r>
      <w:r>
        <w:rPr>
          <w:sz w:val="20"/>
        </w:rPr>
        <w:t>.1109</w:t>
      </w:r>
      <w:r>
        <w:rPr>
          <w:spacing w:val="-21"/>
          <w:sz w:val="20"/>
        </w:rPr>
        <w:t> </w:t>
      </w:r>
      <w:r>
        <w:rPr>
          <w:sz w:val="20"/>
        </w:rPr>
        <w:t>of</w:t>
      </w:r>
      <w:r>
        <w:rPr>
          <w:spacing w:val="-21"/>
          <w:sz w:val="20"/>
        </w:rPr>
        <w:t> </w:t>
      </w:r>
      <w:r>
        <w:rPr>
          <w:sz w:val="20"/>
        </w:rPr>
        <w:t>this</w:t>
      </w:r>
      <w:r>
        <w:rPr>
          <w:spacing w:val="-21"/>
          <w:sz w:val="20"/>
        </w:rPr>
        <w:t> </w:t>
      </w:r>
      <w:r>
        <w:rPr>
          <w:sz w:val="20"/>
        </w:rPr>
        <w:t>Section</w:t>
      </w:r>
      <w:r>
        <w:rPr>
          <w:spacing w:val="-21"/>
          <w:sz w:val="20"/>
        </w:rPr>
        <w:t> </w:t>
      </w:r>
      <w:r>
        <w:rPr>
          <w:sz w:val="20"/>
        </w:rPr>
        <w:t>that</w:t>
      </w:r>
      <w:r>
        <w:rPr>
          <w:spacing w:val="-21"/>
          <w:sz w:val="20"/>
        </w:rPr>
        <w:t> </w:t>
      </w:r>
      <w:r>
        <w:rPr>
          <w:sz w:val="20"/>
        </w:rPr>
        <w:t>is</w:t>
      </w:r>
      <w:r>
        <w:rPr>
          <w:spacing w:val="-21"/>
          <w:sz w:val="20"/>
        </w:rPr>
        <w:t> </w:t>
      </w:r>
      <w:r>
        <w:rPr>
          <w:sz w:val="20"/>
        </w:rPr>
        <w:t>applicable</w:t>
      </w:r>
      <w:r>
        <w:rPr>
          <w:spacing w:val="-21"/>
          <w:sz w:val="20"/>
        </w:rPr>
        <w:t> </w:t>
      </w:r>
      <w:r>
        <w:rPr>
          <w:sz w:val="20"/>
        </w:rPr>
        <w:t>to</w:t>
      </w:r>
      <w:r>
        <w:rPr>
          <w:spacing w:val="-21"/>
          <w:sz w:val="20"/>
        </w:rPr>
        <w:t> </w:t>
      </w:r>
      <w:r>
        <w:rPr>
          <w:sz w:val="20"/>
        </w:rPr>
        <w:t>a</w:t>
      </w:r>
      <w:r>
        <w:rPr>
          <w:spacing w:val="-21"/>
          <w:sz w:val="20"/>
        </w:rPr>
        <w:t> </w:t>
      </w:r>
      <w:r>
        <w:rPr>
          <w:sz w:val="20"/>
        </w:rPr>
        <w:t>stationary</w:t>
      </w:r>
      <w:r>
        <w:rPr>
          <w:spacing w:val="-21"/>
          <w:sz w:val="20"/>
        </w:rPr>
        <w:t> </w:t>
      </w:r>
      <w:r>
        <w:rPr>
          <w:sz w:val="20"/>
        </w:rPr>
        <w:t>source</w:t>
      </w:r>
      <w:r>
        <w:rPr>
          <w:spacing w:val="-21"/>
          <w:sz w:val="20"/>
        </w:rPr>
        <w:t> </w:t>
      </w:r>
      <w:r>
        <w:rPr>
          <w:sz w:val="20"/>
        </w:rPr>
        <w:t>or</w:t>
      </w:r>
      <w:r>
        <w:rPr>
          <w:spacing w:val="-21"/>
          <w:sz w:val="20"/>
        </w:rPr>
        <w:t> </w:t>
      </w:r>
      <w:r>
        <w:rPr>
          <w:sz w:val="20"/>
        </w:rPr>
        <w:t>group</w:t>
      </w:r>
      <w:r>
        <w:rPr>
          <w:spacing w:val="-23"/>
          <w:sz w:val="20"/>
        </w:rPr>
        <w:t> </w:t>
      </w:r>
      <w:r>
        <w:rPr>
          <w:sz w:val="20"/>
        </w:rPr>
        <w:t>of sources</w:t>
      </w:r>
      <w:r>
        <w:rPr>
          <w:spacing w:val="-4"/>
          <w:sz w:val="20"/>
        </w:rPr>
        <w:t> </w:t>
      </w:r>
      <w:r>
        <w:rPr>
          <w:sz w:val="20"/>
        </w:rPr>
        <w:t>that</w:t>
      </w:r>
      <w:r>
        <w:rPr>
          <w:spacing w:val="-4"/>
          <w:sz w:val="20"/>
        </w:rPr>
        <w:t> </w:t>
      </w:r>
      <w:r>
        <w:rPr>
          <w:sz w:val="20"/>
        </w:rPr>
        <w:t>was</w:t>
      </w:r>
      <w:r>
        <w:rPr>
          <w:spacing w:val="-6"/>
          <w:sz w:val="20"/>
        </w:rPr>
        <w:t> </w:t>
      </w:r>
      <w:r>
        <w:rPr>
          <w:sz w:val="20"/>
        </w:rPr>
        <w:t>deemed</w:t>
      </w:r>
      <w:r>
        <w:rPr>
          <w:spacing w:val="-6"/>
          <w:sz w:val="20"/>
        </w:rPr>
        <w:t> </w:t>
      </w:r>
      <w:r>
        <w:rPr>
          <w:sz w:val="20"/>
        </w:rPr>
        <w:t>to</w:t>
      </w:r>
      <w:r>
        <w:rPr>
          <w:spacing w:val="-6"/>
          <w:sz w:val="20"/>
        </w:rPr>
        <w:t> </w:t>
      </w:r>
      <w:r>
        <w:rPr>
          <w:sz w:val="20"/>
        </w:rPr>
        <w:t>be</w:t>
      </w:r>
      <w:r>
        <w:rPr>
          <w:spacing w:val="-6"/>
          <w:sz w:val="20"/>
        </w:rPr>
        <w:t> </w:t>
      </w:r>
      <w:r>
        <w:rPr>
          <w:sz w:val="20"/>
        </w:rPr>
        <w:t>a</w:t>
      </w:r>
      <w:r>
        <w:rPr>
          <w:spacing w:val="-6"/>
          <w:sz w:val="20"/>
        </w:rPr>
        <w:t> </w:t>
      </w:r>
      <w:r>
        <w:rPr>
          <w:sz w:val="20"/>
        </w:rPr>
        <w:t>constructed</w:t>
      </w:r>
      <w:r>
        <w:rPr>
          <w:spacing w:val="-6"/>
          <w:sz w:val="20"/>
        </w:rPr>
        <w:t> </w:t>
      </w:r>
      <w:r>
        <w:rPr>
          <w:sz w:val="20"/>
        </w:rPr>
        <w:t>or</w:t>
      </w:r>
      <w:r>
        <w:rPr>
          <w:spacing w:val="-6"/>
          <w:sz w:val="20"/>
        </w:rPr>
        <w:t> </w:t>
      </w:r>
      <w:r>
        <w:rPr>
          <w:sz w:val="20"/>
        </w:rPr>
        <w:t>reconstructed</w:t>
      </w:r>
      <w:r>
        <w:rPr>
          <w:spacing w:val="-7"/>
          <w:sz w:val="20"/>
        </w:rPr>
        <w:t> </w:t>
      </w:r>
      <w:r>
        <w:rPr>
          <w:sz w:val="20"/>
        </w:rPr>
        <w:t>major</w:t>
      </w:r>
      <w:r>
        <w:rPr>
          <w:spacing w:val="-6"/>
          <w:sz w:val="20"/>
        </w:rPr>
        <w:t> </w:t>
      </w:r>
      <w:r>
        <w:rPr>
          <w:sz w:val="20"/>
        </w:rPr>
        <w:t>source</w:t>
      </w:r>
      <w:r>
        <w:rPr>
          <w:spacing w:val="-6"/>
          <w:sz w:val="20"/>
        </w:rPr>
        <w:t> </w:t>
      </w:r>
      <w:r>
        <w:rPr>
          <w:sz w:val="20"/>
        </w:rPr>
        <w:t>under</w:t>
      </w:r>
      <w:r>
        <w:rPr>
          <w:spacing w:val="-6"/>
          <w:sz w:val="20"/>
        </w:rPr>
        <w:t> </w:t>
      </w:r>
      <w:r>
        <w:rPr>
          <w:sz w:val="20"/>
        </w:rPr>
        <w:t>this</w:t>
      </w:r>
      <w:r>
        <w:rPr>
          <w:spacing w:val="-6"/>
          <w:sz w:val="20"/>
        </w:rPr>
        <w:t> </w:t>
      </w:r>
      <w:r>
        <w:rPr>
          <w:sz w:val="20"/>
        </w:rPr>
        <w:t>Rule</w:t>
      </w:r>
      <w:r>
        <w:rPr>
          <w:spacing w:val="-6"/>
          <w:sz w:val="20"/>
        </w:rPr>
        <w:t> </w:t>
      </w:r>
      <w:r>
        <w:rPr>
          <w:sz w:val="20"/>
        </w:rPr>
        <w:t>and</w:t>
      </w:r>
      <w:r>
        <w:rPr>
          <w:spacing w:val="-6"/>
          <w:sz w:val="20"/>
        </w:rPr>
        <w:t> </w:t>
      </w:r>
      <w:r>
        <w:rPr>
          <w:sz w:val="20"/>
        </w:rPr>
        <w:t>that</w:t>
      </w:r>
      <w:r>
        <w:rPr>
          <w:spacing w:val="-6"/>
          <w:sz w:val="20"/>
        </w:rPr>
        <w:t> </w:t>
      </w:r>
      <w:r>
        <w:rPr>
          <w:sz w:val="20"/>
        </w:rPr>
        <w:t>is</w:t>
      </w:r>
      <w:r>
        <w:rPr>
          <w:spacing w:val="-6"/>
          <w:sz w:val="20"/>
        </w:rPr>
        <w:t> </w:t>
      </w:r>
      <w:r>
        <w:rPr>
          <w:sz w:val="20"/>
        </w:rPr>
        <w:t>the</w:t>
      </w:r>
      <w:r>
        <w:rPr>
          <w:spacing w:val="-6"/>
          <w:sz w:val="20"/>
        </w:rPr>
        <w:t> </w:t>
      </w:r>
      <w:r>
        <w:rPr>
          <w:sz w:val="20"/>
        </w:rPr>
        <w:t>subject</w:t>
      </w:r>
      <w:r>
        <w:rPr>
          <w:spacing w:val="-6"/>
          <w:sz w:val="20"/>
        </w:rPr>
        <w:t> </w:t>
      </w:r>
      <w:r>
        <w:rPr>
          <w:sz w:val="20"/>
        </w:rPr>
        <w:t>of</w:t>
      </w:r>
      <w:r>
        <w:rPr>
          <w:spacing w:val="-6"/>
          <w:sz w:val="20"/>
        </w:rPr>
        <w:t> </w:t>
      </w:r>
      <w:r>
        <w:rPr>
          <w:sz w:val="20"/>
        </w:rPr>
        <w:t>a</w:t>
      </w:r>
      <w:r>
        <w:rPr>
          <w:spacing w:val="-6"/>
          <w:sz w:val="20"/>
        </w:rPr>
        <w:t> </w:t>
      </w:r>
      <w:r>
        <w:rPr>
          <w:sz w:val="20"/>
        </w:rPr>
        <w:t>prior case-by-case MACT determination pursuant to 40 CFR 63.43, and the level of control required by the emission standard issued</w:t>
      </w:r>
      <w:r>
        <w:rPr>
          <w:spacing w:val="-8"/>
          <w:sz w:val="20"/>
        </w:rPr>
        <w:t> </w:t>
      </w:r>
      <w:r>
        <w:rPr>
          <w:sz w:val="20"/>
        </w:rPr>
        <w:t>under</w:t>
      </w:r>
      <w:r>
        <w:rPr>
          <w:spacing w:val="-8"/>
          <w:sz w:val="20"/>
        </w:rPr>
        <w:t> </w:t>
      </w:r>
      <w:r>
        <w:rPr>
          <w:sz w:val="20"/>
        </w:rPr>
        <w:t>Section</w:t>
      </w:r>
      <w:r>
        <w:rPr>
          <w:spacing w:val="-8"/>
          <w:sz w:val="20"/>
        </w:rPr>
        <w:t> </w:t>
      </w:r>
      <w:r>
        <w:rPr>
          <w:sz w:val="20"/>
        </w:rPr>
        <w:t>112(d)</w:t>
      </w:r>
      <w:r>
        <w:rPr>
          <w:spacing w:val="-8"/>
          <w:sz w:val="20"/>
        </w:rPr>
        <w:t> </w:t>
      </w:r>
      <w:r>
        <w:rPr>
          <w:sz w:val="20"/>
        </w:rPr>
        <w:t>or</w:t>
      </w:r>
      <w:r>
        <w:rPr>
          <w:spacing w:val="-8"/>
          <w:sz w:val="20"/>
        </w:rPr>
        <w:t> </w:t>
      </w:r>
      <w:r>
        <w:rPr>
          <w:sz w:val="20"/>
        </w:rPr>
        <w:t>112(h)</w:t>
      </w:r>
      <w:r>
        <w:rPr>
          <w:spacing w:val="-8"/>
          <w:sz w:val="20"/>
        </w:rPr>
        <w:t> </w:t>
      </w:r>
      <w:r>
        <w:rPr>
          <w:sz w:val="20"/>
        </w:rPr>
        <w:t>or</w:t>
      </w:r>
      <w:r>
        <w:rPr>
          <w:spacing w:val="-8"/>
          <w:sz w:val="20"/>
        </w:rPr>
        <w:t> </w:t>
      </w:r>
      <w:r>
        <w:rPr>
          <w:sz w:val="20"/>
        </w:rPr>
        <w:t>the</w:t>
      </w:r>
      <w:r>
        <w:rPr>
          <w:spacing w:val="-8"/>
          <w:sz w:val="20"/>
        </w:rPr>
        <w:t> </w:t>
      </w:r>
      <w:r>
        <w:rPr>
          <w:sz w:val="20"/>
        </w:rPr>
        <w:t>determination</w:t>
      </w:r>
      <w:r>
        <w:rPr>
          <w:spacing w:val="-8"/>
          <w:sz w:val="20"/>
        </w:rPr>
        <w:t> </w:t>
      </w:r>
      <w:r>
        <w:rPr>
          <w:sz w:val="20"/>
        </w:rPr>
        <w:t>issued</w:t>
      </w:r>
      <w:r>
        <w:rPr>
          <w:spacing w:val="-9"/>
          <w:sz w:val="20"/>
        </w:rPr>
        <w:t> </w:t>
      </w:r>
      <w:r>
        <w:rPr>
          <w:sz w:val="20"/>
        </w:rPr>
        <w:t>under</w:t>
      </w:r>
      <w:r>
        <w:rPr>
          <w:spacing w:val="-8"/>
          <w:sz w:val="20"/>
        </w:rPr>
        <w:t> </w:t>
      </w:r>
      <w:r>
        <w:rPr>
          <w:sz w:val="20"/>
        </w:rPr>
        <w:t>Rule</w:t>
      </w:r>
      <w:r>
        <w:rPr>
          <w:spacing w:val="-8"/>
          <w:sz w:val="20"/>
        </w:rPr>
        <w:t> </w:t>
      </w:r>
      <w:r>
        <w:rPr>
          <w:sz w:val="20"/>
        </w:rPr>
        <w:t>.1109</w:t>
      </w:r>
      <w:r>
        <w:rPr>
          <w:spacing w:val="-8"/>
          <w:sz w:val="20"/>
        </w:rPr>
        <w:t> </w:t>
      </w:r>
      <w:r>
        <w:rPr>
          <w:sz w:val="20"/>
        </w:rPr>
        <w:t>of</w:t>
      </w:r>
      <w:r>
        <w:rPr>
          <w:spacing w:val="-8"/>
          <w:sz w:val="20"/>
        </w:rPr>
        <w:t> </w:t>
      </w:r>
      <w:r>
        <w:rPr>
          <w:sz w:val="20"/>
        </w:rPr>
        <w:t>this</w:t>
      </w:r>
      <w:r>
        <w:rPr>
          <w:spacing w:val="-8"/>
          <w:sz w:val="20"/>
        </w:rPr>
        <w:t> </w:t>
      </w:r>
      <w:r>
        <w:rPr>
          <w:sz w:val="20"/>
        </w:rPr>
        <w:t>Section</w:t>
      </w:r>
      <w:r>
        <w:rPr>
          <w:spacing w:val="-8"/>
          <w:sz w:val="20"/>
        </w:rPr>
        <w:t> </w:t>
      </w:r>
      <w:r>
        <w:rPr>
          <w:sz w:val="20"/>
        </w:rPr>
        <w:t>is</w:t>
      </w:r>
      <w:r>
        <w:rPr>
          <w:spacing w:val="-9"/>
          <w:sz w:val="20"/>
        </w:rPr>
        <w:t> </w:t>
      </w:r>
      <w:r>
        <w:rPr>
          <w:sz w:val="20"/>
        </w:rPr>
        <w:t>less</w:t>
      </w:r>
      <w:r>
        <w:rPr>
          <w:spacing w:val="-9"/>
          <w:sz w:val="20"/>
        </w:rPr>
        <w:t> </w:t>
      </w:r>
      <w:r>
        <w:rPr>
          <w:sz w:val="20"/>
        </w:rPr>
        <w:t>stringent</w:t>
      </w:r>
      <w:r>
        <w:rPr>
          <w:spacing w:val="-9"/>
          <w:sz w:val="20"/>
        </w:rPr>
        <w:t> </w:t>
      </w:r>
      <w:r>
        <w:rPr>
          <w:sz w:val="20"/>
        </w:rPr>
        <w:t>than</w:t>
      </w:r>
      <w:r>
        <w:rPr>
          <w:spacing w:val="-9"/>
          <w:sz w:val="20"/>
        </w:rPr>
        <w:t> </w:t>
      </w:r>
      <w:r>
        <w:rPr>
          <w:sz w:val="20"/>
        </w:rPr>
        <w:t>the level</w:t>
      </w:r>
      <w:r>
        <w:rPr>
          <w:spacing w:val="-21"/>
          <w:sz w:val="20"/>
        </w:rPr>
        <w:t> </w:t>
      </w:r>
      <w:r>
        <w:rPr>
          <w:sz w:val="20"/>
        </w:rPr>
        <w:t>of</w:t>
      </w:r>
      <w:r>
        <w:rPr>
          <w:spacing w:val="-21"/>
          <w:sz w:val="20"/>
        </w:rPr>
        <w:t> </w:t>
      </w:r>
      <w:r>
        <w:rPr>
          <w:sz w:val="20"/>
        </w:rPr>
        <w:t>control</w:t>
      </w:r>
      <w:r>
        <w:rPr>
          <w:spacing w:val="-21"/>
          <w:sz w:val="20"/>
        </w:rPr>
        <w:t> </w:t>
      </w:r>
      <w:r>
        <w:rPr>
          <w:sz w:val="20"/>
        </w:rPr>
        <w:t>required</w:t>
      </w:r>
      <w:r>
        <w:rPr>
          <w:spacing w:val="-21"/>
          <w:sz w:val="20"/>
        </w:rPr>
        <w:t> </w:t>
      </w:r>
      <w:r>
        <w:rPr>
          <w:sz w:val="20"/>
        </w:rPr>
        <w:t>by</w:t>
      </w:r>
      <w:r>
        <w:rPr>
          <w:spacing w:val="-21"/>
          <w:sz w:val="20"/>
        </w:rPr>
        <w:t> </w:t>
      </w:r>
      <w:r>
        <w:rPr>
          <w:sz w:val="20"/>
        </w:rPr>
        <w:t>any</w:t>
      </w:r>
      <w:r>
        <w:rPr>
          <w:spacing w:val="-21"/>
          <w:sz w:val="20"/>
        </w:rPr>
        <w:t> </w:t>
      </w:r>
      <w:r>
        <w:rPr>
          <w:sz w:val="20"/>
        </w:rPr>
        <w:t>emission</w:t>
      </w:r>
      <w:r>
        <w:rPr>
          <w:spacing w:val="-21"/>
          <w:sz w:val="20"/>
        </w:rPr>
        <w:t> </w:t>
      </w:r>
      <w:r>
        <w:rPr>
          <w:sz w:val="20"/>
        </w:rPr>
        <w:t>limitation</w:t>
      </w:r>
      <w:r>
        <w:rPr>
          <w:spacing w:val="-22"/>
          <w:sz w:val="20"/>
        </w:rPr>
        <w:t> </w:t>
      </w:r>
      <w:r>
        <w:rPr>
          <w:sz w:val="20"/>
        </w:rPr>
        <w:t>or</w:t>
      </w:r>
      <w:r>
        <w:rPr>
          <w:spacing w:val="-22"/>
          <w:sz w:val="20"/>
        </w:rPr>
        <w:t> </w:t>
      </w:r>
      <w:r>
        <w:rPr>
          <w:sz w:val="20"/>
        </w:rPr>
        <w:t>standard</w:t>
      </w:r>
      <w:r>
        <w:rPr>
          <w:spacing w:val="-22"/>
          <w:sz w:val="20"/>
        </w:rPr>
        <w:t> </w:t>
      </w:r>
      <w:r>
        <w:rPr>
          <w:sz w:val="20"/>
        </w:rPr>
        <w:t>in</w:t>
      </w:r>
      <w:r>
        <w:rPr>
          <w:spacing w:val="-22"/>
          <w:sz w:val="20"/>
        </w:rPr>
        <w:t> </w:t>
      </w:r>
      <w:r>
        <w:rPr>
          <w:sz w:val="20"/>
        </w:rPr>
        <w:t>the</w:t>
      </w:r>
      <w:r>
        <w:rPr>
          <w:spacing w:val="-22"/>
          <w:sz w:val="20"/>
        </w:rPr>
        <w:t> </w:t>
      </w:r>
      <w:r>
        <w:rPr>
          <w:sz w:val="20"/>
        </w:rPr>
        <w:t>prior</w:t>
      </w:r>
      <w:r>
        <w:rPr>
          <w:spacing w:val="-22"/>
          <w:sz w:val="20"/>
        </w:rPr>
        <w:t> </w:t>
      </w:r>
      <w:r>
        <w:rPr>
          <w:sz w:val="20"/>
        </w:rPr>
        <w:t>MACT</w:t>
      </w:r>
      <w:r>
        <w:rPr>
          <w:spacing w:val="-22"/>
          <w:sz w:val="20"/>
        </w:rPr>
        <w:t> </w:t>
      </w:r>
      <w:r>
        <w:rPr>
          <w:sz w:val="20"/>
        </w:rPr>
        <w:t>determination,</w:t>
      </w:r>
      <w:r>
        <w:rPr>
          <w:spacing w:val="-23"/>
          <w:sz w:val="20"/>
        </w:rPr>
        <w:t> </w:t>
      </w:r>
      <w:r>
        <w:rPr>
          <w:sz w:val="20"/>
        </w:rPr>
        <w:t>the</w:t>
      </w:r>
      <w:r>
        <w:rPr>
          <w:spacing w:val="-22"/>
          <w:sz w:val="20"/>
        </w:rPr>
        <w:t> </w:t>
      </w:r>
      <w:r>
        <w:rPr>
          <w:sz w:val="20"/>
        </w:rPr>
        <w:t>Division</w:t>
      </w:r>
      <w:r>
        <w:rPr>
          <w:spacing w:val="-22"/>
          <w:sz w:val="20"/>
        </w:rPr>
        <w:t> </w:t>
      </w:r>
      <w:r>
        <w:rPr>
          <w:sz w:val="20"/>
        </w:rPr>
        <w:t>is</w:t>
      </w:r>
      <w:r>
        <w:rPr>
          <w:spacing w:val="-22"/>
          <w:sz w:val="20"/>
        </w:rPr>
        <w:t> </w:t>
      </w:r>
      <w:r>
        <w:rPr>
          <w:sz w:val="20"/>
        </w:rPr>
        <w:t>not</w:t>
      </w:r>
      <w:r>
        <w:rPr>
          <w:spacing w:val="-22"/>
          <w:sz w:val="20"/>
        </w:rPr>
        <w:t> </w:t>
      </w:r>
      <w:r>
        <w:rPr>
          <w:sz w:val="20"/>
        </w:rPr>
        <w:t>required to incorporate any less stringent terms of the promulgated standard in the permit issued under 15A NCAC 2Q .0500 applicable to such source(s) and may consider any more stringent provisions of the prior MACT determination to be applicable legal requirements when issuing or revising such an operating</w:t>
      </w:r>
      <w:r>
        <w:rPr>
          <w:spacing w:val="-30"/>
          <w:sz w:val="20"/>
        </w:rPr>
        <w:t> </w:t>
      </w:r>
      <w:r>
        <w:rPr>
          <w:sz w:val="20"/>
        </w:rPr>
        <w:t>permit.</w:t>
      </w:r>
    </w:p>
    <w:p>
      <w:pPr>
        <w:pStyle w:val="BodyText"/>
        <w:spacing w:before="3"/>
        <w:ind w:left="0" w:firstLine="0"/>
      </w:pPr>
    </w:p>
    <w:p>
      <w:pPr>
        <w:spacing w:before="0"/>
        <w:ind w:left="119" w:right="0" w:firstLine="0"/>
        <w:jc w:val="both"/>
        <w:rPr>
          <w:i/>
          <w:sz w:val="20"/>
        </w:rPr>
      </w:pPr>
      <w:r>
        <w:rPr>
          <w:i/>
          <w:sz w:val="20"/>
        </w:rPr>
        <w:t>History Note:      Authority G.S. 143-215.3(a)(1); 143-215.107(a)(5),(10);</w:t>
      </w:r>
    </w:p>
    <w:p>
      <w:pPr>
        <w:spacing w:before="1"/>
        <w:ind w:left="1559" w:right="3098" w:firstLine="0"/>
        <w:jc w:val="left"/>
        <w:rPr>
          <w:i/>
          <w:sz w:val="20"/>
        </w:rPr>
      </w:pPr>
      <w:r>
        <w:rPr>
          <w:i/>
          <w:sz w:val="20"/>
        </w:rPr>
        <w:t>Eff. July 1, 1998.</w:t>
      </w:r>
    </w:p>
    <w:sectPr>
      <w:pgSz w:w="12240" w:h="15840"/>
      <w:pgMar w:top="1380" w:bottom="280" w:left="13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100" w:hanging="299"/>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0" w:hanging="722"/>
        <w:jc w:val="left"/>
      </w:pPr>
      <w:rPr>
        <w:rFonts w:hint="default" w:ascii="Times New Roman" w:hAnsi="Times New Roman" w:eastAsia="Times New Roman" w:cs="Times New Roman"/>
        <w:w w:val="99"/>
        <w:sz w:val="20"/>
        <w:szCs w:val="20"/>
      </w:rPr>
    </w:lvl>
    <w:lvl w:ilvl="4">
      <w:start w:val="1"/>
      <w:numFmt w:val="upperRoman"/>
      <w:lvlText w:val="(%5)"/>
      <w:lvlJc w:val="left"/>
      <w:pPr>
        <w:ind w:left="3720" w:hanging="722"/>
        <w:jc w:val="right"/>
      </w:pPr>
      <w:rPr>
        <w:rFonts w:hint="default" w:ascii="Times New Roman" w:hAnsi="Times New Roman" w:eastAsia="Times New Roman" w:cs="Times New Roman"/>
        <w:w w:val="99"/>
        <w:sz w:val="20"/>
        <w:szCs w:val="20"/>
      </w:rPr>
    </w:lvl>
    <w:lvl w:ilvl="5">
      <w:start w:val="1"/>
      <w:numFmt w:val="bullet"/>
      <w:lvlText w:val="•"/>
      <w:lvlJc w:val="left"/>
      <w:pPr>
        <w:ind w:left="2280" w:hanging="722"/>
      </w:pPr>
      <w:rPr>
        <w:rFonts w:hint="default"/>
      </w:rPr>
    </w:lvl>
    <w:lvl w:ilvl="6">
      <w:start w:val="1"/>
      <w:numFmt w:val="bullet"/>
      <w:lvlText w:val="•"/>
      <w:lvlJc w:val="left"/>
      <w:pPr>
        <w:ind w:left="3000" w:hanging="722"/>
      </w:pPr>
      <w:rPr>
        <w:rFonts w:hint="default"/>
      </w:rPr>
    </w:lvl>
    <w:lvl w:ilvl="7">
      <w:start w:val="1"/>
      <w:numFmt w:val="bullet"/>
      <w:lvlText w:val="•"/>
      <w:lvlJc w:val="left"/>
      <w:pPr>
        <w:ind w:left="3720" w:hanging="722"/>
      </w:pPr>
      <w:rPr>
        <w:rFonts w:hint="default"/>
      </w:rPr>
    </w:lvl>
    <w:lvl w:ilvl="8">
      <w:start w:val="1"/>
      <w:numFmt w:val="bullet"/>
      <w:lvlText w:val="•"/>
      <w:lvlJc w:val="left"/>
      <w:pPr>
        <w:ind w:left="5666" w:hanging="722"/>
      </w:pPr>
      <w:rPr>
        <w:rFonts w:hint="default"/>
      </w:rPr>
    </w:lvl>
  </w:abstractNum>
  <w:abstractNum w:abstractNumId="6">
    <w:multiLevelType w:val="hybridMultilevel"/>
    <w:lvl w:ilvl="0">
      <w:start w:val="1"/>
      <w:numFmt w:val="lowerLetter"/>
      <w:lvlText w:val="(%1)"/>
      <w:lvlJc w:val="left"/>
      <w:pPr>
        <w:ind w:left="120" w:hanging="301"/>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5">
    <w:multiLevelType w:val="hybridMultilevel"/>
    <w:lvl w:ilvl="0">
      <w:start w:val="1"/>
      <w:numFmt w:val="lowerLetter"/>
      <w:lvlText w:val="(%1)"/>
      <w:lvlJc w:val="left"/>
      <w:pPr>
        <w:ind w:left="120" w:hanging="325"/>
        <w:jc w:val="left"/>
      </w:pPr>
      <w:rPr>
        <w:rFonts w:hint="default" w:ascii="Times New Roman" w:hAnsi="Times New Roman" w:eastAsia="Times New Roman" w:cs="Times New Roman"/>
        <w:w w:val="99"/>
        <w:sz w:val="20"/>
        <w:szCs w:val="20"/>
      </w:rPr>
    </w:lvl>
    <w:lvl w:ilvl="1">
      <w:start w:val="1"/>
      <w:numFmt w:val="bullet"/>
      <w:lvlText w:val="•"/>
      <w:lvlJc w:val="left"/>
      <w:pPr>
        <w:ind w:left="1068" w:hanging="325"/>
      </w:pPr>
      <w:rPr>
        <w:rFonts w:hint="default"/>
      </w:rPr>
    </w:lvl>
    <w:lvl w:ilvl="2">
      <w:start w:val="1"/>
      <w:numFmt w:val="bullet"/>
      <w:lvlText w:val="•"/>
      <w:lvlJc w:val="left"/>
      <w:pPr>
        <w:ind w:left="2016" w:hanging="325"/>
      </w:pPr>
      <w:rPr>
        <w:rFonts w:hint="default"/>
      </w:rPr>
    </w:lvl>
    <w:lvl w:ilvl="3">
      <w:start w:val="1"/>
      <w:numFmt w:val="bullet"/>
      <w:lvlText w:val="•"/>
      <w:lvlJc w:val="left"/>
      <w:pPr>
        <w:ind w:left="2964" w:hanging="325"/>
      </w:pPr>
      <w:rPr>
        <w:rFonts w:hint="default"/>
      </w:rPr>
    </w:lvl>
    <w:lvl w:ilvl="4">
      <w:start w:val="1"/>
      <w:numFmt w:val="bullet"/>
      <w:lvlText w:val="•"/>
      <w:lvlJc w:val="left"/>
      <w:pPr>
        <w:ind w:left="3912" w:hanging="325"/>
      </w:pPr>
      <w:rPr>
        <w:rFonts w:hint="default"/>
      </w:rPr>
    </w:lvl>
    <w:lvl w:ilvl="5">
      <w:start w:val="1"/>
      <w:numFmt w:val="bullet"/>
      <w:lvlText w:val="•"/>
      <w:lvlJc w:val="left"/>
      <w:pPr>
        <w:ind w:left="4860" w:hanging="325"/>
      </w:pPr>
      <w:rPr>
        <w:rFonts w:hint="default"/>
      </w:rPr>
    </w:lvl>
    <w:lvl w:ilvl="6">
      <w:start w:val="1"/>
      <w:numFmt w:val="bullet"/>
      <w:lvlText w:val="•"/>
      <w:lvlJc w:val="left"/>
      <w:pPr>
        <w:ind w:left="5808" w:hanging="325"/>
      </w:pPr>
      <w:rPr>
        <w:rFonts w:hint="default"/>
      </w:rPr>
    </w:lvl>
    <w:lvl w:ilvl="7">
      <w:start w:val="1"/>
      <w:numFmt w:val="bullet"/>
      <w:lvlText w:val="•"/>
      <w:lvlJc w:val="left"/>
      <w:pPr>
        <w:ind w:left="6756" w:hanging="325"/>
      </w:pPr>
      <w:rPr>
        <w:rFonts w:hint="default"/>
      </w:rPr>
    </w:lvl>
    <w:lvl w:ilvl="8">
      <w:start w:val="1"/>
      <w:numFmt w:val="bullet"/>
      <w:lvlText w:val="•"/>
      <w:lvlJc w:val="left"/>
      <w:pPr>
        <w:ind w:left="7704" w:hanging="325"/>
      </w:pPr>
      <w:rPr>
        <w:rFonts w:hint="default"/>
      </w:rPr>
    </w:lvl>
  </w:abstractNum>
  <w:abstractNum w:abstractNumId="4">
    <w:multiLevelType w:val="hybridMultilevel"/>
    <w:lvl w:ilvl="0">
      <w:start w:val="1"/>
      <w:numFmt w:val="lowerLetter"/>
      <w:lvlText w:val="(%1)"/>
      <w:lvlJc w:val="left"/>
      <w:pPr>
        <w:ind w:left="120" w:hanging="335"/>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lowerRoman"/>
      <w:lvlText w:val="(%4)"/>
      <w:lvlJc w:val="left"/>
      <w:pPr>
        <w:ind w:left="3000" w:hanging="722"/>
        <w:jc w:val="left"/>
      </w:pPr>
      <w:rPr>
        <w:rFonts w:hint="default" w:ascii="Times New Roman" w:hAnsi="Times New Roman" w:eastAsia="Times New Roman" w:cs="Times New Roman"/>
        <w:w w:val="99"/>
        <w:sz w:val="20"/>
        <w:szCs w:val="20"/>
      </w:rPr>
    </w:lvl>
    <w:lvl w:ilvl="4">
      <w:start w:val="1"/>
      <w:numFmt w:val="bullet"/>
      <w:lvlText w:val="•"/>
      <w:lvlJc w:val="left"/>
      <w:pPr>
        <w:ind w:left="3942" w:hanging="722"/>
      </w:pPr>
      <w:rPr>
        <w:rFonts w:hint="default"/>
      </w:rPr>
    </w:lvl>
    <w:lvl w:ilvl="5">
      <w:start w:val="1"/>
      <w:numFmt w:val="bullet"/>
      <w:lvlText w:val="•"/>
      <w:lvlJc w:val="left"/>
      <w:pPr>
        <w:ind w:left="4885" w:hanging="722"/>
      </w:pPr>
      <w:rPr>
        <w:rFonts w:hint="default"/>
      </w:rPr>
    </w:lvl>
    <w:lvl w:ilvl="6">
      <w:start w:val="1"/>
      <w:numFmt w:val="bullet"/>
      <w:lvlText w:val="•"/>
      <w:lvlJc w:val="left"/>
      <w:pPr>
        <w:ind w:left="5828" w:hanging="722"/>
      </w:pPr>
      <w:rPr>
        <w:rFonts w:hint="default"/>
      </w:rPr>
    </w:lvl>
    <w:lvl w:ilvl="7">
      <w:start w:val="1"/>
      <w:numFmt w:val="bullet"/>
      <w:lvlText w:val="•"/>
      <w:lvlJc w:val="left"/>
      <w:pPr>
        <w:ind w:left="6771" w:hanging="722"/>
      </w:pPr>
      <w:rPr>
        <w:rFonts w:hint="default"/>
      </w:rPr>
    </w:lvl>
    <w:lvl w:ilvl="8">
      <w:start w:val="1"/>
      <w:numFmt w:val="bullet"/>
      <w:lvlText w:val="•"/>
      <w:lvlJc w:val="left"/>
      <w:pPr>
        <w:ind w:left="7714" w:hanging="722"/>
      </w:pPr>
      <w:rPr>
        <w:rFonts w:hint="default"/>
      </w:rPr>
    </w:lvl>
  </w:abstractNum>
  <w:abstractNum w:abstractNumId="3">
    <w:multiLevelType w:val="hybridMultilevel"/>
    <w:lvl w:ilvl="0">
      <w:start w:val="1"/>
      <w:numFmt w:val="lowerLetter"/>
      <w:lvlText w:val="(%1)"/>
      <w:lvlJc w:val="left"/>
      <w:pPr>
        <w:ind w:left="120" w:hanging="299"/>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2">
    <w:multiLevelType w:val="hybridMultilevel"/>
    <w:lvl w:ilvl="0">
      <w:start w:val="7"/>
      <w:numFmt w:val="decimal"/>
      <w:lvlText w:val="(%1)"/>
      <w:lvlJc w:val="left"/>
      <w:pPr>
        <w:ind w:left="1560" w:hanging="721"/>
        <w:jc w:val="left"/>
      </w:pPr>
      <w:rPr>
        <w:rFonts w:hint="default" w:ascii="Times New Roman" w:hAnsi="Times New Roman" w:eastAsia="Times New Roman" w:cs="Times New Roman"/>
        <w:spacing w:val="-1"/>
        <w:w w:val="99"/>
        <w:sz w:val="20"/>
        <w:szCs w:val="20"/>
      </w:rPr>
    </w:lvl>
    <w:lvl w:ilvl="1">
      <w:start w:val="1"/>
      <w:numFmt w:val="bullet"/>
      <w:lvlText w:val="•"/>
      <w:lvlJc w:val="left"/>
      <w:pPr>
        <w:ind w:left="2400" w:hanging="721"/>
      </w:pPr>
      <w:rPr>
        <w:rFonts w:hint="default"/>
      </w:rPr>
    </w:lvl>
    <w:lvl w:ilvl="2">
      <w:start w:val="1"/>
      <w:numFmt w:val="bullet"/>
      <w:lvlText w:val="•"/>
      <w:lvlJc w:val="left"/>
      <w:pPr>
        <w:ind w:left="3240" w:hanging="721"/>
      </w:pPr>
      <w:rPr>
        <w:rFonts w:hint="default"/>
      </w:rPr>
    </w:lvl>
    <w:lvl w:ilvl="3">
      <w:start w:val="1"/>
      <w:numFmt w:val="bullet"/>
      <w:lvlText w:val="•"/>
      <w:lvlJc w:val="left"/>
      <w:pPr>
        <w:ind w:left="4080" w:hanging="721"/>
      </w:pPr>
      <w:rPr>
        <w:rFonts w:hint="default"/>
      </w:rPr>
    </w:lvl>
    <w:lvl w:ilvl="4">
      <w:start w:val="1"/>
      <w:numFmt w:val="bullet"/>
      <w:lvlText w:val="•"/>
      <w:lvlJc w:val="left"/>
      <w:pPr>
        <w:ind w:left="4920" w:hanging="721"/>
      </w:pPr>
      <w:rPr>
        <w:rFonts w:hint="default"/>
      </w:rPr>
    </w:lvl>
    <w:lvl w:ilvl="5">
      <w:start w:val="1"/>
      <w:numFmt w:val="bullet"/>
      <w:lvlText w:val="•"/>
      <w:lvlJc w:val="left"/>
      <w:pPr>
        <w:ind w:left="5760" w:hanging="721"/>
      </w:pPr>
      <w:rPr>
        <w:rFonts w:hint="default"/>
      </w:rPr>
    </w:lvl>
    <w:lvl w:ilvl="6">
      <w:start w:val="1"/>
      <w:numFmt w:val="bullet"/>
      <w:lvlText w:val="•"/>
      <w:lvlJc w:val="left"/>
      <w:pPr>
        <w:ind w:left="6600" w:hanging="721"/>
      </w:pPr>
      <w:rPr>
        <w:rFonts w:hint="default"/>
      </w:rPr>
    </w:lvl>
    <w:lvl w:ilvl="7">
      <w:start w:val="1"/>
      <w:numFmt w:val="bullet"/>
      <w:lvlText w:val="•"/>
      <w:lvlJc w:val="left"/>
      <w:pPr>
        <w:ind w:left="7440" w:hanging="721"/>
      </w:pPr>
      <w:rPr>
        <w:rFonts w:hint="default"/>
      </w:rPr>
    </w:lvl>
    <w:lvl w:ilvl="8">
      <w:start w:val="1"/>
      <w:numFmt w:val="bullet"/>
      <w:lvlText w:val="•"/>
      <w:lvlJc w:val="left"/>
      <w:pPr>
        <w:ind w:left="8280" w:hanging="721"/>
      </w:pPr>
      <w:rPr>
        <w:rFonts w:hint="default"/>
      </w:rPr>
    </w:lvl>
  </w:abstractNum>
  <w:abstractNum w:abstractNumId="1">
    <w:multiLevelType w:val="hybridMultilevel"/>
    <w:lvl w:ilvl="0">
      <w:start w:val="1"/>
      <w:numFmt w:val="lowerLetter"/>
      <w:lvlText w:val="(%1)"/>
      <w:lvlJc w:val="left"/>
      <w:pPr>
        <w:ind w:left="120" w:hanging="31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0">
    <w:multiLevelType w:val="hybridMultilevel"/>
    <w:lvl w:ilvl="0">
      <w:start w:val="1"/>
      <w:numFmt w:val="lowerLetter"/>
      <w:lvlText w:val="(%1)"/>
      <w:lvlJc w:val="left"/>
      <w:pPr>
        <w:ind w:left="100" w:hanging="30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bullet"/>
      <w:lvlText w:val="•"/>
      <w:lvlJc w:val="left"/>
      <w:pPr>
        <w:ind w:left="2451" w:hanging="722"/>
      </w:pPr>
      <w:rPr>
        <w:rFonts w:hint="default"/>
      </w:rPr>
    </w:lvl>
    <w:lvl w:ilvl="3">
      <w:start w:val="1"/>
      <w:numFmt w:val="bullet"/>
      <w:lvlText w:val="•"/>
      <w:lvlJc w:val="left"/>
      <w:pPr>
        <w:ind w:left="3342" w:hanging="722"/>
      </w:pPr>
      <w:rPr>
        <w:rFonts w:hint="default"/>
      </w:rPr>
    </w:lvl>
    <w:lvl w:ilvl="4">
      <w:start w:val="1"/>
      <w:numFmt w:val="bullet"/>
      <w:lvlText w:val="•"/>
      <w:lvlJc w:val="left"/>
      <w:pPr>
        <w:ind w:left="4233" w:hanging="722"/>
      </w:pPr>
      <w:rPr>
        <w:rFonts w:hint="default"/>
      </w:rPr>
    </w:lvl>
    <w:lvl w:ilvl="5">
      <w:start w:val="1"/>
      <w:numFmt w:val="bullet"/>
      <w:lvlText w:val="•"/>
      <w:lvlJc w:val="left"/>
      <w:pPr>
        <w:ind w:left="5124" w:hanging="722"/>
      </w:pPr>
      <w:rPr>
        <w:rFonts w:hint="default"/>
      </w:rPr>
    </w:lvl>
    <w:lvl w:ilvl="6">
      <w:start w:val="1"/>
      <w:numFmt w:val="bullet"/>
      <w:lvlText w:val="•"/>
      <w:lvlJc w:val="left"/>
      <w:pPr>
        <w:ind w:left="6015" w:hanging="722"/>
      </w:pPr>
      <w:rPr>
        <w:rFonts w:hint="default"/>
      </w:rPr>
    </w:lvl>
    <w:lvl w:ilvl="7">
      <w:start w:val="1"/>
      <w:numFmt w:val="bullet"/>
      <w:lvlText w:val="•"/>
      <w:lvlJc w:val="left"/>
      <w:pPr>
        <w:ind w:left="6906" w:hanging="722"/>
      </w:pPr>
      <w:rPr>
        <w:rFonts w:hint="default"/>
      </w:rPr>
    </w:lvl>
    <w:lvl w:ilvl="8">
      <w:start w:val="1"/>
      <w:numFmt w:val="bullet"/>
      <w:lvlText w:val="•"/>
      <w:lvlJc w:val="left"/>
      <w:pPr>
        <w:ind w:left="7797" w:hanging="722"/>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6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20"/>
      <w:jc w:val="both"/>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jc w:val="both"/>
    </w:pPr>
    <w:rPr>
      <w:rFonts w:ascii="Times New Roman" w:hAnsi="Times New Roman" w:eastAsia="Times New Roman" w:cs="Times New Roman"/>
    </w:rPr>
  </w:style>
  <w:style w:styleId="TableParagraph" w:type="paragraph">
    <w:name w:val="Table Paragraph"/>
    <w:basedOn w:val="Normal"/>
    <w:uiPriority w:val="1"/>
    <w:qFormat/>
    <w:pPr>
      <w:spacing w:line="223" w:lineRule="exact"/>
      <w:ind w:left="11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.1101.doc</dc:title>
  <dcterms:created xsi:type="dcterms:W3CDTF">2017-03-09T13:32:10Z</dcterms:created>
  <dcterms:modified xsi:type="dcterms:W3CDTF">2017-03-09T13:32:10Z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Creator">
    <vt:lpwstr>PScript5.dll Version 5.2.2</vt:lpwstr>
  </property>
  <property fmtid="{D5CDD505-2E9C-101B-9397-08002B2CF9AE}" pid="4" name="LastSaved">
    <vt:filetime>2017-03-09T00:00:00Z</vt:filetime>
  </property>
</Properties>
</file>