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4"/>
        <w:gridCol w:w="2642"/>
        <w:gridCol w:w="2820"/>
        <w:gridCol w:w="1321"/>
        <w:gridCol w:w="1953"/>
      </w:tblGrid>
      <w:tr w:rsidR="00CF5705" w:rsidTr="00CF5705">
        <w:tc>
          <w:tcPr>
            <w:tcW w:w="9018" w:type="dxa"/>
            <w:gridSpan w:val="4"/>
            <w:tcBorders>
              <w:bottom w:val="nil"/>
              <w:right w:val="nil"/>
            </w:tcBorders>
          </w:tcPr>
          <w:p w:rsidR="00CF5705" w:rsidRPr="00CF5705" w:rsidRDefault="00CF5705" w:rsidP="002B0710">
            <w:pPr>
              <w:spacing w:before="20" w:after="20"/>
              <w:jc w:val="center"/>
              <w:rPr>
                <w:rFonts w:ascii="Arial" w:hAnsi="Arial" w:cs="Arial"/>
                <w:b/>
                <w:sz w:val="32"/>
              </w:rPr>
            </w:pPr>
            <w:r w:rsidRPr="00CF5705">
              <w:rPr>
                <w:rFonts w:ascii="Arial" w:hAnsi="Arial" w:cs="Arial"/>
                <w:b/>
                <w:sz w:val="32"/>
              </w:rPr>
              <w:t>North Carolina Depar</w:t>
            </w:r>
            <w:r w:rsidR="002B0710">
              <w:rPr>
                <w:rFonts w:ascii="Arial" w:hAnsi="Arial" w:cs="Arial"/>
                <w:b/>
                <w:sz w:val="32"/>
              </w:rPr>
              <w:t>tment of Environmental Quality</w:t>
            </w:r>
            <w:r w:rsidRPr="00CF5705">
              <w:rPr>
                <w:rFonts w:ascii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998" w:type="dxa"/>
            <w:vMerge w:val="restart"/>
            <w:tcBorders>
              <w:left w:val="nil"/>
            </w:tcBorders>
            <w:vAlign w:val="center"/>
          </w:tcPr>
          <w:p w:rsidR="00CF5705" w:rsidRDefault="00515DCE" w:rsidP="00E776B8">
            <w:pPr>
              <w:spacing w:before="20" w:after="2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D8CD2BF" wp14:editId="6E7DB3DD">
                  <wp:simplePos x="0" y="0"/>
                  <wp:positionH relativeFrom="margin">
                    <wp:posOffset>-68580</wp:posOffset>
                  </wp:positionH>
                  <wp:positionV relativeFrom="paragraph">
                    <wp:posOffset>-41275</wp:posOffset>
                  </wp:positionV>
                  <wp:extent cx="1181100" cy="923925"/>
                  <wp:effectExtent l="0" t="0" r="0" b="9525"/>
                  <wp:wrapNone/>
                  <wp:docPr id="10" name="Picture 10" descr="E:\Data\DEQ-WaterInfrastructure\Letterhead\DWI-LetterheadColorWithTag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Data\DEQ-WaterInfrastructure\Letterhead\DWI-LetterheadColorWithTag201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2" t="4514" r="80201" b="85966"/>
                          <a:stretch/>
                        </pic:blipFill>
                        <pic:spPr bwMode="auto">
                          <a:xfrm>
                            <a:off x="0" y="0"/>
                            <a:ext cx="11811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F5705" w:rsidTr="00CF5705">
        <w:tc>
          <w:tcPr>
            <w:tcW w:w="9018" w:type="dxa"/>
            <w:gridSpan w:val="4"/>
            <w:tcBorders>
              <w:top w:val="nil"/>
              <w:bottom w:val="nil"/>
              <w:right w:val="nil"/>
            </w:tcBorders>
          </w:tcPr>
          <w:p w:rsidR="00CF5705" w:rsidRPr="00CF5705" w:rsidRDefault="00CF5705" w:rsidP="00E776B8">
            <w:pPr>
              <w:spacing w:before="20" w:after="20"/>
              <w:jc w:val="center"/>
              <w:rPr>
                <w:rFonts w:ascii="Arial" w:hAnsi="Arial" w:cs="Arial"/>
                <w:b/>
                <w:sz w:val="32"/>
              </w:rPr>
            </w:pPr>
            <w:r w:rsidRPr="00CF5705">
              <w:rPr>
                <w:rFonts w:ascii="Arial" w:hAnsi="Arial" w:cs="Arial"/>
                <w:b/>
                <w:sz w:val="32"/>
              </w:rPr>
              <w:t>Division of Water Infrastructure</w:t>
            </w:r>
          </w:p>
        </w:tc>
        <w:tc>
          <w:tcPr>
            <w:tcW w:w="1998" w:type="dxa"/>
            <w:vMerge/>
            <w:tcBorders>
              <w:left w:val="nil"/>
            </w:tcBorders>
          </w:tcPr>
          <w:p w:rsidR="00CF5705" w:rsidRDefault="00CF5705" w:rsidP="00E776B8">
            <w:pPr>
              <w:spacing w:before="20" w:after="20"/>
            </w:pPr>
          </w:p>
        </w:tc>
      </w:tr>
      <w:tr w:rsidR="00CF5705" w:rsidTr="00CF5705">
        <w:tc>
          <w:tcPr>
            <w:tcW w:w="9018" w:type="dxa"/>
            <w:gridSpan w:val="4"/>
            <w:tcBorders>
              <w:top w:val="nil"/>
              <w:bottom w:val="nil"/>
              <w:right w:val="nil"/>
            </w:tcBorders>
          </w:tcPr>
          <w:p w:rsidR="00CF5705" w:rsidRPr="00CF5705" w:rsidRDefault="00CF5705" w:rsidP="00E776B8">
            <w:pPr>
              <w:spacing w:before="20" w:after="20"/>
              <w:jc w:val="center"/>
              <w:rPr>
                <w:rFonts w:ascii="Arial" w:hAnsi="Arial" w:cs="Arial"/>
                <w:b/>
                <w:sz w:val="32"/>
              </w:rPr>
            </w:pPr>
            <w:r w:rsidRPr="00CF5705">
              <w:rPr>
                <w:rFonts w:ascii="Arial" w:hAnsi="Arial" w:cs="Arial"/>
                <w:b/>
                <w:sz w:val="32"/>
              </w:rPr>
              <w:t>Water and Sewer Rate Form</w:t>
            </w:r>
          </w:p>
        </w:tc>
        <w:tc>
          <w:tcPr>
            <w:tcW w:w="1998" w:type="dxa"/>
            <w:vMerge/>
            <w:tcBorders>
              <w:left w:val="nil"/>
            </w:tcBorders>
          </w:tcPr>
          <w:p w:rsidR="00CF5705" w:rsidRDefault="00CF5705" w:rsidP="00E776B8">
            <w:pPr>
              <w:spacing w:before="20" w:after="20"/>
            </w:pPr>
          </w:p>
        </w:tc>
      </w:tr>
      <w:tr w:rsidR="00CF5705" w:rsidTr="00E776B8">
        <w:trPr>
          <w:trHeight w:val="50"/>
        </w:trPr>
        <w:tc>
          <w:tcPr>
            <w:tcW w:w="9018" w:type="dxa"/>
            <w:gridSpan w:val="4"/>
            <w:tcBorders>
              <w:top w:val="nil"/>
              <w:bottom w:val="nil"/>
              <w:right w:val="nil"/>
            </w:tcBorders>
          </w:tcPr>
          <w:p w:rsidR="00CF5705" w:rsidRDefault="002B0710" w:rsidP="00965545">
            <w:pPr>
              <w:spacing w:before="20" w:after="20"/>
              <w:jc w:val="center"/>
            </w:pPr>
            <w:r>
              <w:rPr>
                <w:sz w:val="16"/>
              </w:rPr>
              <w:t>(Last updated:  February, 2017</w:t>
            </w:r>
            <w:r w:rsidR="00CF5705" w:rsidRPr="00CF5705">
              <w:rPr>
                <w:sz w:val="16"/>
              </w:rPr>
              <w:t>)</w:t>
            </w:r>
          </w:p>
        </w:tc>
        <w:tc>
          <w:tcPr>
            <w:tcW w:w="1998" w:type="dxa"/>
            <w:vMerge/>
            <w:tcBorders>
              <w:left w:val="nil"/>
              <w:bottom w:val="nil"/>
            </w:tcBorders>
          </w:tcPr>
          <w:p w:rsidR="00CF5705" w:rsidRDefault="00CF5705" w:rsidP="00E776B8">
            <w:pPr>
              <w:spacing w:before="20" w:after="20"/>
            </w:pPr>
          </w:p>
        </w:tc>
      </w:tr>
      <w:tr w:rsidR="00CF5705" w:rsidTr="00CF5705">
        <w:tc>
          <w:tcPr>
            <w:tcW w:w="11016" w:type="dxa"/>
            <w:gridSpan w:val="5"/>
          </w:tcPr>
          <w:p w:rsidR="00CF5705" w:rsidRDefault="00CF5705" w:rsidP="00E776B8">
            <w:pPr>
              <w:spacing w:before="20" w:after="20"/>
            </w:pPr>
          </w:p>
        </w:tc>
      </w:tr>
      <w:tr w:rsidR="00CF5705" w:rsidTr="00E776B8">
        <w:tc>
          <w:tcPr>
            <w:tcW w:w="11016" w:type="dxa"/>
            <w:gridSpan w:val="5"/>
            <w:tcBorders>
              <w:bottom w:val="nil"/>
            </w:tcBorders>
          </w:tcPr>
          <w:p w:rsidR="00CF5705" w:rsidRPr="009E3A0C" w:rsidRDefault="00CF5705" w:rsidP="00212716">
            <w:pPr>
              <w:spacing w:before="20" w:after="20"/>
              <w:rPr>
                <w:i/>
                <w:sz w:val="20"/>
              </w:rPr>
            </w:pPr>
            <w:r w:rsidRPr="009E3A0C">
              <w:rPr>
                <w:i/>
                <w:sz w:val="20"/>
              </w:rPr>
              <w:t xml:space="preserve">Provide the information below for all </w:t>
            </w:r>
            <w:r w:rsidR="00965545" w:rsidRPr="00965545">
              <w:rPr>
                <w:i/>
                <w:sz w:val="20"/>
                <w:u w:val="single"/>
              </w:rPr>
              <w:t>in-town</w:t>
            </w:r>
            <w:r w:rsidR="00965545">
              <w:rPr>
                <w:i/>
                <w:sz w:val="20"/>
              </w:rPr>
              <w:t xml:space="preserve"> </w:t>
            </w:r>
            <w:r w:rsidRPr="009E3A0C">
              <w:rPr>
                <w:i/>
                <w:sz w:val="20"/>
                <w:u w:val="single"/>
              </w:rPr>
              <w:t>residential</w:t>
            </w:r>
            <w:r w:rsidRPr="009E3A0C">
              <w:rPr>
                <w:i/>
                <w:sz w:val="20"/>
              </w:rPr>
              <w:t xml:space="preserve"> users.  This form should be consistent with the submitted </w:t>
            </w:r>
            <w:r w:rsidR="00212716" w:rsidRPr="00212716">
              <w:rPr>
                <w:i/>
                <w:sz w:val="20"/>
                <w:u w:val="single"/>
              </w:rPr>
              <w:t>Financial Information</w:t>
            </w:r>
            <w:r w:rsidR="00212716">
              <w:rPr>
                <w:i/>
                <w:sz w:val="20"/>
              </w:rPr>
              <w:t xml:space="preserve"> form</w:t>
            </w:r>
            <w:r w:rsidRPr="009E3A0C">
              <w:rPr>
                <w:i/>
                <w:sz w:val="20"/>
              </w:rPr>
              <w:t xml:space="preserve"> and Priority Rating System Information.  If not, fully explain the differences.  Inconsistent </w:t>
            </w:r>
            <w:bookmarkStart w:id="0" w:name="_GoBack"/>
            <w:bookmarkEnd w:id="0"/>
            <w:r w:rsidRPr="009E3A0C">
              <w:rPr>
                <w:i/>
                <w:sz w:val="20"/>
              </w:rPr>
              <w:t>information may lead to forfeiture of the priority points that utilize rate information.</w:t>
            </w:r>
          </w:p>
        </w:tc>
      </w:tr>
      <w:tr w:rsidR="00E776B8" w:rsidTr="00E776B8">
        <w:tc>
          <w:tcPr>
            <w:tcW w:w="11016" w:type="dxa"/>
            <w:gridSpan w:val="5"/>
            <w:tcBorders>
              <w:top w:val="nil"/>
            </w:tcBorders>
          </w:tcPr>
          <w:p w:rsidR="00E776B8" w:rsidRPr="009E3A0C" w:rsidRDefault="00E776B8" w:rsidP="00E776B8">
            <w:pPr>
              <w:spacing w:before="20" w:after="20"/>
              <w:rPr>
                <w:sz w:val="20"/>
              </w:rPr>
            </w:pPr>
          </w:p>
        </w:tc>
      </w:tr>
      <w:tr w:rsidR="00CF5705" w:rsidTr="00E776B8">
        <w:tc>
          <w:tcPr>
            <w:tcW w:w="11016" w:type="dxa"/>
            <w:gridSpan w:val="5"/>
            <w:tcBorders>
              <w:bottom w:val="nil"/>
            </w:tcBorders>
          </w:tcPr>
          <w:p w:rsidR="00CF5705" w:rsidRPr="00E776B8" w:rsidRDefault="00E776B8" w:rsidP="00E776B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E776B8">
              <w:rPr>
                <w:rFonts w:ascii="Arial" w:hAnsi="Arial" w:cs="Arial"/>
                <w:b/>
                <w:sz w:val="20"/>
                <w:u w:val="single"/>
              </w:rPr>
              <w:t>Residential Sewer Users Only</w:t>
            </w:r>
          </w:p>
        </w:tc>
      </w:tr>
      <w:tr w:rsidR="00E776B8" w:rsidTr="00E776B8">
        <w:tc>
          <w:tcPr>
            <w:tcW w:w="11016" w:type="dxa"/>
            <w:gridSpan w:val="5"/>
            <w:tcBorders>
              <w:top w:val="nil"/>
            </w:tcBorders>
          </w:tcPr>
          <w:p w:rsidR="00E776B8" w:rsidRPr="00E776B8" w:rsidRDefault="00E776B8" w:rsidP="00E776B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9E3A0C" w:rsidTr="00E776B8">
        <w:tc>
          <w:tcPr>
            <w:tcW w:w="2088" w:type="dxa"/>
          </w:tcPr>
          <w:p w:rsidR="009E3A0C" w:rsidRPr="009E3A0C" w:rsidRDefault="009E3A0C" w:rsidP="00E776B8">
            <w:pPr>
              <w:spacing w:before="20" w:after="20"/>
              <w:rPr>
                <w:sz w:val="20"/>
              </w:rPr>
            </w:pPr>
          </w:p>
        </w:tc>
        <w:tc>
          <w:tcPr>
            <w:tcW w:w="2700" w:type="dxa"/>
            <w:vAlign w:val="bottom"/>
          </w:tcPr>
          <w:p w:rsidR="009E3A0C" w:rsidRPr="00E776B8" w:rsidRDefault="009E3A0C" w:rsidP="00E776B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</w:rPr>
            </w:pPr>
            <w:r w:rsidRPr="00E776B8">
              <w:rPr>
                <w:rFonts w:ascii="Arial" w:hAnsi="Arial" w:cs="Arial"/>
                <w:b/>
                <w:sz w:val="20"/>
              </w:rPr>
              <w:t>Base Charge</w:t>
            </w:r>
          </w:p>
        </w:tc>
        <w:tc>
          <w:tcPr>
            <w:tcW w:w="2880" w:type="dxa"/>
            <w:vAlign w:val="bottom"/>
          </w:tcPr>
          <w:p w:rsidR="009E3A0C" w:rsidRPr="00E776B8" w:rsidRDefault="009E3A0C" w:rsidP="00E776B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</w:rPr>
            </w:pPr>
            <w:r w:rsidRPr="00E776B8">
              <w:rPr>
                <w:rFonts w:ascii="Arial" w:hAnsi="Arial" w:cs="Arial"/>
                <w:b/>
                <w:sz w:val="20"/>
              </w:rPr>
              <w:t>Volumetric Charge</w:t>
            </w:r>
          </w:p>
        </w:tc>
        <w:tc>
          <w:tcPr>
            <w:tcW w:w="3348" w:type="dxa"/>
            <w:gridSpan w:val="2"/>
            <w:vAlign w:val="bottom"/>
          </w:tcPr>
          <w:p w:rsidR="009E3A0C" w:rsidRPr="00E776B8" w:rsidRDefault="0005046F" w:rsidP="00E776B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</w:rPr>
            </w:pPr>
            <w:r w:rsidRPr="00E776B8">
              <w:rPr>
                <w:rFonts w:ascii="Arial" w:hAnsi="Arial" w:cs="Arial"/>
                <w:b/>
                <w:sz w:val="20"/>
              </w:rPr>
              <w:t>Other Base Monthly Water Charges</w:t>
            </w:r>
          </w:p>
        </w:tc>
      </w:tr>
      <w:tr w:rsidR="00E776B8" w:rsidTr="00E776B8">
        <w:tc>
          <w:tcPr>
            <w:tcW w:w="2088" w:type="dxa"/>
            <w:vMerge w:val="restart"/>
          </w:tcPr>
          <w:p w:rsidR="00E776B8" w:rsidRPr="009E3A0C" w:rsidRDefault="00E776B8" w:rsidP="00E776B8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Provide “Within City Limits” information as shown in Form LGC 108C</w:t>
            </w:r>
          </w:p>
        </w:tc>
        <w:tc>
          <w:tcPr>
            <w:tcW w:w="2700" w:type="dxa"/>
          </w:tcPr>
          <w:p w:rsidR="000D0D79" w:rsidRDefault="000D0D79" w:rsidP="000D0D79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  <w:p w:rsidR="00E776B8" w:rsidRPr="009E3A0C" w:rsidRDefault="00E776B8" w:rsidP="00E776B8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 xml:space="preserve">Does this include a volumetric allowance?  </w:t>
            </w: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sz w:val="20"/>
              </w:rPr>
              <w:instrText xml:space="preserve"> FORMCHECKBOX </w:instrText>
            </w:r>
            <w:r w:rsidR="00212716">
              <w:rPr>
                <w:sz w:val="20"/>
              </w:rPr>
            </w:r>
            <w:r w:rsidR="0021271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 xml:space="preserve">  Yes 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sz w:val="20"/>
              </w:rPr>
              <w:instrText xml:space="preserve"> FORMCHECKBOX </w:instrText>
            </w:r>
            <w:r w:rsidR="00212716">
              <w:rPr>
                <w:sz w:val="20"/>
              </w:rPr>
            </w:r>
            <w:r w:rsidR="0021271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  <w:r>
              <w:rPr>
                <w:sz w:val="20"/>
              </w:rPr>
              <w:t xml:space="preserve">  No</w:t>
            </w:r>
          </w:p>
        </w:tc>
        <w:tc>
          <w:tcPr>
            <w:tcW w:w="2880" w:type="dxa"/>
          </w:tcPr>
          <w:p w:rsidR="00E776B8" w:rsidRPr="009E3A0C" w:rsidRDefault="00E776B8" w:rsidP="00E776B8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List each applicable block (e.g., 0-3,000 gallons; 3,000 to 6,000 gallons); omit blocks wholly above 5,000 gallons.</w:t>
            </w:r>
          </w:p>
        </w:tc>
        <w:tc>
          <w:tcPr>
            <w:tcW w:w="3348" w:type="dxa"/>
            <w:gridSpan w:val="2"/>
          </w:tcPr>
          <w:p w:rsidR="00E776B8" w:rsidRPr="009E3A0C" w:rsidRDefault="00E776B8" w:rsidP="00E776B8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Includes administrative fees.  Do not include tap fees or other availability fees.</w:t>
            </w:r>
          </w:p>
        </w:tc>
      </w:tr>
      <w:tr w:rsidR="00E776B8" w:rsidTr="00965545">
        <w:tc>
          <w:tcPr>
            <w:tcW w:w="2088" w:type="dxa"/>
            <w:vMerge/>
            <w:tcBorders>
              <w:bottom w:val="single" w:sz="4" w:space="0" w:color="auto"/>
            </w:tcBorders>
          </w:tcPr>
          <w:p w:rsidR="00E776B8" w:rsidRPr="009E3A0C" w:rsidRDefault="00E776B8" w:rsidP="00E776B8">
            <w:pPr>
              <w:spacing w:before="20" w:after="20"/>
              <w:rPr>
                <w:sz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E776B8" w:rsidRPr="009E3A0C" w:rsidRDefault="00E776B8" w:rsidP="00E776B8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 xml:space="preserve">If Yes, list: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E776B8" w:rsidRDefault="00E776B8" w:rsidP="00E776B8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 xml:space="preserve">Block 1: 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  <w:p w:rsidR="00E776B8" w:rsidRDefault="00E776B8" w:rsidP="00E776B8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 xml:space="preserve">Block 2: 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  <w:p w:rsidR="00E776B8" w:rsidRPr="009E3A0C" w:rsidRDefault="00E776B8" w:rsidP="00E776B8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 xml:space="preserve">Block 3: 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3348" w:type="dxa"/>
            <w:gridSpan w:val="2"/>
            <w:tcBorders>
              <w:bottom w:val="single" w:sz="4" w:space="0" w:color="auto"/>
            </w:tcBorders>
          </w:tcPr>
          <w:p w:rsidR="00E776B8" w:rsidRPr="009E3A0C" w:rsidRDefault="00E776B8" w:rsidP="00E776B8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  <w:tr w:rsidR="00E776B8" w:rsidTr="00965545">
        <w:tc>
          <w:tcPr>
            <w:tcW w:w="4788" w:type="dxa"/>
            <w:gridSpan w:val="2"/>
            <w:tcBorders>
              <w:bottom w:val="nil"/>
            </w:tcBorders>
          </w:tcPr>
          <w:p w:rsidR="00E776B8" w:rsidRPr="00E776B8" w:rsidRDefault="00E776B8" w:rsidP="00E776B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E776B8">
              <w:rPr>
                <w:rFonts w:ascii="Arial" w:hAnsi="Arial" w:cs="Arial"/>
                <w:b/>
                <w:sz w:val="20"/>
                <w:u w:val="single"/>
              </w:rPr>
              <w:t>Current Monthly Rate for 5,000 Gallons</w:t>
            </w:r>
          </w:p>
        </w:tc>
        <w:tc>
          <w:tcPr>
            <w:tcW w:w="6228" w:type="dxa"/>
            <w:gridSpan w:val="3"/>
            <w:tcBorders>
              <w:bottom w:val="nil"/>
              <w:right w:val="nil"/>
            </w:tcBorders>
          </w:tcPr>
          <w:p w:rsidR="00E776B8" w:rsidRPr="00E776B8" w:rsidRDefault="00E776B8" w:rsidP="00E776B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776B8" w:rsidTr="00965545">
        <w:tc>
          <w:tcPr>
            <w:tcW w:w="4788" w:type="dxa"/>
            <w:gridSpan w:val="2"/>
            <w:tcBorders>
              <w:top w:val="nil"/>
              <w:bottom w:val="single" w:sz="4" w:space="0" w:color="auto"/>
            </w:tcBorders>
          </w:tcPr>
          <w:p w:rsidR="00E776B8" w:rsidRDefault="00E776B8" w:rsidP="00E776B8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6228" w:type="dxa"/>
            <w:gridSpan w:val="3"/>
            <w:tcBorders>
              <w:top w:val="nil"/>
              <w:bottom w:val="nil"/>
              <w:right w:val="nil"/>
            </w:tcBorders>
          </w:tcPr>
          <w:p w:rsidR="00E776B8" w:rsidRDefault="00E776B8" w:rsidP="00E776B8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65545" w:rsidTr="00965545">
        <w:tc>
          <w:tcPr>
            <w:tcW w:w="4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5545" w:rsidRDefault="00965545" w:rsidP="00E776B8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62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545" w:rsidRDefault="00965545" w:rsidP="00E776B8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DA1C96" w:rsidTr="00877EE4">
        <w:tc>
          <w:tcPr>
            <w:tcW w:w="11016" w:type="dxa"/>
            <w:gridSpan w:val="5"/>
            <w:tcBorders>
              <w:top w:val="nil"/>
              <w:bottom w:val="nil"/>
            </w:tcBorders>
          </w:tcPr>
          <w:p w:rsidR="00DA1C96" w:rsidRPr="00DA1C96" w:rsidRDefault="00DA1C96" w:rsidP="00E776B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DA1C96">
              <w:rPr>
                <w:rFonts w:ascii="Arial" w:hAnsi="Arial" w:cs="Arial"/>
                <w:b/>
                <w:sz w:val="20"/>
                <w:u w:val="single"/>
              </w:rPr>
              <w:t>Residential Water Users Only</w:t>
            </w:r>
          </w:p>
        </w:tc>
      </w:tr>
      <w:tr w:rsidR="00DA1C96" w:rsidTr="00877EE4">
        <w:tc>
          <w:tcPr>
            <w:tcW w:w="2088" w:type="dxa"/>
            <w:tcBorders>
              <w:top w:val="nil"/>
              <w:bottom w:val="single" w:sz="4" w:space="0" w:color="auto"/>
              <w:right w:val="nil"/>
            </w:tcBorders>
          </w:tcPr>
          <w:p w:rsidR="00DA1C96" w:rsidRDefault="00DA1C96" w:rsidP="00E776B8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1C96" w:rsidRDefault="00DA1C96" w:rsidP="00E776B8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1C96" w:rsidRDefault="00DA1C96" w:rsidP="00E776B8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A1C96" w:rsidRDefault="00DA1C96" w:rsidP="00E776B8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DA1C96" w:rsidTr="00DA1C96"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DA1C96" w:rsidRDefault="00DA1C96" w:rsidP="00E776B8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DA1C96" w:rsidRDefault="00DA1C96" w:rsidP="00E776B8">
            <w:pPr>
              <w:spacing w:before="20" w:after="20"/>
              <w:jc w:val="center"/>
              <w:rPr>
                <w:sz w:val="20"/>
              </w:rPr>
            </w:pPr>
            <w:r w:rsidRPr="00E776B8">
              <w:rPr>
                <w:rFonts w:ascii="Arial" w:hAnsi="Arial" w:cs="Arial"/>
                <w:b/>
                <w:sz w:val="20"/>
              </w:rPr>
              <w:t>Base Charge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DA1C96" w:rsidRDefault="00DA1C96" w:rsidP="00E776B8">
            <w:pPr>
              <w:spacing w:before="20" w:after="20"/>
              <w:jc w:val="center"/>
              <w:rPr>
                <w:sz w:val="20"/>
              </w:rPr>
            </w:pPr>
            <w:r w:rsidRPr="00E776B8">
              <w:rPr>
                <w:rFonts w:ascii="Arial" w:hAnsi="Arial" w:cs="Arial"/>
                <w:b/>
                <w:sz w:val="20"/>
              </w:rPr>
              <w:t>Volumetric Charge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1C96" w:rsidRDefault="00DA1C96" w:rsidP="00E776B8">
            <w:pPr>
              <w:spacing w:before="20" w:after="20"/>
              <w:jc w:val="center"/>
              <w:rPr>
                <w:sz w:val="20"/>
              </w:rPr>
            </w:pPr>
            <w:r w:rsidRPr="00E776B8">
              <w:rPr>
                <w:rFonts w:ascii="Arial" w:hAnsi="Arial" w:cs="Arial"/>
                <w:b/>
                <w:sz w:val="20"/>
              </w:rPr>
              <w:t>Other Base Monthly Water Charges</w:t>
            </w:r>
          </w:p>
        </w:tc>
      </w:tr>
      <w:tr w:rsidR="00DA1C96" w:rsidTr="00B36661">
        <w:tc>
          <w:tcPr>
            <w:tcW w:w="2088" w:type="dxa"/>
            <w:vMerge w:val="restart"/>
            <w:tcBorders>
              <w:top w:val="single" w:sz="4" w:space="0" w:color="auto"/>
            </w:tcBorders>
          </w:tcPr>
          <w:p w:rsidR="00DA1C96" w:rsidRDefault="00DA1C96" w:rsidP="00E776B8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Provide “Within City Limits” information as shown in Form LGC 108C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0D0D79" w:rsidRDefault="000D0D79" w:rsidP="000D0D79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  <w:p w:rsidR="00DA1C96" w:rsidRDefault="00DA1C96" w:rsidP="00DA1C96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 xml:space="preserve">Does this include a volumetric allowance?  </w:t>
            </w: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12716">
              <w:rPr>
                <w:sz w:val="20"/>
              </w:rPr>
            </w:r>
            <w:r w:rsidR="0021271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Yes 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12716">
              <w:rPr>
                <w:sz w:val="20"/>
              </w:rPr>
            </w:r>
            <w:r w:rsidR="0021271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No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DA1C96" w:rsidRDefault="00DA1C96" w:rsidP="00DA1C96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List each applicable block (e.g., 0-3,000 gallons; 3,000 to 6,000 gallons); omit blocks wholly above 5,000 gallons.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1C96" w:rsidRDefault="00DA1C96" w:rsidP="00DA1C96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Includes administrative fees.  Do not include tap fees or other availability fees.</w:t>
            </w:r>
          </w:p>
        </w:tc>
      </w:tr>
      <w:tr w:rsidR="00DA1C96" w:rsidTr="00965545">
        <w:tc>
          <w:tcPr>
            <w:tcW w:w="2088" w:type="dxa"/>
            <w:vMerge/>
          </w:tcPr>
          <w:p w:rsidR="00DA1C96" w:rsidRDefault="00DA1C96" w:rsidP="00E776B8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DA1C96" w:rsidRDefault="00DA1C96" w:rsidP="00DA1C96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 xml:space="preserve">If Yes, list: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DA1C96" w:rsidRDefault="00DA1C96" w:rsidP="00DA1C96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 xml:space="preserve">Block 1: 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DA1C96" w:rsidRDefault="00DA1C96" w:rsidP="00DA1C96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 xml:space="preserve">Block 2: 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DA1C96" w:rsidRDefault="00DA1C96" w:rsidP="00DA1C96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 xml:space="preserve">Block 3: 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1C96" w:rsidRDefault="00DA1C96" w:rsidP="00E776B8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A1C96" w:rsidTr="00965545">
        <w:tc>
          <w:tcPr>
            <w:tcW w:w="4788" w:type="dxa"/>
            <w:gridSpan w:val="2"/>
            <w:tcBorders>
              <w:bottom w:val="nil"/>
            </w:tcBorders>
          </w:tcPr>
          <w:p w:rsidR="00DA1C96" w:rsidRDefault="00DA1C96" w:rsidP="00DA1C96">
            <w:pPr>
              <w:spacing w:before="20" w:after="20"/>
              <w:jc w:val="center"/>
              <w:rPr>
                <w:sz w:val="20"/>
              </w:rPr>
            </w:pPr>
            <w:r w:rsidRPr="00E776B8">
              <w:rPr>
                <w:rFonts w:ascii="Arial" w:hAnsi="Arial" w:cs="Arial"/>
                <w:b/>
                <w:sz w:val="20"/>
                <w:u w:val="single"/>
              </w:rPr>
              <w:t>Current Monthly Rate for 5,000 Gallons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DA1C96" w:rsidRDefault="00DA1C96" w:rsidP="00E776B8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DA1C96" w:rsidTr="00965545">
        <w:tc>
          <w:tcPr>
            <w:tcW w:w="4788" w:type="dxa"/>
            <w:gridSpan w:val="2"/>
            <w:tcBorders>
              <w:top w:val="nil"/>
            </w:tcBorders>
          </w:tcPr>
          <w:p w:rsidR="00DA1C96" w:rsidRDefault="00DA1C96" w:rsidP="00DA1C96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228" w:type="dxa"/>
            <w:gridSpan w:val="3"/>
            <w:tcBorders>
              <w:top w:val="nil"/>
              <w:bottom w:val="nil"/>
              <w:right w:val="nil"/>
            </w:tcBorders>
          </w:tcPr>
          <w:p w:rsidR="00DA1C96" w:rsidRDefault="00DA1C96" w:rsidP="00E776B8">
            <w:pPr>
              <w:spacing w:before="20" w:after="20"/>
              <w:jc w:val="center"/>
              <w:rPr>
                <w:sz w:val="20"/>
              </w:rPr>
            </w:pPr>
          </w:p>
        </w:tc>
      </w:tr>
    </w:tbl>
    <w:p w:rsidR="007F007A" w:rsidRDefault="007F007A"/>
    <w:sectPr w:rsidR="007F007A" w:rsidSect="00CF5705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705" w:rsidRDefault="00CF5705" w:rsidP="00CF5705">
      <w:r>
        <w:separator/>
      </w:r>
    </w:p>
  </w:endnote>
  <w:endnote w:type="continuationSeparator" w:id="0">
    <w:p w:rsidR="00CF5705" w:rsidRDefault="00CF5705" w:rsidP="00CF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705" w:rsidRDefault="00CF5705" w:rsidP="00CF5705">
      <w:r>
        <w:separator/>
      </w:r>
    </w:p>
  </w:footnote>
  <w:footnote w:type="continuationSeparator" w:id="0">
    <w:p w:rsidR="00CF5705" w:rsidRDefault="00CF5705" w:rsidP="00CF5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705" w:rsidRDefault="00CF5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86D5F"/>
    <w:multiLevelType w:val="multilevel"/>
    <w:tmpl w:val="042C8778"/>
    <w:lvl w:ilvl="0">
      <w:start w:val="1"/>
      <w:numFmt w:val="decimal"/>
      <w:pStyle w:val="FEU1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FEU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FEU3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pStyle w:val="FEU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05"/>
    <w:rsid w:val="0005046F"/>
    <w:rsid w:val="00057FB3"/>
    <w:rsid w:val="000D0D79"/>
    <w:rsid w:val="00103613"/>
    <w:rsid w:val="00181F41"/>
    <w:rsid w:val="001B0F15"/>
    <w:rsid w:val="002076A4"/>
    <w:rsid w:val="00212716"/>
    <w:rsid w:val="00251E72"/>
    <w:rsid w:val="002B0710"/>
    <w:rsid w:val="004042CC"/>
    <w:rsid w:val="00515DCE"/>
    <w:rsid w:val="00616AE4"/>
    <w:rsid w:val="007F007A"/>
    <w:rsid w:val="00877EE4"/>
    <w:rsid w:val="00965545"/>
    <w:rsid w:val="009E3A0C"/>
    <w:rsid w:val="00CF5705"/>
    <w:rsid w:val="00DA1C96"/>
    <w:rsid w:val="00E776B8"/>
    <w:rsid w:val="00F02DA5"/>
    <w:rsid w:val="00F4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ED9E77E"/>
  <w15:docId w15:val="{23D7B3D8-E933-4DD1-98BF-A89BC9BD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B0F15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U1">
    <w:name w:val="FEU1"/>
    <w:basedOn w:val="Normal"/>
    <w:qFormat/>
    <w:rsid w:val="00F43005"/>
    <w:pPr>
      <w:numPr>
        <w:numId w:val="11"/>
      </w:numPr>
      <w:spacing w:after="240"/>
    </w:pPr>
    <w:rPr>
      <w:rFonts w:ascii="Arial" w:hAnsi="Arial"/>
      <w:b/>
    </w:rPr>
  </w:style>
  <w:style w:type="paragraph" w:customStyle="1" w:styleId="FEU3">
    <w:name w:val="FEU3"/>
    <w:basedOn w:val="FEU2"/>
    <w:qFormat/>
    <w:rsid w:val="00F43005"/>
    <w:pPr>
      <w:numPr>
        <w:ilvl w:val="2"/>
      </w:numPr>
    </w:pPr>
    <w:rPr>
      <w:i/>
    </w:rPr>
  </w:style>
  <w:style w:type="paragraph" w:customStyle="1" w:styleId="FEU4">
    <w:name w:val="FEU4"/>
    <w:basedOn w:val="FEU3"/>
    <w:qFormat/>
    <w:rsid w:val="00F43005"/>
    <w:pPr>
      <w:numPr>
        <w:ilvl w:val="3"/>
      </w:numPr>
    </w:pPr>
    <w:rPr>
      <w:rFonts w:ascii="Arial" w:hAnsi="Arial"/>
      <w:b w:val="0"/>
      <w:i w:val="0"/>
    </w:rPr>
  </w:style>
  <w:style w:type="paragraph" w:customStyle="1" w:styleId="FEU2">
    <w:name w:val="FEU2"/>
    <w:basedOn w:val="FEU1"/>
    <w:qFormat/>
    <w:rsid w:val="00F43005"/>
    <w:pPr>
      <w:numPr>
        <w:ilvl w:val="1"/>
      </w:numPr>
    </w:pPr>
    <w:rPr>
      <w:rFonts w:ascii="Times New Roman" w:hAnsi="Times New Roman"/>
    </w:rPr>
  </w:style>
  <w:style w:type="paragraph" w:customStyle="1" w:styleId="ER-EID3">
    <w:name w:val="ER-EID3"/>
    <w:basedOn w:val="Normal"/>
    <w:qFormat/>
    <w:rsid w:val="00F02DA5"/>
    <w:pPr>
      <w:spacing w:after="180"/>
    </w:pPr>
    <w:rPr>
      <w:rFonts w:ascii="Arial" w:hAnsi="Arial"/>
      <w:b/>
    </w:rPr>
  </w:style>
  <w:style w:type="paragraph" w:customStyle="1" w:styleId="ER-EID1">
    <w:name w:val="ER-EID1"/>
    <w:basedOn w:val="Normal"/>
    <w:qFormat/>
    <w:rsid w:val="00F02DA5"/>
    <w:rPr>
      <w:rFonts w:ascii="Arial" w:hAnsi="Arial"/>
      <w:sz w:val="26"/>
    </w:rPr>
  </w:style>
  <w:style w:type="paragraph" w:customStyle="1" w:styleId="ER-EID2">
    <w:name w:val="ER-EID2"/>
    <w:basedOn w:val="ER-EID1"/>
    <w:qFormat/>
    <w:rsid w:val="00F02DA5"/>
    <w:pPr>
      <w:spacing w:after="180"/>
    </w:pPr>
    <w:rPr>
      <w:b/>
      <w:sz w:val="24"/>
    </w:rPr>
  </w:style>
  <w:style w:type="table" w:styleId="TableGrid">
    <w:name w:val="Table Grid"/>
    <w:basedOn w:val="TableNormal"/>
    <w:uiPriority w:val="59"/>
    <w:rsid w:val="00251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5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705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F5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705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Haynie</dc:creator>
  <cp:lastModifiedBy>Vargas, Liney M</cp:lastModifiedBy>
  <cp:revision>4</cp:revision>
  <cp:lastPrinted>2015-07-23T21:09:00Z</cp:lastPrinted>
  <dcterms:created xsi:type="dcterms:W3CDTF">2017-02-23T22:32:00Z</dcterms:created>
  <dcterms:modified xsi:type="dcterms:W3CDTF">2017-03-07T14:49:00Z</dcterms:modified>
</cp:coreProperties>
</file>